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0E1" w:rsidRDefault="00CC00E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CC00E1" w:rsidRDefault="00BA05D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2</w:t>
      </w:r>
    </w:p>
    <w:p w:rsidR="00CC00E1" w:rsidRDefault="00BA05D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Методическим рекомендациям </w:t>
      </w:r>
    </w:p>
    <w:p w:rsidR="00CC00E1" w:rsidRDefault="00BA05D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 разработке и реализации государственных программ</w:t>
      </w:r>
    </w:p>
    <w:p w:rsidR="00CC00E1" w:rsidRDefault="00BA05D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субъектов Российской Федерации и муниципальных программ</w:t>
      </w:r>
    </w:p>
    <w:p w:rsidR="00CC00E1" w:rsidRDefault="00BA05D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УТВЕРЖДЕН</w:t>
      </w:r>
    </w:p>
    <w:p w:rsidR="00CC00E1" w:rsidRDefault="00BA05D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высшим исполнительным органом субъекта Российской Федерации</w:t>
      </w:r>
    </w:p>
    <w:p w:rsidR="00CC00E1" w:rsidRDefault="00BA05D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(решение </w:t>
      </w:r>
      <w:proofErr w:type="gramStart"/>
      <w:r>
        <w:rPr>
          <w:rFonts w:ascii="Times New Roman" w:hAnsi="Times New Roman"/>
          <w:sz w:val="20"/>
          <w:szCs w:val="20"/>
        </w:rPr>
        <w:t>от</w:t>
      </w:r>
      <w:proofErr w:type="gramEnd"/>
      <w:r>
        <w:rPr>
          <w:rFonts w:ascii="Times New Roman" w:hAnsi="Times New Roman"/>
          <w:sz w:val="20"/>
          <w:szCs w:val="20"/>
        </w:rPr>
        <w:t xml:space="preserve"> _____№ ___)</w:t>
      </w:r>
    </w:p>
    <w:p w:rsidR="00CC00E1" w:rsidRDefault="00CC00E1">
      <w:pPr>
        <w:spacing w:after="0" w:line="240" w:lineRule="auto"/>
        <w:jc w:val="center"/>
        <w:rPr>
          <w:rFonts w:ascii="Times New Roman" w:hAnsi="Times New Roman"/>
          <w:sz w:val="18"/>
          <w:szCs w:val="20"/>
        </w:rPr>
      </w:pPr>
    </w:p>
    <w:p w:rsidR="00CC00E1" w:rsidRDefault="00BA05DF">
      <w:pPr>
        <w:spacing w:after="0" w:line="240" w:lineRule="auto"/>
        <w:jc w:val="center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>П</w:t>
      </w:r>
      <w:proofErr w:type="gramEnd"/>
      <w:r>
        <w:rPr>
          <w:rFonts w:ascii="Times New Roman" w:hAnsi="Times New Roman"/>
          <w:sz w:val="20"/>
        </w:rPr>
        <w:t xml:space="preserve"> А С П О Р Т</w:t>
      </w:r>
      <w:r>
        <w:rPr>
          <w:rStyle w:val="af"/>
          <w:rFonts w:ascii="Times New Roman" w:hAnsi="Times New Roman"/>
          <w:sz w:val="20"/>
        </w:rPr>
        <w:footnoteReference w:id="2"/>
      </w:r>
    </w:p>
    <w:p w:rsidR="00CC00E1" w:rsidRDefault="00BA05DF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Государственной программы </w:t>
      </w:r>
    </w:p>
    <w:p w:rsidR="00CC00E1" w:rsidRDefault="00BA05DF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«Комфортная жилье и городская среда»</w:t>
      </w:r>
      <w:r>
        <w:rPr>
          <w:rStyle w:val="af"/>
          <w:rFonts w:ascii="Times New Roman" w:hAnsi="Times New Roman"/>
          <w:sz w:val="20"/>
        </w:rPr>
        <w:footnoteReference w:id="3"/>
      </w:r>
    </w:p>
    <w:p w:rsidR="00CC00E1" w:rsidRDefault="00CC00E1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CC00E1" w:rsidRDefault="00BA05DF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 Основные положения</w:t>
      </w:r>
    </w:p>
    <w:p w:rsidR="00CC00E1" w:rsidRDefault="00CC00E1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5390" w:type="dxa"/>
        <w:tblInd w:w="302" w:type="dxa"/>
        <w:tblLook w:val="01E0"/>
      </w:tblPr>
      <w:tblGrid>
        <w:gridCol w:w="6894"/>
        <w:gridCol w:w="8496"/>
      </w:tblGrid>
      <w:tr w:rsidR="00CC00E1">
        <w:trPr>
          <w:trHeight w:val="47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Куратор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Лыженков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А.Г., заместитель Губернатора Мурманской области</w:t>
            </w:r>
          </w:p>
        </w:tc>
      </w:tr>
      <w:tr w:rsidR="00CC00E1">
        <w:trPr>
          <w:trHeight w:val="452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Ответственный исполнитель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Грачиков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А.Н., министр строительства Мурманской области</w:t>
            </w:r>
          </w:p>
        </w:tc>
      </w:tr>
      <w:tr w:rsidR="00CC00E1">
        <w:trPr>
          <w:trHeight w:val="416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Соисполнители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государственного жилищного и строительного надзора Мурманской области</w:t>
            </w:r>
          </w:p>
          <w:p w:rsidR="00CC00E1" w:rsidRDefault="00BA0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градостроительства и благоустройства Мурманской области</w:t>
            </w:r>
          </w:p>
          <w:p w:rsidR="00CC00E1" w:rsidRDefault="00BA0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энергетики и жилищно-коммунального хозяйства Мурманской области</w:t>
            </w:r>
          </w:p>
          <w:p w:rsidR="003B6FFB" w:rsidRDefault="003B6F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транспорта и дорожного хозяйства Мурманской области</w:t>
            </w:r>
          </w:p>
          <w:p w:rsidR="00CC00E1" w:rsidRDefault="00CC00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C00E1" w:rsidRDefault="00CC00E1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5390" w:type="dxa"/>
        <w:tblInd w:w="302" w:type="dxa"/>
        <w:tblLook w:val="01E0"/>
      </w:tblPr>
      <w:tblGrid>
        <w:gridCol w:w="6894"/>
        <w:gridCol w:w="8496"/>
      </w:tblGrid>
      <w:tr w:rsidR="00CC00E1">
        <w:trPr>
          <w:trHeight w:val="789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Период реализации государственной программы</w:t>
            </w:r>
            <w:r>
              <w:rPr>
                <w:rStyle w:val="af"/>
                <w:rFonts w:ascii="Times New Roman" w:hAnsi="Times New Roman"/>
                <w:sz w:val="18"/>
                <w:szCs w:val="18"/>
              </w:rPr>
              <w:footnoteReference w:id="4"/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2021-2030</w:t>
            </w:r>
          </w:p>
          <w:p w:rsidR="00CC00E1" w:rsidRDefault="00BA0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Этап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I</w:t>
            </w:r>
            <w:r>
              <w:rPr>
                <w:rFonts w:ascii="Times New Roman" w:hAnsi="Times New Roman"/>
                <w:sz w:val="18"/>
                <w:szCs w:val="18"/>
              </w:rPr>
              <w:t>: 2021-2024</w:t>
            </w:r>
          </w:p>
          <w:p w:rsidR="00CC00E1" w:rsidRDefault="00BA0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Этап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II</w:t>
            </w:r>
            <w:r>
              <w:rPr>
                <w:rFonts w:ascii="Times New Roman" w:hAnsi="Times New Roman"/>
                <w:sz w:val="18"/>
                <w:szCs w:val="18"/>
              </w:rPr>
              <w:t>: 2025-2023</w:t>
            </w:r>
          </w:p>
        </w:tc>
      </w:tr>
      <w:tr w:rsidR="00CC00E1">
        <w:trPr>
          <w:trHeight w:val="278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Цели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1663" w:rsidRPr="00AB1663" w:rsidRDefault="00AB1663" w:rsidP="00AB166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B1663">
              <w:rPr>
                <w:rFonts w:ascii="Times New Roman" w:hAnsi="Times New Roman"/>
                <w:sz w:val="18"/>
                <w:szCs w:val="18"/>
              </w:rPr>
              <w:t>1. Повышение доступности жилья и качества жилищного обеспечения населения области.</w:t>
            </w:r>
          </w:p>
          <w:p w:rsidR="00CC00E1" w:rsidRPr="00AB1663" w:rsidRDefault="00AB166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 w:rsidRPr="00AB1663">
              <w:rPr>
                <w:rFonts w:ascii="Times New Roman" w:hAnsi="Times New Roman"/>
                <w:sz w:val="18"/>
                <w:szCs w:val="18"/>
              </w:rPr>
              <w:t xml:space="preserve">Повышение </w:t>
            </w:r>
            <w:proofErr w:type="gramStart"/>
            <w:r w:rsidRPr="00AB1663">
              <w:rPr>
                <w:rFonts w:ascii="Times New Roman" w:hAnsi="Times New Roman"/>
                <w:sz w:val="18"/>
                <w:szCs w:val="18"/>
              </w:rPr>
              <w:t>уровня благоустройства территорий муниципальных образований области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CC00E1">
        <w:trPr>
          <w:trHeight w:val="36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Направления (подпрограммы) государственной программы</w:t>
            </w:r>
            <w:r>
              <w:rPr>
                <w:rStyle w:val="af"/>
                <w:rFonts w:ascii="Times New Roman" w:hAnsi="Times New Roman"/>
                <w:sz w:val="18"/>
                <w:szCs w:val="18"/>
              </w:rPr>
              <w:footnoteReference w:id="5"/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отсутствуют</w:t>
            </w:r>
          </w:p>
        </w:tc>
      </w:tr>
      <w:tr w:rsidR="00CC00E1">
        <w:trPr>
          <w:trHeight w:val="551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Объемы финансового обеспечения за весь период реализации</w:t>
            </w:r>
            <w:r>
              <w:rPr>
                <w:rStyle w:val="af"/>
                <w:rFonts w:ascii="Times New Roman" w:hAnsi="Times New Roman"/>
                <w:sz w:val="18"/>
                <w:szCs w:val="18"/>
              </w:rPr>
              <w:footnoteReference w:id="6"/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E10E16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115</w:t>
            </w:r>
            <w:r w:rsidR="00E330F6">
              <w:rPr>
                <w:rFonts w:ascii="Times New Roman" w:hAnsi="Times New Roman"/>
                <w:sz w:val="18"/>
                <w:szCs w:val="18"/>
              </w:rPr>
              <w:t> 226 684,21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A05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A05DF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(ОБ+ФБ)</w:t>
            </w:r>
          </w:p>
          <w:p w:rsidR="00CC00E1" w:rsidRDefault="00BA0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Этап 1: 86 682 184,7</w:t>
            </w:r>
            <w:r w:rsidR="00E10E16">
              <w:rPr>
                <w:rFonts w:ascii="Times New Roman" w:hAnsi="Times New Roman"/>
                <w:sz w:val="18"/>
                <w:szCs w:val="18"/>
              </w:rPr>
              <w:t xml:space="preserve">0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тыс. руб. </w:t>
            </w:r>
            <w:r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(на основе редакции проекта ППМО Вр-5507257)</w:t>
            </w:r>
          </w:p>
          <w:p w:rsidR="00CC00E1" w:rsidRDefault="00BA05DF" w:rsidP="00E330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Этап 2: </w:t>
            </w:r>
            <w:r w:rsidR="00E330F6">
              <w:rPr>
                <w:rFonts w:ascii="Times New Roman" w:hAnsi="Times New Roman"/>
                <w:sz w:val="18"/>
                <w:szCs w:val="18"/>
              </w:rPr>
              <w:t>28 544 499,51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тыс. руб.</w:t>
            </w:r>
          </w:p>
        </w:tc>
      </w:tr>
      <w:tr w:rsidR="00CC00E1">
        <w:trPr>
          <w:trHeight w:val="7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  <w:r>
              <w:rPr>
                <w:rStyle w:val="af"/>
                <w:rFonts w:ascii="Times New Roman" w:hAnsi="Times New Roman"/>
                <w:sz w:val="18"/>
                <w:szCs w:val="18"/>
              </w:rPr>
              <w:footnoteReference w:id="7"/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pStyle w:val="aff0"/>
              <w:spacing w:line="180" w:lineRule="atLeast"/>
              <w:rPr>
                <w:rFonts w:eastAsia="Times New Roman"/>
              </w:rPr>
            </w:pPr>
            <w:r>
              <w:rPr>
                <w:sz w:val="18"/>
                <w:szCs w:val="18"/>
              </w:rPr>
              <w:t>Комфортная и безопасная среда для жизни</w:t>
            </w:r>
          </w:p>
          <w:p w:rsidR="00CC00E1" w:rsidRDefault="00CC00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C00E1" w:rsidRDefault="00CC00E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15881" w:type="dxa"/>
        <w:tblInd w:w="108" w:type="dxa"/>
        <w:tblLayout w:type="fixed"/>
        <w:tblLook w:val="04A0"/>
      </w:tblPr>
      <w:tblGrid>
        <w:gridCol w:w="572"/>
        <w:gridCol w:w="1980"/>
        <w:gridCol w:w="711"/>
        <w:gridCol w:w="848"/>
        <w:gridCol w:w="885"/>
        <w:gridCol w:w="815"/>
        <w:gridCol w:w="705"/>
        <w:gridCol w:w="845"/>
        <w:gridCol w:w="10"/>
        <w:gridCol w:w="567"/>
        <w:gridCol w:w="45"/>
        <w:gridCol w:w="709"/>
        <w:gridCol w:w="708"/>
        <w:gridCol w:w="709"/>
        <w:gridCol w:w="806"/>
        <w:gridCol w:w="1086"/>
        <w:gridCol w:w="1276"/>
        <w:gridCol w:w="806"/>
        <w:gridCol w:w="957"/>
        <w:gridCol w:w="841"/>
      </w:tblGrid>
      <w:tr w:rsidR="00CC00E1">
        <w:trPr>
          <w:trHeight w:val="645"/>
        </w:trPr>
        <w:tc>
          <w:tcPr>
            <w:tcW w:w="15881" w:type="dxa"/>
            <w:gridSpan w:val="20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2. Показатели государственной программы </w:t>
            </w:r>
          </w:p>
        </w:tc>
      </w:tr>
      <w:tr w:rsidR="00CC00E1">
        <w:trPr>
          <w:trHeight w:val="315"/>
        </w:trPr>
        <w:tc>
          <w:tcPr>
            <w:tcW w:w="5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C00E1">
        <w:trPr>
          <w:trHeight w:val="465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Уровень показателя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bookmarkStart w:id="0" w:name="RANGE!F3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Базовое значение</w:t>
            </w:r>
            <w:bookmarkEnd w:id="0"/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Значение показателя по годам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bookmarkStart w:id="1" w:name="RANGE!N3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Документ</w:t>
            </w:r>
            <w:bookmarkEnd w:id="1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bookmarkStart w:id="2" w:name="RANGE!O3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за достижение показателя</w:t>
            </w:r>
            <w:bookmarkEnd w:id="2"/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bookmarkStart w:id="3" w:name="RANGE!P3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Связь с показателями национальных целей</w:t>
            </w:r>
            <w:bookmarkEnd w:id="3"/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Признак «Участие муниципального образования»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Информационная система</w:t>
            </w:r>
          </w:p>
        </w:tc>
      </w:tr>
      <w:tr w:rsidR="00CC00E1">
        <w:trPr>
          <w:trHeight w:val="87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7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84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bookmarkStart w:id="4" w:name="RANGE!H4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2025</w:t>
            </w:r>
            <w:bookmarkEnd w:id="4"/>
          </w:p>
        </w:tc>
        <w:tc>
          <w:tcPr>
            <w:tcW w:w="622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C00E1">
        <w:trPr>
          <w:trHeight w:val="795"/>
        </w:trPr>
        <w:tc>
          <w:tcPr>
            <w:tcW w:w="1588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Pr="00AB1663" w:rsidRDefault="00BA05DF" w:rsidP="00AB1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B16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Цель 1: </w:t>
            </w:r>
            <w:r w:rsidR="00AB1663" w:rsidRPr="00AB1663">
              <w:rPr>
                <w:rFonts w:ascii="Times New Roman" w:hAnsi="Times New Roman"/>
                <w:b/>
                <w:sz w:val="18"/>
                <w:szCs w:val="18"/>
              </w:rPr>
              <w:t>Повышение доступности жилья и качества жилищного обеспечения населения области.</w:t>
            </w:r>
          </w:p>
        </w:tc>
      </w:tr>
      <w:tr w:rsidR="00CC00E1">
        <w:trPr>
          <w:trHeight w:val="1050"/>
        </w:trPr>
        <w:tc>
          <w:tcPr>
            <w:tcW w:w="57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9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Объем жилищного строительства в год</w:t>
            </w:r>
          </w:p>
        </w:tc>
        <w:tc>
          <w:tcPr>
            <w:tcW w:w="7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ГП РФ</w:t>
            </w:r>
          </w:p>
        </w:tc>
        <w:tc>
          <w:tcPr>
            <w:tcW w:w="84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возрастание</w:t>
            </w:r>
          </w:p>
        </w:tc>
        <w:tc>
          <w:tcPr>
            <w:tcW w:w="8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тыс. кв. м</w:t>
            </w:r>
          </w:p>
        </w:tc>
        <w:tc>
          <w:tcPr>
            <w:tcW w:w="81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44,8</w:t>
            </w:r>
          </w:p>
        </w:tc>
        <w:tc>
          <w:tcPr>
            <w:tcW w:w="7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4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622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0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Минстрой МО, муниципальные образования МО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C00E1">
        <w:trPr>
          <w:trHeight w:val="1200"/>
        </w:trPr>
        <w:tc>
          <w:tcPr>
            <w:tcW w:w="57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19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граждан, улучшивших жилищные условия в результате капитального ремонта МКД</w:t>
            </w:r>
          </w:p>
        </w:tc>
        <w:tc>
          <w:tcPr>
            <w:tcW w:w="7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ГП РФ</w:t>
            </w:r>
          </w:p>
        </w:tc>
        <w:tc>
          <w:tcPr>
            <w:tcW w:w="84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возрастание</w:t>
            </w:r>
          </w:p>
        </w:tc>
        <w:tc>
          <w:tcPr>
            <w:tcW w:w="8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81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35140</w:t>
            </w:r>
          </w:p>
        </w:tc>
        <w:tc>
          <w:tcPr>
            <w:tcW w:w="7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4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12225</w:t>
            </w:r>
          </w:p>
        </w:tc>
        <w:tc>
          <w:tcPr>
            <w:tcW w:w="622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Минстрой МО, муниципальные образования МО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C00E1">
        <w:trPr>
          <w:trHeight w:val="675"/>
        </w:trPr>
        <w:tc>
          <w:tcPr>
            <w:tcW w:w="57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1.3.</w:t>
            </w:r>
          </w:p>
        </w:tc>
        <w:tc>
          <w:tcPr>
            <w:tcW w:w="19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Доля МКД, в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которых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проведен капитальный ремонт</w:t>
            </w:r>
          </w:p>
        </w:tc>
        <w:tc>
          <w:tcPr>
            <w:tcW w:w="7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ГП</w:t>
            </w:r>
          </w:p>
        </w:tc>
        <w:tc>
          <w:tcPr>
            <w:tcW w:w="84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возрастание</w:t>
            </w:r>
          </w:p>
        </w:tc>
        <w:tc>
          <w:tcPr>
            <w:tcW w:w="8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процентов</w:t>
            </w:r>
          </w:p>
        </w:tc>
        <w:tc>
          <w:tcPr>
            <w:tcW w:w="81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22,7</w:t>
            </w:r>
          </w:p>
        </w:tc>
        <w:tc>
          <w:tcPr>
            <w:tcW w:w="7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4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37,7</w:t>
            </w:r>
          </w:p>
        </w:tc>
        <w:tc>
          <w:tcPr>
            <w:tcW w:w="622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35,8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Минстрой МО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C00E1">
        <w:trPr>
          <w:trHeight w:val="855"/>
        </w:trPr>
        <w:tc>
          <w:tcPr>
            <w:tcW w:w="57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1.4.</w:t>
            </w:r>
          </w:p>
        </w:tc>
        <w:tc>
          <w:tcPr>
            <w:tcW w:w="19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отчетов по мониторингу стоимости строительных ресурсов</w:t>
            </w:r>
          </w:p>
        </w:tc>
        <w:tc>
          <w:tcPr>
            <w:tcW w:w="7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ГП</w:t>
            </w:r>
          </w:p>
        </w:tc>
        <w:tc>
          <w:tcPr>
            <w:tcW w:w="84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возрастание</w:t>
            </w:r>
          </w:p>
        </w:tc>
        <w:tc>
          <w:tcPr>
            <w:tcW w:w="8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81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4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2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4 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4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4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4 </w:t>
            </w:r>
          </w:p>
        </w:tc>
        <w:tc>
          <w:tcPr>
            <w:tcW w:w="10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Минстрой МО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C00E1">
        <w:trPr>
          <w:trHeight w:val="1365"/>
        </w:trPr>
        <w:tc>
          <w:tcPr>
            <w:tcW w:w="57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1.5.</w:t>
            </w:r>
          </w:p>
        </w:tc>
        <w:tc>
          <w:tcPr>
            <w:tcW w:w="19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Количество  ветеранов ВОВ, инвалидов и семей, имеющих детей-инвалидов, улучшивших жилищные условия, в общей численности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указанных категорий граждан, вставших на учет в качестве нуждающихся в органах местного самоуправления (нарастающим итогом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)н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уждающихся в органах местного самоуправления (нарастающим итогом)</w:t>
            </w:r>
          </w:p>
        </w:tc>
        <w:tc>
          <w:tcPr>
            <w:tcW w:w="7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lastRenderedPageBreak/>
              <w:t>ГП, ГП РФ</w:t>
            </w:r>
          </w:p>
        </w:tc>
        <w:tc>
          <w:tcPr>
            <w:tcW w:w="84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возрастание</w:t>
            </w:r>
          </w:p>
        </w:tc>
        <w:tc>
          <w:tcPr>
            <w:tcW w:w="8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81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53,5</w:t>
            </w:r>
          </w:p>
        </w:tc>
        <w:tc>
          <w:tcPr>
            <w:tcW w:w="7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4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22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2 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2 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2 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2 </w:t>
            </w:r>
          </w:p>
        </w:tc>
        <w:tc>
          <w:tcPr>
            <w:tcW w:w="10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Pr="00E37EBE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37EB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Pr="00E37EBE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37EB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Минстрой МО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C00E1">
        <w:trPr>
          <w:trHeight w:val="1320"/>
        </w:trPr>
        <w:tc>
          <w:tcPr>
            <w:tcW w:w="57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1.6.</w:t>
            </w:r>
          </w:p>
        </w:tc>
        <w:tc>
          <w:tcPr>
            <w:tcW w:w="19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молодых семей, получивших свидетельства о праве на получение социальной выплаты на приобретение (строительство) жилого помещения, в том числе имеющих трех и более детей</w:t>
            </w:r>
          </w:p>
        </w:tc>
        <w:tc>
          <w:tcPr>
            <w:tcW w:w="7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ГП</w:t>
            </w:r>
          </w:p>
        </w:tc>
        <w:tc>
          <w:tcPr>
            <w:tcW w:w="84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возрастание</w:t>
            </w:r>
          </w:p>
        </w:tc>
        <w:tc>
          <w:tcPr>
            <w:tcW w:w="8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81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7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Pr="008E03BD" w:rsidRDefault="00BA05DF"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4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622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75 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75 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75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75 </w:t>
            </w:r>
          </w:p>
        </w:tc>
        <w:tc>
          <w:tcPr>
            <w:tcW w:w="10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Минстрой МО, муниципальные образования Мурманской области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C00E1">
        <w:trPr>
          <w:trHeight w:val="1065"/>
        </w:trPr>
        <w:tc>
          <w:tcPr>
            <w:tcW w:w="57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1.7.</w:t>
            </w:r>
          </w:p>
        </w:tc>
        <w:tc>
          <w:tcPr>
            <w:tcW w:w="19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многодетных семей, получивших единовременную денежную выплату на улучшение жилищных условий взамен земельного участка</w:t>
            </w:r>
          </w:p>
        </w:tc>
        <w:tc>
          <w:tcPr>
            <w:tcW w:w="7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ГП</w:t>
            </w:r>
          </w:p>
        </w:tc>
        <w:tc>
          <w:tcPr>
            <w:tcW w:w="84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возрастание</w:t>
            </w:r>
          </w:p>
        </w:tc>
        <w:tc>
          <w:tcPr>
            <w:tcW w:w="8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81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03B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03BD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84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622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0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Минстрой МО, муниципальные образования Мурманской области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C00E1">
        <w:trPr>
          <w:trHeight w:val="1260"/>
        </w:trPr>
        <w:tc>
          <w:tcPr>
            <w:tcW w:w="57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1.8.</w:t>
            </w:r>
          </w:p>
        </w:tc>
        <w:tc>
          <w:tcPr>
            <w:tcW w:w="19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молодых семей, достигших 36 лет, получивших свидетельства о праве на получение социальной выплаты на приобретение (строительство) жилого помещения</w:t>
            </w:r>
          </w:p>
        </w:tc>
        <w:tc>
          <w:tcPr>
            <w:tcW w:w="7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ГП</w:t>
            </w:r>
          </w:p>
        </w:tc>
        <w:tc>
          <w:tcPr>
            <w:tcW w:w="84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возрастание</w:t>
            </w:r>
          </w:p>
        </w:tc>
        <w:tc>
          <w:tcPr>
            <w:tcW w:w="8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81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4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622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0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Минстрой МО, муниципальные образования МО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C00E1">
        <w:trPr>
          <w:trHeight w:val="945"/>
        </w:trPr>
        <w:tc>
          <w:tcPr>
            <w:tcW w:w="57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1.9.</w:t>
            </w:r>
          </w:p>
        </w:tc>
        <w:tc>
          <w:tcPr>
            <w:tcW w:w="19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семей, получивших дополнительные меры поддержки</w:t>
            </w:r>
          </w:p>
        </w:tc>
        <w:tc>
          <w:tcPr>
            <w:tcW w:w="7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ГП</w:t>
            </w:r>
          </w:p>
        </w:tc>
        <w:tc>
          <w:tcPr>
            <w:tcW w:w="84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возрастание</w:t>
            </w:r>
          </w:p>
        </w:tc>
        <w:tc>
          <w:tcPr>
            <w:tcW w:w="8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81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7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Pr="008E03BD" w:rsidRDefault="00BA05DF"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4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03BD">
              <w:rPr>
                <w:rFonts w:ascii="Times New Roman" w:hAnsi="Times New Roman"/>
                <w:sz w:val="16"/>
                <w:szCs w:val="16"/>
              </w:rPr>
              <w:t>164</w:t>
            </w:r>
          </w:p>
        </w:tc>
        <w:tc>
          <w:tcPr>
            <w:tcW w:w="622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03BD">
              <w:rPr>
                <w:rFonts w:ascii="Times New Roman" w:hAnsi="Times New Roman"/>
                <w:sz w:val="16"/>
                <w:szCs w:val="16"/>
              </w:rPr>
              <w:t>170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03BD">
              <w:rPr>
                <w:rFonts w:ascii="Times New Roman" w:hAnsi="Times New Roman"/>
                <w:sz w:val="16"/>
                <w:szCs w:val="16"/>
              </w:rPr>
              <w:t>170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03BD">
              <w:rPr>
                <w:rFonts w:ascii="Times New Roman" w:hAnsi="Times New Roman"/>
                <w:sz w:val="16"/>
                <w:szCs w:val="16"/>
              </w:rPr>
              <w:t>170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03BD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03BD">
              <w:rPr>
                <w:rFonts w:ascii="Times New Roman" w:hAnsi="Times New Roman"/>
                <w:sz w:val="16"/>
                <w:szCs w:val="16"/>
              </w:rPr>
              <w:t>200</w:t>
            </w:r>
          </w:p>
          <w:p w:rsidR="00CC00E1" w:rsidRPr="008E03BD" w:rsidRDefault="00CC00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Минстрой МО, АНО "Центр содействия развитию жилищного строительства"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Pr="008E03BD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C00E1">
        <w:trPr>
          <w:trHeight w:val="945"/>
        </w:trPr>
        <w:tc>
          <w:tcPr>
            <w:tcW w:w="57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AB1663" w:rsidP="00AB1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1</w:t>
            </w:r>
            <w:r w:rsidR="00BA05D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9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Количество построенных (реконструированных) и введенных в эксплуатацию объектов капитального строительства</w:t>
            </w:r>
          </w:p>
        </w:tc>
        <w:tc>
          <w:tcPr>
            <w:tcW w:w="7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ГП</w:t>
            </w:r>
          </w:p>
        </w:tc>
        <w:tc>
          <w:tcPr>
            <w:tcW w:w="84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возрастание</w:t>
            </w:r>
          </w:p>
        </w:tc>
        <w:tc>
          <w:tcPr>
            <w:tcW w:w="8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81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4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2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Минстрой МО, муниципальные образования МО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CC00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C00E1">
        <w:trPr>
          <w:trHeight w:val="795"/>
        </w:trPr>
        <w:tc>
          <w:tcPr>
            <w:tcW w:w="57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AB1663" w:rsidP="00AB1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  <w:r w:rsidR="00BA05D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  <w:r w:rsidR="00BA05D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реализованных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мероприятий планов социального развития центров экономического роста Мурманской области</w:t>
            </w:r>
            <w:proofErr w:type="gramEnd"/>
          </w:p>
        </w:tc>
        <w:tc>
          <w:tcPr>
            <w:tcW w:w="7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ГП</w:t>
            </w:r>
          </w:p>
        </w:tc>
        <w:tc>
          <w:tcPr>
            <w:tcW w:w="84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возрастание</w:t>
            </w:r>
          </w:p>
        </w:tc>
        <w:tc>
          <w:tcPr>
            <w:tcW w:w="8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81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4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22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Минстрой МО, Минтранс МО,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Минград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МО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CC00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13A7F" w:rsidTr="00813A7F">
        <w:trPr>
          <w:trHeight w:val="1065"/>
        </w:trPr>
        <w:tc>
          <w:tcPr>
            <w:tcW w:w="57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1.12.</w:t>
            </w:r>
          </w:p>
        </w:tc>
        <w:tc>
          <w:tcPr>
            <w:tcW w:w="19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квадратных метров расселенного непригодного для проживания жилищного фонда (нарастающим итогом)</w:t>
            </w:r>
          </w:p>
        </w:tc>
        <w:tc>
          <w:tcPr>
            <w:tcW w:w="7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ГП</w:t>
            </w:r>
          </w:p>
        </w:tc>
        <w:tc>
          <w:tcPr>
            <w:tcW w:w="84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тыс. кв. м</w:t>
            </w:r>
          </w:p>
        </w:tc>
        <w:tc>
          <w:tcPr>
            <w:tcW w:w="81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45,63</w:t>
            </w:r>
          </w:p>
        </w:tc>
        <w:tc>
          <w:tcPr>
            <w:tcW w:w="7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4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94,73</w:t>
            </w:r>
          </w:p>
        </w:tc>
        <w:tc>
          <w:tcPr>
            <w:tcW w:w="622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Минстрой МО, муниципальные образования МО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да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Ведомственный мониторинг</w:t>
            </w:r>
          </w:p>
        </w:tc>
        <w:tc>
          <w:tcPr>
            <w:tcW w:w="8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</w:p>
        </w:tc>
      </w:tr>
      <w:tr w:rsidR="00813A7F" w:rsidTr="00813A7F">
        <w:trPr>
          <w:trHeight w:val="1260"/>
        </w:trPr>
        <w:tc>
          <w:tcPr>
            <w:tcW w:w="57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9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граждан, расселенных из непригодного для проживания жилищного фонда (нарастающим итогом)</w:t>
            </w:r>
          </w:p>
        </w:tc>
        <w:tc>
          <w:tcPr>
            <w:tcW w:w="7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ГП</w:t>
            </w:r>
          </w:p>
        </w:tc>
        <w:tc>
          <w:tcPr>
            <w:tcW w:w="84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81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2,54</w:t>
            </w:r>
          </w:p>
        </w:tc>
        <w:tc>
          <w:tcPr>
            <w:tcW w:w="7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4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5,28</w:t>
            </w:r>
          </w:p>
        </w:tc>
        <w:tc>
          <w:tcPr>
            <w:tcW w:w="622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Минстрой МО, муниципальные образования МО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Ведомственный мониторинг</w:t>
            </w:r>
          </w:p>
        </w:tc>
        <w:tc>
          <w:tcPr>
            <w:tcW w:w="8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</w:p>
        </w:tc>
      </w:tr>
      <w:tr w:rsidR="00813A7F" w:rsidTr="00813A7F">
        <w:trPr>
          <w:trHeight w:val="1260"/>
        </w:trPr>
        <w:tc>
          <w:tcPr>
            <w:tcW w:w="57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19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Расселенная площадь жилых помещений, находящихся в домах, признанных аварийными после 01.01.2017</w:t>
            </w:r>
          </w:p>
        </w:tc>
        <w:tc>
          <w:tcPr>
            <w:tcW w:w="7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ГП</w:t>
            </w:r>
          </w:p>
        </w:tc>
        <w:tc>
          <w:tcPr>
            <w:tcW w:w="84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тыс. чел.</w:t>
            </w:r>
          </w:p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Pr="008E03BD" w:rsidRDefault="00813A7F" w:rsidP="00813A7F"/>
        </w:tc>
        <w:tc>
          <w:tcPr>
            <w:tcW w:w="7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Pr="008E03BD" w:rsidRDefault="00813A7F" w:rsidP="00813A7F"/>
        </w:tc>
        <w:tc>
          <w:tcPr>
            <w:tcW w:w="84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Pr="008E03BD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sz w:val="18"/>
                <w:szCs w:val="18"/>
              </w:rPr>
              <w:t>10,95</w:t>
            </w:r>
          </w:p>
        </w:tc>
        <w:tc>
          <w:tcPr>
            <w:tcW w:w="622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Pr="008E03BD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sz w:val="18"/>
                <w:szCs w:val="18"/>
              </w:rPr>
              <w:t>10,96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Pr="008E03BD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sz w:val="18"/>
                <w:szCs w:val="18"/>
              </w:rPr>
              <w:t>43,84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Pr="008E03BD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65,76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Pr="008E03BD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87,68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Pr="008E03BD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109,59</w:t>
            </w:r>
          </w:p>
        </w:tc>
        <w:tc>
          <w:tcPr>
            <w:tcW w:w="10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Pr="008E03BD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Pr="008E03BD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Минстрой МО, муниципальные образования МО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Ведомственный мониторинг</w:t>
            </w:r>
          </w:p>
        </w:tc>
        <w:tc>
          <w:tcPr>
            <w:tcW w:w="8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13A7F" w:rsidTr="00813A7F">
        <w:trPr>
          <w:trHeight w:val="1260"/>
        </w:trPr>
        <w:tc>
          <w:tcPr>
            <w:tcW w:w="57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9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Расселенная площадь жилых помещений из многоквартирных домов, расселение которых предусмотрено в рамках реализации комплексного развития территорий</w:t>
            </w:r>
          </w:p>
        </w:tc>
        <w:tc>
          <w:tcPr>
            <w:tcW w:w="7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ГП</w:t>
            </w:r>
          </w:p>
        </w:tc>
        <w:tc>
          <w:tcPr>
            <w:tcW w:w="84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81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Pr="008E03BD" w:rsidRDefault="00813A7F" w:rsidP="00813A7F"/>
        </w:tc>
        <w:tc>
          <w:tcPr>
            <w:tcW w:w="7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Pr="008E03BD" w:rsidRDefault="00813A7F" w:rsidP="00813A7F"/>
        </w:tc>
        <w:tc>
          <w:tcPr>
            <w:tcW w:w="85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Pr="008E03BD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612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Pr="008E03BD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Pr="008E03BD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Pr="008E03BD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Pr="008E03BD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Pr="008E03BD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Pr="008E03BD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Pr="008E03BD" w:rsidRDefault="00813A7F" w:rsidP="00813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Минстрой МО</w:t>
            </w:r>
            <w:proofErr w:type="gramStart"/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</w:t>
            </w:r>
            <w:proofErr w:type="gramEnd"/>
            <w:r w:rsidRPr="008E03B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униципальные образования МО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A7F" w:rsidRDefault="00813A7F" w:rsidP="00813A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 да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Ведомственный мониторинг</w:t>
            </w:r>
          </w:p>
        </w:tc>
        <w:tc>
          <w:tcPr>
            <w:tcW w:w="8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7F" w:rsidRDefault="00813A7F" w:rsidP="00813A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</w:p>
        </w:tc>
      </w:tr>
      <w:tr w:rsidR="00CC00E1">
        <w:trPr>
          <w:trHeight w:val="6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09" w:type="dxa"/>
            <w:gridSpan w:val="19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CC00E1" w:rsidRPr="00AB1663" w:rsidRDefault="00BA05DF" w:rsidP="00AB1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AB16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Цель </w:t>
            </w:r>
            <w:r w:rsidR="00AB1663" w:rsidRPr="00AB16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AB16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="00AB1663" w:rsidRPr="00AB1663">
              <w:rPr>
                <w:rFonts w:ascii="Times New Roman" w:hAnsi="Times New Roman"/>
                <w:b/>
                <w:sz w:val="20"/>
                <w:szCs w:val="20"/>
              </w:rPr>
              <w:t xml:space="preserve">Повышение </w:t>
            </w:r>
            <w:proofErr w:type="gramStart"/>
            <w:r w:rsidR="00AB1663" w:rsidRPr="00AB1663">
              <w:rPr>
                <w:rFonts w:ascii="Times New Roman" w:hAnsi="Times New Roman"/>
                <w:b/>
                <w:sz w:val="20"/>
                <w:szCs w:val="20"/>
              </w:rPr>
              <w:t>уровня благоустройства территорий муниципальных образований области</w:t>
            </w:r>
            <w:proofErr w:type="gramEnd"/>
            <w:r w:rsidR="00AB1663" w:rsidRPr="00AB1663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BD0611" w:rsidTr="003B6FFB">
        <w:trPr>
          <w:trHeight w:val="945"/>
        </w:trPr>
        <w:tc>
          <w:tcPr>
            <w:tcW w:w="57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11" w:rsidRDefault="00BD0611" w:rsidP="00AB1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2.1</w:t>
            </w:r>
          </w:p>
        </w:tc>
        <w:tc>
          <w:tcPr>
            <w:tcW w:w="19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обустроенных мест захоронений на территории Мурманской области</w:t>
            </w:r>
          </w:p>
        </w:tc>
        <w:tc>
          <w:tcPr>
            <w:tcW w:w="7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ГП</w:t>
            </w:r>
          </w:p>
        </w:tc>
        <w:tc>
          <w:tcPr>
            <w:tcW w:w="84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возрастание</w:t>
            </w:r>
          </w:p>
        </w:tc>
        <w:tc>
          <w:tcPr>
            <w:tcW w:w="8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81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4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7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5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Минстрой МО, муниципальные образования МО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 w:rsidP="003B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 w:rsidP="003B6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Ведомственный мониторинг</w:t>
            </w:r>
          </w:p>
        </w:tc>
        <w:tc>
          <w:tcPr>
            <w:tcW w:w="8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 w:rsidP="003B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да</w:t>
            </w:r>
          </w:p>
        </w:tc>
      </w:tr>
      <w:tr w:rsidR="00BD0611" w:rsidTr="003B6FFB">
        <w:trPr>
          <w:trHeight w:val="945"/>
        </w:trPr>
        <w:tc>
          <w:tcPr>
            <w:tcW w:w="57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11" w:rsidRDefault="00BD0611" w:rsidP="00AB1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19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разработанных проектов организации сноса или демонтажа</w:t>
            </w:r>
          </w:p>
        </w:tc>
        <w:tc>
          <w:tcPr>
            <w:tcW w:w="7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ГП</w:t>
            </w:r>
          </w:p>
        </w:tc>
        <w:tc>
          <w:tcPr>
            <w:tcW w:w="84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возрастание</w:t>
            </w:r>
          </w:p>
        </w:tc>
        <w:tc>
          <w:tcPr>
            <w:tcW w:w="8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81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4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7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5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Минстрой МО, муниципальные образования МО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11" w:rsidRDefault="00BD0611" w:rsidP="003B6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 да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11" w:rsidRDefault="00BD0611" w:rsidP="003B6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Ведомственный мониторинг</w:t>
            </w:r>
          </w:p>
        </w:tc>
        <w:tc>
          <w:tcPr>
            <w:tcW w:w="8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11" w:rsidRDefault="00BD0611" w:rsidP="003B6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 да</w:t>
            </w:r>
          </w:p>
        </w:tc>
      </w:tr>
      <w:tr w:rsidR="00CC00E1">
        <w:trPr>
          <w:trHeight w:val="315"/>
        </w:trPr>
        <w:tc>
          <w:tcPr>
            <w:tcW w:w="5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C00E1">
        <w:trPr>
          <w:trHeight w:val="315"/>
        </w:trPr>
        <w:tc>
          <w:tcPr>
            <w:tcW w:w="5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CC00E1" w:rsidRDefault="00CC00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CC00E1" w:rsidRDefault="00BA05D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2.1. </w:t>
      </w:r>
      <w:proofErr w:type="spellStart"/>
      <w:r>
        <w:rPr>
          <w:rFonts w:ascii="Times New Roman" w:hAnsi="Times New Roman"/>
          <w:sz w:val="20"/>
          <w:szCs w:val="20"/>
        </w:rPr>
        <w:t>Прокси-показатели</w:t>
      </w:r>
      <w:proofErr w:type="spellEnd"/>
      <w:r>
        <w:rPr>
          <w:rFonts w:ascii="Times New Roman" w:hAnsi="Times New Roman"/>
          <w:sz w:val="20"/>
          <w:szCs w:val="20"/>
        </w:rPr>
        <w:t xml:space="preserve"> государственной программы за 2025 – 2030 гг.</w:t>
      </w:r>
    </w:p>
    <w:p w:rsidR="00CC00E1" w:rsidRDefault="00CC00E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693"/>
        <w:gridCol w:w="1559"/>
        <w:gridCol w:w="1418"/>
        <w:gridCol w:w="1134"/>
        <w:gridCol w:w="1134"/>
        <w:gridCol w:w="992"/>
        <w:gridCol w:w="1134"/>
        <w:gridCol w:w="850"/>
        <w:gridCol w:w="993"/>
        <w:gridCol w:w="850"/>
        <w:gridCol w:w="851"/>
        <w:gridCol w:w="1559"/>
      </w:tblGrid>
      <w:tr w:rsidR="00CC00E1">
        <w:trPr>
          <w:trHeight w:val="444"/>
        </w:trPr>
        <w:tc>
          <w:tcPr>
            <w:tcW w:w="568" w:type="dxa"/>
            <w:vMerge w:val="restart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vAlign w:val="center"/>
          </w:tcPr>
          <w:p w:rsidR="00CC00E1" w:rsidRDefault="00CC00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прокси-показателя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1418" w:type="dxa"/>
            <w:vMerge w:val="restart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2268" w:type="dxa"/>
            <w:gridSpan w:val="2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5670" w:type="dxa"/>
            <w:gridSpan w:val="6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Значение показателя по кварталам/месяцам</w:t>
            </w:r>
          </w:p>
        </w:tc>
        <w:tc>
          <w:tcPr>
            <w:tcW w:w="1559" w:type="dxa"/>
            <w:vMerge w:val="restart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CC00E1">
        <w:trPr>
          <w:trHeight w:val="594"/>
        </w:trPr>
        <w:tc>
          <w:tcPr>
            <w:tcW w:w="568" w:type="dxa"/>
            <w:vMerge/>
            <w:vAlign w:val="center"/>
          </w:tcPr>
          <w:p w:rsidR="00CC00E1" w:rsidRDefault="00CC00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C00E1" w:rsidRDefault="00CC00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C00E1" w:rsidRDefault="00CC00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C00E1" w:rsidRDefault="00CC00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1134" w:type="dxa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992" w:type="dxa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Style w:val="af"/>
                <w:rFonts w:ascii="Times New Roman" w:hAnsi="Times New Roman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850" w:type="dxa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993" w:type="dxa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850" w:type="dxa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559" w:type="dxa"/>
            <w:vMerge/>
            <w:vAlign w:val="center"/>
          </w:tcPr>
          <w:p w:rsidR="00CC00E1" w:rsidRDefault="00CC00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00E1">
        <w:trPr>
          <w:trHeight w:val="298"/>
        </w:trPr>
        <w:tc>
          <w:tcPr>
            <w:tcW w:w="568" w:type="dxa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93" w:type="dxa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93" w:type="dxa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vAlign w:val="center"/>
          </w:tcPr>
          <w:p w:rsidR="00CC00E1" w:rsidRDefault="00CC00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C00E1" w:rsidRDefault="00CC00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CC00E1">
        <w:trPr>
          <w:trHeight w:val="372"/>
        </w:trPr>
        <w:tc>
          <w:tcPr>
            <w:tcW w:w="568" w:type="dxa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2693" w:type="dxa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C00E1" w:rsidRDefault="00CC00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CC00E1" w:rsidRDefault="00BA05DF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>3.</w:t>
      </w:r>
      <w:r>
        <w:rPr>
          <w:rFonts w:ascii="Times New Roman" w:hAnsi="Times New Roman"/>
          <w:sz w:val="20"/>
          <w:szCs w:val="16"/>
        </w:rPr>
        <w:t xml:space="preserve"> Помесячный план достижения показателей государственной программы в</w:t>
      </w:r>
      <w:r>
        <w:rPr>
          <w:rFonts w:ascii="Times New Roman" w:hAnsi="Times New Roman"/>
          <w:sz w:val="20"/>
          <w:szCs w:val="20"/>
        </w:rPr>
        <w:t xml:space="preserve"> 2025 году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602"/>
        <w:gridCol w:w="4217"/>
        <w:gridCol w:w="1168"/>
        <w:gridCol w:w="1462"/>
        <w:gridCol w:w="588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622"/>
        <w:gridCol w:w="1792"/>
      </w:tblGrid>
      <w:tr w:rsidR="00CC00E1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:rsidR="00CC00E1" w:rsidRDefault="00BA05DF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342" w:type="pct"/>
            <w:vMerge w:val="restart"/>
            <w:vAlign w:val="center"/>
          </w:tcPr>
          <w:p w:rsidR="00CC00E1" w:rsidRDefault="00BA05D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372" w:type="pct"/>
            <w:vMerge w:val="restart"/>
            <w:vAlign w:val="center"/>
          </w:tcPr>
          <w:p w:rsidR="00CC00E1" w:rsidRDefault="00BA05D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465" w:type="pct"/>
            <w:vMerge w:val="restart"/>
            <w:vAlign w:val="center"/>
          </w:tcPr>
          <w:p w:rsidR="00CC00E1" w:rsidRDefault="00BA05D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2059" w:type="pct"/>
            <w:gridSpan w:val="11"/>
            <w:vAlign w:val="center"/>
          </w:tcPr>
          <w:p w:rsidR="00CC00E1" w:rsidRDefault="00BA05DF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</w:p>
        </w:tc>
        <w:tc>
          <w:tcPr>
            <w:tcW w:w="570" w:type="pct"/>
            <w:vMerge w:val="restart"/>
            <w:vAlign w:val="center"/>
          </w:tcPr>
          <w:p w:rsidR="00CC00E1" w:rsidRDefault="00BA05DF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 конец года</w:t>
            </w:r>
          </w:p>
        </w:tc>
      </w:tr>
      <w:tr w:rsidR="00CC00E1">
        <w:trPr>
          <w:trHeight w:val="661"/>
          <w:tblHeader/>
        </w:trPr>
        <w:tc>
          <w:tcPr>
            <w:tcW w:w="192" w:type="pct"/>
            <w:vMerge/>
            <w:vAlign w:val="center"/>
          </w:tcPr>
          <w:p w:rsidR="00CC00E1" w:rsidRDefault="00CC00E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2" w:type="pct"/>
            <w:vMerge/>
            <w:vAlign w:val="center"/>
          </w:tcPr>
          <w:p w:rsidR="00CC00E1" w:rsidRDefault="00CC00E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  <w:vAlign w:val="center"/>
          </w:tcPr>
          <w:p w:rsidR="00CC00E1" w:rsidRDefault="00CC00E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</w:tcPr>
          <w:p w:rsidR="00CC00E1" w:rsidRDefault="00CC00E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" w:type="pct"/>
            <w:vAlign w:val="center"/>
          </w:tcPr>
          <w:p w:rsidR="00CC00E1" w:rsidRDefault="00BA05DF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86" w:type="pct"/>
            <w:vAlign w:val="center"/>
          </w:tcPr>
          <w:p w:rsidR="00CC00E1" w:rsidRDefault="00BA05DF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фев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6" w:type="pct"/>
            <w:vAlign w:val="center"/>
          </w:tcPr>
          <w:p w:rsidR="00CC00E1" w:rsidRDefault="00BA05DF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86" w:type="pct"/>
            <w:vAlign w:val="center"/>
          </w:tcPr>
          <w:p w:rsidR="00CC00E1" w:rsidRDefault="00BA05DF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86" w:type="pct"/>
            <w:vAlign w:val="center"/>
          </w:tcPr>
          <w:p w:rsidR="00CC00E1" w:rsidRDefault="00BA05DF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86" w:type="pct"/>
            <w:vAlign w:val="center"/>
          </w:tcPr>
          <w:p w:rsidR="00CC00E1" w:rsidRDefault="00BA05DF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86" w:type="pct"/>
            <w:vAlign w:val="center"/>
          </w:tcPr>
          <w:p w:rsidR="00CC00E1" w:rsidRDefault="00BA05DF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86" w:type="pct"/>
            <w:vAlign w:val="center"/>
          </w:tcPr>
          <w:p w:rsidR="00CC00E1" w:rsidRDefault="00BA05DF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86" w:type="pct"/>
            <w:vAlign w:val="center"/>
          </w:tcPr>
          <w:p w:rsidR="00CC00E1" w:rsidRDefault="00BA05DF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86" w:type="pct"/>
            <w:vAlign w:val="center"/>
          </w:tcPr>
          <w:p w:rsidR="00CC00E1" w:rsidRDefault="00BA05DF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98" w:type="pct"/>
            <w:vAlign w:val="center"/>
          </w:tcPr>
          <w:p w:rsidR="00CC00E1" w:rsidRDefault="00BA05DF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70" w:type="pct"/>
            <w:vMerge/>
            <w:vAlign w:val="center"/>
          </w:tcPr>
          <w:p w:rsidR="00CC00E1" w:rsidRDefault="00CC00E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00E1">
        <w:trPr>
          <w:trHeight w:val="204"/>
          <w:tblHeader/>
        </w:trPr>
        <w:tc>
          <w:tcPr>
            <w:tcW w:w="192" w:type="pct"/>
            <w:vAlign w:val="center"/>
          </w:tcPr>
          <w:p w:rsidR="00CC00E1" w:rsidRDefault="00BA05DF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42" w:type="pct"/>
            <w:vAlign w:val="center"/>
          </w:tcPr>
          <w:p w:rsidR="00CC00E1" w:rsidRDefault="00BA05DF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2" w:type="pct"/>
            <w:vAlign w:val="center"/>
          </w:tcPr>
          <w:p w:rsidR="00CC00E1" w:rsidRDefault="00BA05DF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65" w:type="pct"/>
            <w:vAlign w:val="center"/>
          </w:tcPr>
          <w:p w:rsidR="00CC00E1" w:rsidRDefault="00BA05DF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7" w:type="pct"/>
            <w:vAlign w:val="center"/>
          </w:tcPr>
          <w:p w:rsidR="00CC00E1" w:rsidRDefault="00BA05DF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6" w:type="pct"/>
            <w:vAlign w:val="center"/>
          </w:tcPr>
          <w:p w:rsidR="00CC00E1" w:rsidRDefault="00BA05DF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86" w:type="pct"/>
            <w:vAlign w:val="center"/>
          </w:tcPr>
          <w:p w:rsidR="00CC00E1" w:rsidRDefault="00BA05DF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86" w:type="pct"/>
            <w:vAlign w:val="center"/>
          </w:tcPr>
          <w:p w:rsidR="00CC00E1" w:rsidRDefault="00BA05DF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6" w:type="pct"/>
            <w:vAlign w:val="center"/>
          </w:tcPr>
          <w:p w:rsidR="00CC00E1" w:rsidRDefault="00BA05DF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6" w:type="pct"/>
            <w:vAlign w:val="center"/>
          </w:tcPr>
          <w:p w:rsidR="00CC00E1" w:rsidRDefault="00BA05DF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6" w:type="pct"/>
            <w:vAlign w:val="center"/>
          </w:tcPr>
          <w:p w:rsidR="00CC00E1" w:rsidRDefault="00BA05DF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86" w:type="pct"/>
            <w:vAlign w:val="center"/>
          </w:tcPr>
          <w:p w:rsidR="00CC00E1" w:rsidRDefault="00BA05DF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86" w:type="pct"/>
            <w:vAlign w:val="center"/>
          </w:tcPr>
          <w:p w:rsidR="00CC00E1" w:rsidRDefault="00BA05DF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6" w:type="pct"/>
            <w:vAlign w:val="center"/>
          </w:tcPr>
          <w:p w:rsidR="00CC00E1" w:rsidRDefault="00BA05DF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98" w:type="pct"/>
            <w:vAlign w:val="center"/>
          </w:tcPr>
          <w:p w:rsidR="00CC00E1" w:rsidRDefault="00BA05DF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70" w:type="pct"/>
            <w:vAlign w:val="center"/>
          </w:tcPr>
          <w:p w:rsidR="00CC00E1" w:rsidRDefault="00BA05DF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CC00E1">
        <w:trPr>
          <w:trHeight w:val="386"/>
        </w:trPr>
        <w:tc>
          <w:tcPr>
            <w:tcW w:w="192" w:type="pct"/>
            <w:vAlign w:val="center"/>
          </w:tcPr>
          <w:p w:rsidR="00CC00E1" w:rsidRDefault="00BA05DF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8" w:type="pct"/>
            <w:gridSpan w:val="15"/>
            <w:shd w:val="clear" w:color="auto" w:fill="auto"/>
            <w:vAlign w:val="center"/>
          </w:tcPr>
          <w:p w:rsidR="00CC00E1" w:rsidRDefault="00BA05D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C00E1">
        <w:trPr>
          <w:trHeight w:val="386"/>
        </w:trPr>
        <w:tc>
          <w:tcPr>
            <w:tcW w:w="192" w:type="pct"/>
            <w:vAlign w:val="center"/>
          </w:tcPr>
          <w:p w:rsidR="00CC00E1" w:rsidRDefault="00BA05D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342" w:type="pct"/>
            <w:shd w:val="clear" w:color="auto" w:fill="auto"/>
            <w:vAlign w:val="center"/>
          </w:tcPr>
          <w:p w:rsidR="00CC00E1" w:rsidRDefault="00BA05D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C00E1" w:rsidRDefault="00CC00E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CC00E1" w:rsidRDefault="00CC00E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:rsidR="00CC00E1" w:rsidRDefault="00BA05D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C00E1" w:rsidRDefault="00BA05D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C00E1" w:rsidRDefault="00BA05D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C00E1" w:rsidRDefault="00BA05D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C00E1" w:rsidRDefault="00BA05D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C00E1" w:rsidRDefault="00BA05D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C00E1" w:rsidRDefault="00BA05D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C00E1" w:rsidRDefault="00BA05D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C00E1" w:rsidRDefault="00BA05D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C00E1" w:rsidRDefault="00BA05D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shd w:val="clear" w:color="auto" w:fill="auto"/>
            <w:vAlign w:val="center"/>
          </w:tcPr>
          <w:p w:rsidR="00CC00E1" w:rsidRDefault="00BA05D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C00E1" w:rsidRDefault="00BA05D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</w:tbl>
    <w:p w:rsidR="00CC00E1" w:rsidRDefault="00CC00E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CC00E1" w:rsidRDefault="00BA05DF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 w:clear="all"/>
      </w:r>
    </w:p>
    <w:p w:rsidR="00CC00E1" w:rsidRDefault="00CC00E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C00E1" w:rsidRDefault="00CC00E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C00E1" w:rsidRDefault="00BA05D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 Структура государственной программы </w:t>
      </w:r>
    </w:p>
    <w:p w:rsidR="00CC00E1" w:rsidRDefault="00CC00E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572" w:type="dxa"/>
        <w:tblLook w:val="01E0"/>
      </w:tblPr>
      <w:tblGrid>
        <w:gridCol w:w="810"/>
        <w:gridCol w:w="6607"/>
        <w:gridCol w:w="4780"/>
        <w:gridCol w:w="3375"/>
      </w:tblGrid>
      <w:tr w:rsidR="00CC00E1">
        <w:trPr>
          <w:trHeight w:val="492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Задачи структурного элемента</w:t>
            </w:r>
            <w:r>
              <w:rPr>
                <w:rStyle w:val="af"/>
                <w:rFonts w:ascii="Times New Roman" w:hAnsi="Times New Roman"/>
                <w:b/>
                <w:sz w:val="18"/>
                <w:szCs w:val="18"/>
              </w:rPr>
              <w:footnoteReference w:id="9"/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Краткое описание ожидаемых эффектов от реализации задачи структурного элемента</w:t>
            </w:r>
            <w:r>
              <w:rPr>
                <w:rStyle w:val="af"/>
                <w:rFonts w:ascii="Times New Roman" w:hAnsi="Times New Roman"/>
                <w:b/>
                <w:sz w:val="18"/>
                <w:szCs w:val="18"/>
              </w:rPr>
              <w:footnoteReference w:id="10"/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Связь</w:t>
            </w:r>
          </w:p>
          <w:p w:rsidR="00CC00E1" w:rsidRDefault="00BA05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 показателями</w:t>
            </w:r>
            <w:r>
              <w:rPr>
                <w:rStyle w:val="af"/>
                <w:rFonts w:ascii="Times New Roman" w:hAnsi="Times New Roman"/>
                <w:b/>
                <w:sz w:val="18"/>
                <w:szCs w:val="18"/>
              </w:rPr>
              <w:footnoteReference w:id="11"/>
            </w:r>
          </w:p>
        </w:tc>
      </w:tr>
      <w:tr w:rsidR="00CC00E1">
        <w:trPr>
          <w:trHeight w:val="2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E1" w:rsidRDefault="00CC00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E1" w:rsidRDefault="00CC00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E1" w:rsidRDefault="00CC00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E1" w:rsidRDefault="00CC00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C00E1">
        <w:trPr>
          <w:trHeight w:val="50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Иной региональный проект «Строительство жилья»</w:t>
            </w:r>
          </w:p>
        </w:tc>
      </w:tr>
      <w:tr w:rsidR="00CC00E1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E1" w:rsidRDefault="00CC00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за реализацию:</w:t>
            </w:r>
          </w:p>
          <w:p w:rsidR="00CC00E1" w:rsidRDefault="00CC00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C00E1" w:rsidRDefault="00BA0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строительства Мурманской области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реализации: 01.01.2025 – 31.12.2030</w:t>
            </w:r>
          </w:p>
        </w:tc>
      </w:tr>
      <w:tr w:rsidR="003A0801">
        <w:trPr>
          <w:trHeight w:val="171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6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Реализация мероприятий по строительству многоквартирных домов и увеличение объема ввода объектов жилищного строительства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Построен жилой дом в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г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 Мурманске по ул. Кирпичной,  2 этап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line="240" w:lineRule="atLeast"/>
              <w:contextualSpacing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1.1 Объем жилищного строительства в год</w:t>
            </w: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01" w:rsidRDefault="003A0801"/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Завершено строительство МКД в г. Заполярном по ул.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Ленинградская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районе дома 4</w:t>
            </w: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line="240" w:lineRule="atLeast"/>
              <w:contextualSpacing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tabs>
                <w:tab w:val="left" w:pos="1342"/>
              </w:tabs>
              <w:jc w:val="center"/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Построен жилой дом в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г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 Мурманске  по ул. Кирпичной. 1 этап</w:t>
            </w: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801" w:rsidTr="00813A7F">
        <w:trPr>
          <w:trHeight w:val="171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01" w:rsidRDefault="003A0801"/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Построен Жилой дом в г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урманске по ул. Зеленой</w:t>
            </w: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801" w:rsidTr="00813A7F">
        <w:trPr>
          <w:trHeight w:val="171"/>
        </w:trPr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01" w:rsidRDefault="003A0801"/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01" w:rsidRPr="005A4D44" w:rsidRDefault="003A0801" w:rsidP="00813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Предоставлена поддержка из областного бюджета Мурманской области </w:t>
            </w:r>
            <w:r w:rsidRPr="00201C4D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на </w:t>
            </w:r>
            <w:proofErr w:type="spellStart"/>
            <w:r w:rsidRPr="00201C4D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софинансирование</w:t>
            </w:r>
            <w:proofErr w:type="spellEnd"/>
            <w:r w:rsidRPr="00201C4D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 капитальных вложений в линейные объекты муниципальной собственности</w:t>
            </w: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801">
        <w:trPr>
          <w:trHeight w:val="50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Иной региональный проект «Обустройство мест захоронения»</w:t>
            </w:r>
          </w:p>
        </w:tc>
      </w:tr>
      <w:tr w:rsidR="003A0801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за реализацию: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строительства Мурманской области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реализации: 01.01.2025 – 31.12.2030</w:t>
            </w:r>
          </w:p>
        </w:tc>
      </w:tr>
      <w:tr w:rsidR="003A0801">
        <w:trPr>
          <w:trHeight w:val="171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Финансовое обеспечение мероприятий по обустройству мест захоронения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Построено новое городское кладбище в районе п.г.т. Сафоново Мурманской области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0270F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</w:t>
            </w:r>
            <w:r w:rsidR="003A080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.1.Количество обустроенных мест захоронений на территории Мурманской области</w:t>
            </w: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Построено новое городское кладбище муниципального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образования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ЗАТО Александровск</w:t>
            </w: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3A0801">
        <w:trPr>
          <w:trHeight w:val="50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Иной региональный проект 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Реализация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мероприятий планов социального развития центров экономического роста субъектов Российской Федерации Арктической зоны Российской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Федерации</w:t>
            </w:r>
            <w:r w:rsidR="00AB166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47D3D">
              <w:rPr>
                <w:rFonts w:ascii="Times New Roman" w:hAnsi="Times New Roman"/>
                <w:b/>
                <w:sz w:val="20"/>
                <w:szCs w:val="20"/>
              </w:rPr>
              <w:t>(в рамках плана Реновации ЗАТО)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3A0801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за реализацию: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строительства Мурманской области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энергетики и жилищно-коммунального хозяйства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реализации: 01.01.2025 – 31.12.2030</w:t>
            </w:r>
          </w:p>
        </w:tc>
      </w:tr>
      <w:tr w:rsidR="003A0801">
        <w:trPr>
          <w:trHeight w:val="171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Реализация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мероприятий Плана социального развития центров экономического роста Мурманской области</w:t>
            </w:r>
            <w:proofErr w:type="gramEnd"/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Построен инфекционный корпус государственного областного бюджетного учреждения здравоохранения «Центральная районная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больница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 ЗАТО г. Североморск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0270F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1.10</w:t>
            </w:r>
            <w:r w:rsidR="003A080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Количество построенных (реконструированных) и введенных в эксплуатацию объектов капитального строительства</w:t>
            </w: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Разработана проектная документация и построен Центр питания городской сети (электроснабжение)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ЗАТО г. Североморск</w:t>
            </w: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Разработана проектная документация и построен новый детский сад на 220 мест в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г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Гаджиево</w:t>
            </w:r>
            <w:proofErr w:type="spellEnd"/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Разработана проектная документация и построен детский сад на 250 мест</w:t>
            </w: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Выполнены работы по проектированию, строительству и вводу в эксплуатацию объекта капитального строительства «Детский сад на 350 мест в п.г.т. Печенга</w:t>
            </w: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Построены очистные сооружения канализации по адресу: Мурманская область,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Печенгский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округ, п.г.т. Печенга</w:t>
            </w: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Построены очистные сооружения водоснабжения по адресу: Мурманская область,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Печенгский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округ, п.г.т. Печенга</w:t>
            </w: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Построены очистные сооружения канализации по адресу: Мурманская область,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Печенгский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округ, п.г.т. Печенга, н.п. Спутник</w:t>
            </w: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Построены очистные сооружения водоснабжения по адресу: Мурманская область,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Печенгский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округ, п.г.т. Печенга, н.п. Спутник</w:t>
            </w: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Разработана проектная документация и построено здание детского сада на 250 мест в п.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Корзуново</w:t>
            </w:r>
            <w:proofErr w:type="spellEnd"/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Разработана проектная документация и построено здание школы на 450 мест с дошкольными группами на 100 мест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с. Алакуртти</w:t>
            </w: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Разработана проектная документация и построен детский сад на 75 мест в н.п.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Килпъявр</w:t>
            </w:r>
            <w:proofErr w:type="spellEnd"/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Построена станция водоподготовки в н.п. Высокий (Оленегорск-8)</w:t>
            </w: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801">
        <w:trPr>
          <w:trHeight w:val="184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Предоставлена поддержка из областного бюджета местным бюджетам Мурманской области на реализацию плана мероприятий по развитию жилищной, энергетической и социальной инфраструктуры закрытых административно-территориальных образований и населенных пунктов Мурманской области, в которых дислоцированы воинские формирования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0270F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1.11</w:t>
            </w:r>
            <w:r w:rsidR="003A0801">
              <w:rPr>
                <w:rFonts w:ascii="Times New Roman" w:hAnsi="Times New Roman"/>
                <w:sz w:val="16"/>
                <w:szCs w:val="16"/>
              </w:rPr>
              <w:t xml:space="preserve"> Количество реализованных </w:t>
            </w:r>
            <w:proofErr w:type="gramStart"/>
            <w:r w:rsidR="003A0801">
              <w:rPr>
                <w:rFonts w:ascii="Times New Roman" w:hAnsi="Times New Roman"/>
                <w:sz w:val="16"/>
                <w:szCs w:val="16"/>
              </w:rPr>
              <w:t>мероприятий планов социального развития центров экономического роста Мурманской области</w:t>
            </w:r>
            <w:proofErr w:type="gramEnd"/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Приобретены и произведен монтаж быстровозводимой модульной конструкции объекта медицинской организации (модульный фельдшерско-акушерский пункт)  в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г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.п. Кандалакша</w:t>
            </w: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Предоставлена поддержка на реализацию мероприятий по капитальному ремонту объектов теплоснабжения, водоснабжения и водоотведения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Плана социального развития центров экономического роста Мурманской области</w:t>
            </w:r>
            <w:proofErr w:type="gramEnd"/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0801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Отремонтированы подъездные дороги регионального или межмуниципального значения</w:t>
            </w: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0801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Предоставлена поддержка специализированной некоммерческой организации «Фонд капитального ремонта общего имущества в многоквартирных домах в Мурманской области в целях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реализации мероприятий  планов социального развития центров экономического роста субъектов Российской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Федерации, входящих в состав Арктической зоны Российской Федерации  </w:t>
            </w: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0801">
        <w:trPr>
          <w:trHeight w:val="31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0801" w:rsidRDefault="003A08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 «Внедрение механизмов комплексного и устойчивого развития территорий»</w:t>
            </w:r>
          </w:p>
        </w:tc>
      </w:tr>
      <w:tr w:rsidR="003A0801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за реализацию: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строительства Мурманской области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реализации: 01.01.2025 – 31.12.2030</w:t>
            </w:r>
          </w:p>
        </w:tc>
      </w:tr>
      <w:tr w:rsidR="003A0801">
        <w:trPr>
          <w:trHeight w:val="171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Увеличение объема жилищного строительства в год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Предоставлена поддержка</w:t>
            </w:r>
            <w: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автономной некоммерческой организации "Центр содействия жилищному строительству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Мурманской области" на строительство многоквартирных домов для отдельных категорий граждан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деятельности АНО "Центр содействия жилищному строительству Мурманской области</w:t>
            </w:r>
            <w: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 целях оказания содействия </w:t>
            </w:r>
          </w:p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юридическим и физическим лицам по осуществлению жилищного строительства, обеспечения граждан жильем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Предоставлена поддержка автономной некоммерческой организации "Центр содействия жилищному строительству Мурманской области" на финансовое обеспечение деятельности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line="240" w:lineRule="atLeast"/>
              <w:contextualSpacing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1.1 Объем жилищного строительства в год</w:t>
            </w:r>
          </w:p>
        </w:tc>
      </w:tr>
      <w:tr w:rsidR="003A0801">
        <w:trPr>
          <w:trHeight w:val="50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2.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 «Поддержка предприятий стройиндустрии на внедрение передовых технологий и производство строительных материалов»</w:t>
            </w:r>
          </w:p>
        </w:tc>
      </w:tr>
      <w:tr w:rsidR="003A0801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за реализацию: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строительства Мурманской области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реализации: 01.01.2025 – 31.12.2030</w:t>
            </w:r>
          </w:p>
        </w:tc>
      </w:tr>
      <w:tr w:rsidR="003A0801">
        <w:trPr>
          <w:trHeight w:val="57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Поддержка предприятий стройиндустрии на внедрение передовых технологий и производство строительных материалов»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Обеспечено совершенствование территориальной базы сметных нормативов в Мурманской области в сфере ценообразования, в т.ч. мониторинг сметной стоимости объектов жилищного строительства и мониторинг цен на строительные ресурсы»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Количество отчетов по мониторингу стоимости строительных ресурсов</w:t>
            </w:r>
          </w:p>
        </w:tc>
      </w:tr>
      <w:tr w:rsidR="003A0801">
        <w:trPr>
          <w:trHeight w:val="50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3.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 «Обеспечение реализации региональной программы капитального ремонта общего имущества в многоквартирных домах расположенных на территории Мурманской области»</w:t>
            </w:r>
          </w:p>
        </w:tc>
      </w:tr>
      <w:tr w:rsidR="003A0801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за реализацию: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строительства Мурманской области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реализации: 01.01.2025 – 31.12.2030</w:t>
            </w:r>
          </w:p>
        </w:tc>
      </w:tr>
      <w:tr w:rsidR="003A0801">
        <w:trPr>
          <w:trHeight w:val="171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реализации региональной программы капитального ремонта общего имущества в многоквартирных домах расположенных на территории Мурманской области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Предоставлена поддержка на  финансовое обеспечение затрат специализированной некоммерческой организации «Фонд капитального ремонта общего имущества в многоквартирных домах в Мурманской области</w:t>
            </w:r>
          </w:p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Предоставлена поддержка муниципальным образованиям на оплату взносов на капитальный ремонт за муниципальный жилой фонд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A0801">
        <w:trPr>
          <w:trHeight w:val="828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Предоставлена поддержка специализированной некоммерческой организации «Фонд капитального ремонта общего имущества в многоквартирных домах в Мурманской области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 Количество граждан, улучшивших жилищные условия в результате капитального ремонта МКД</w:t>
            </w:r>
          </w:p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1.3.Доля МКД, в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которых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проведен капитальный ремонт</w:t>
            </w:r>
          </w:p>
        </w:tc>
      </w:tr>
      <w:tr w:rsidR="003A0801">
        <w:trPr>
          <w:trHeight w:val="50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4.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 «Оказание государственной поддержки в обеспечении жильем отдельных категорий граждан»</w:t>
            </w:r>
          </w:p>
        </w:tc>
      </w:tr>
      <w:tr w:rsidR="003A0801">
        <w:trPr>
          <w:trHeight w:val="171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за реализацию: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строительства Мурманской области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реализации: 01.01.2025 – 31.12.2030</w:t>
            </w:r>
          </w:p>
        </w:tc>
      </w:tr>
      <w:tr w:rsidR="003A0801">
        <w:trPr>
          <w:trHeight w:val="1212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государственных обязательств по обеспечению жильем категорий граждан, установленных решениями Президента Российской Федерации и Правительства Российской Федерации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Предоставлено финансовое обеспечение на улучшение жилищных условий ветеранов, инвалидов и семей, имеющих детей-инвалидов,  вставших на учет в качестве нуждающихся до 01.01.2005 в органах местного самоуправления Мурманской области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1.5 Количество  ветеранов ВОВ, инвалидов и семей, имеющих детей-инвалидов, улучшивших жилищные условия, в общей численности указанных категорий граждан, вставших на учет в качестве нуждающихся в органах местного самоуправления (нарастающим итогом)</w:t>
            </w:r>
          </w:p>
        </w:tc>
      </w:tr>
      <w:tr w:rsidR="003A0801">
        <w:trPr>
          <w:trHeight w:val="184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государственной поддержки в обеспечении жильем молодых семей, нуждающихся в улучшении жилищных условий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Предоставлены социальные выплаты молодым семьям для улучшения жилищных условий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1.6 Количество молодых семей, получивших свидетельства о праве на получение социальной выплаты на приобретение (строительство) жилого помещения, в том числе имеющих трех и более детей</w:t>
            </w:r>
          </w:p>
        </w:tc>
      </w:tr>
      <w:tr w:rsidR="003A0801">
        <w:trPr>
          <w:trHeight w:val="721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Изготовлены бланки свидетельств о праве на получение социальной выплаты на приобретение (строительство) жилого помещения</w:t>
            </w: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Предоставлена поддержка из областного бюджета бюджетам  муниципальных образований 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расходных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обязательств муниципальных образований на предоставление социальных выплат молодым семьям, достигшим 36 лет на приобретение (строительство) жилых помещений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lastRenderedPageBreak/>
              <w:t xml:space="preserve">1.8 Количество молодых семей, достигших 36 лет, получивших свидетельства о праве на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lastRenderedPageBreak/>
              <w:t xml:space="preserve">получение социальной выплаты на приобретение (строительство) жилого помещения                                                                        </w:t>
            </w: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государственной поддержки в обеспечении жильем многодетных семей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Предоставлена поддержка муниципальным образованиям Мурманской области на обеспечение государственных полномочий по предоставлению единовременной денежной выплаты на улучшение жилищных условий многодетным семьям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1.7 Количество многодетных семей, получивших единовременную денежную выплату на улучшение жилищных условий взамен земельного участка</w:t>
            </w:r>
          </w:p>
        </w:tc>
      </w:tr>
      <w:tr w:rsidR="003A0801">
        <w:trPr>
          <w:trHeight w:val="171"/>
        </w:trPr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реализации проектов развития жилищного строительства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Предоставлены дополнительные меры поддержки граждан на улучшение жилищных условий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1.9 Количество семей, получивших дополнительные меры поддержки</w:t>
            </w:r>
          </w:p>
        </w:tc>
      </w:tr>
      <w:tr w:rsidR="003A0801">
        <w:trPr>
          <w:trHeight w:val="50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 «Обеспечение реализации государственных функций по обеспечению доступным и комфортным жильем населения Мурманской области»</w:t>
            </w:r>
          </w:p>
        </w:tc>
      </w:tr>
      <w:tr w:rsidR="003A0801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за реализацию: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строительства Мурманской области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реализации: 01.01.2025 – 31.12.2030</w:t>
            </w:r>
          </w:p>
        </w:tc>
      </w:tr>
      <w:tr w:rsidR="003A0801">
        <w:trPr>
          <w:trHeight w:val="171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5.1.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деятельности и выполнение государственных функций Министерства строительства Мурманской области, а также подведомственных учреждений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Реализованы государственные функции Министерства строительства Мурманской области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Обеспечена техническая поддержка информационной системы управления государственного заказчика в сфере строительства (ИСУП)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Предоставлена поддержка на развитие в подведомственных учреждениях информационно-технологической инфраструктуры, содержание объектов недвижимого имущества, мероприятия по обязательной аттестации экспертов, обеспечение гарантий и компенсаций, установленных законодательством для лиц, работающих в районах Крайнего Севера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Выполнены функции государственного заказчика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A0801">
        <w:trPr>
          <w:trHeight w:val="50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  «Сокращение непригодного для проживания жилищного фонда»</w:t>
            </w:r>
          </w:p>
        </w:tc>
      </w:tr>
      <w:tr w:rsidR="003A0801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за реализацию: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строительства Мурманской области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реализации: 01.01.2025 – 31.12.2030</w:t>
            </w:r>
          </w:p>
        </w:tc>
      </w:tr>
      <w:tr w:rsidR="003A0801">
        <w:trPr>
          <w:trHeight w:val="171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6.1.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Расселение граждан из непригодного для проживания жилищного фонда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Расселено граждан из аварийного жилищного фонда, в том числе обеспечено мерами поддержки собственников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0270FF" w:rsidP="000270F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1.12</w:t>
            </w:r>
            <w:r w:rsidR="003A080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Количество квадратных метров расселенного непригодного для проживания жилищного фонда (нарастающим итогом) 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               1.13</w:t>
            </w:r>
            <w:r w:rsidR="003A080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. </w:t>
            </w:r>
            <w:proofErr w:type="gramStart"/>
            <w:r w:rsidR="003A080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граждан, расселенных из непригодного для проживания жилищного фонда, (нарастающим итогом</w:t>
            </w:r>
            <w:proofErr w:type="gramEnd"/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Расселено граждан из аварийного жилищного фонда, за исключением мер по обеспечению поддержки собственников</w:t>
            </w: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Предоставлена поддержка из областного бюджета местным бюджетам Мурманской области 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мероприятий по переселению граждан из аварийного жилищного фонда, признанного таковым после 01.01.2017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0270F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1.14</w:t>
            </w:r>
            <w:r w:rsidR="003A0801">
              <w:rPr>
                <w:rFonts w:ascii="Times New Roman" w:hAnsi="Times New Roman"/>
                <w:sz w:val="16"/>
                <w:szCs w:val="16"/>
              </w:rPr>
              <w:t xml:space="preserve"> Расселенная площадь жилых помещений, находящихся в домах, признанных аварийными после 01.01.2017</w:t>
            </w:r>
          </w:p>
        </w:tc>
      </w:tr>
      <w:tr w:rsidR="003A0801">
        <w:trPr>
          <w:trHeight w:val="171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Предоставлена поддержка муниципальным образованиям Мурманской области 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мероприятий по обеспечению жильем граждан, проживающих в многоквартирных домах, расселение и последующий снос которых предусмотрены в рамках реализации комплексного развития территорий»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0270F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1.15</w:t>
            </w:r>
            <w:r w:rsidR="003A0801">
              <w:rPr>
                <w:rFonts w:ascii="Times New Roman" w:hAnsi="Times New Roman"/>
                <w:sz w:val="16"/>
                <w:szCs w:val="16"/>
              </w:rPr>
              <w:t xml:space="preserve"> Расселенная площадь жилых помещений из многоквартирных домов, расселение которых предусмотрено в рамках реализации комплексного развития территорий</w:t>
            </w:r>
          </w:p>
        </w:tc>
      </w:tr>
      <w:tr w:rsidR="003A0801">
        <w:trPr>
          <w:trHeight w:val="50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  «Обеспечение осуществления государственного контроля (надзора) в жилищно-коммунальной сфере»</w:t>
            </w:r>
          </w:p>
        </w:tc>
      </w:tr>
      <w:tr w:rsidR="003A0801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за реализацию: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Министерство государственного жилищного и строительного надзора Мурманской области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Срок реализации: 01.01.2025 – 31.12.2030</w:t>
            </w:r>
          </w:p>
        </w:tc>
      </w:tr>
      <w:tr w:rsidR="003A0801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7.1.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Осуществление регионального государственного жилищного надзора, лицензионного контроля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Обеспечено проведение проверок соблюдения органами государственной власти, органами местного самоуправления, а также юридическими лицами, индивидуальными предпринимателями и гражданами обязательных требований установленных жилищным законодательством, законодательством об энергосбережении и о повышении энергетической эффективности, осуществление правового проведения и информирования граждан в установленной сфере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A0801">
        <w:trPr>
          <w:trHeight w:val="50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  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Снос объектов капитального строительства»</w:t>
            </w:r>
          </w:p>
        </w:tc>
      </w:tr>
      <w:tr w:rsidR="003A0801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за реализацию: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строительства Мурманской области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реализации: 01.01.2025 – 31.12.2030</w:t>
            </w:r>
          </w:p>
        </w:tc>
      </w:tr>
      <w:tr w:rsidR="003A0801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8.1.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Ликвидация объектов незавершенного строительства, представляющих угрозу для граждан</w:t>
            </w: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0801" w:rsidRDefault="003A08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Предоставлена поддержка из областного бюджета местным бюджетам Мурманской области 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мероприятий по сносу объектов капитального строительства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01" w:rsidRDefault="003A08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разработанных проектов организации сноса или демонтажа</w:t>
            </w:r>
          </w:p>
        </w:tc>
      </w:tr>
    </w:tbl>
    <w:p w:rsidR="00CC00E1" w:rsidRDefault="00CC00E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C00E1" w:rsidRDefault="00CC00E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C00E1" w:rsidRDefault="00BA05D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 Финансовое обеспечение государственной программы</w:t>
      </w:r>
    </w:p>
    <w:p w:rsidR="00CC00E1" w:rsidRDefault="00CC00E1">
      <w:pPr>
        <w:spacing w:after="12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15541" w:type="dxa"/>
        <w:tblInd w:w="302" w:type="dxa"/>
        <w:tblLook w:val="01E0"/>
      </w:tblPr>
      <w:tblGrid>
        <w:gridCol w:w="7124"/>
        <w:gridCol w:w="1329"/>
        <w:gridCol w:w="1276"/>
        <w:gridCol w:w="1134"/>
        <w:gridCol w:w="1134"/>
        <w:gridCol w:w="1134"/>
        <w:gridCol w:w="1134"/>
        <w:gridCol w:w="1276"/>
      </w:tblGrid>
      <w:tr w:rsidR="00653B5E" w:rsidTr="00E10E16">
        <w:trPr>
          <w:trHeight w:val="343"/>
        </w:trPr>
        <w:tc>
          <w:tcPr>
            <w:tcW w:w="7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3B5E" w:rsidRDefault="00653B5E" w:rsidP="003B6F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Наименование государственной программы, структурного элемента,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источник финансового обеспечения</w:t>
            </w:r>
            <w:r>
              <w:rPr>
                <w:rStyle w:val="af"/>
                <w:rFonts w:ascii="Times New Roman" w:hAnsi="Times New Roman"/>
                <w:sz w:val="16"/>
                <w:szCs w:val="16"/>
              </w:rPr>
              <w:footnoteReference w:id="12"/>
            </w:r>
          </w:p>
        </w:tc>
        <w:tc>
          <w:tcPr>
            <w:tcW w:w="8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B5E" w:rsidRDefault="00653B5E" w:rsidP="003B6F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653B5E" w:rsidTr="00E10E16">
        <w:trPr>
          <w:trHeight w:val="348"/>
        </w:trPr>
        <w:tc>
          <w:tcPr>
            <w:tcW w:w="712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53B5E" w:rsidRDefault="00653B5E" w:rsidP="003B6F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B5E" w:rsidRDefault="00653B5E" w:rsidP="003B6F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B5E" w:rsidRDefault="00653B5E" w:rsidP="003B6F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B5E" w:rsidRDefault="00653B5E" w:rsidP="003B6F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B5E" w:rsidRDefault="00653B5E" w:rsidP="003B6F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B5E" w:rsidRDefault="00653B5E" w:rsidP="003B6F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B5E" w:rsidRDefault="00653B5E" w:rsidP="003B6F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B5E" w:rsidRDefault="00653B5E" w:rsidP="003B6F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653B5E" w:rsidTr="00E10E16">
        <w:trPr>
          <w:trHeight w:val="282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3B5E" w:rsidRDefault="00653B5E" w:rsidP="003B6F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B5E" w:rsidRDefault="00653B5E" w:rsidP="003B6F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B5E" w:rsidRDefault="00653B5E" w:rsidP="003B6F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B5E" w:rsidRDefault="00653B5E" w:rsidP="003B6F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B5E" w:rsidRDefault="00653B5E" w:rsidP="003B6F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B5E" w:rsidRDefault="00653B5E" w:rsidP="003B6F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B5E" w:rsidRDefault="00653B5E" w:rsidP="003B6F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B5E" w:rsidRDefault="00653B5E" w:rsidP="003B6F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F75E9" w:rsidTr="00A5143D">
        <w:trPr>
          <w:trHeight w:val="359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CF75E9" w:rsidRDefault="00CF75E9" w:rsidP="003B6F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Государственная программа (всего), в том числе: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14 161 733,06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sz w:val="16"/>
                <w:szCs w:val="16"/>
              </w:rPr>
              <w:t>11 720 282,44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1 398 178,27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1 398 178,27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1 398 178,27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1 398 178,27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31 474 728,58</w:t>
            </w:r>
          </w:p>
        </w:tc>
      </w:tr>
      <w:tr w:rsidR="00CF75E9" w:rsidTr="00A5143D">
        <w:trPr>
          <w:trHeight w:val="309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5E9" w:rsidRDefault="00CF75E9" w:rsidP="003B6F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13 444 370,63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sz w:val="16"/>
                <w:szCs w:val="16"/>
              </w:rPr>
              <w:t>11 256 569,08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960 889,95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960 889,95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960 889,95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960 889,95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28 544 499,51</w:t>
            </w:r>
          </w:p>
        </w:tc>
      </w:tr>
      <w:tr w:rsidR="00CF75E9" w:rsidTr="005F2366">
        <w:trPr>
          <w:trHeight w:val="359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5E9" w:rsidRDefault="00CF75E9" w:rsidP="003B6FFB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  <w:r>
              <w:rPr>
                <w:rStyle w:val="af"/>
                <w:rFonts w:ascii="Times New Roman" w:hAnsi="Times New Roman"/>
                <w:sz w:val="16"/>
                <w:szCs w:val="16"/>
              </w:rPr>
              <w:footnoteReference w:id="13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6 031 600,00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6 030 691,60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32 346,60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32 346,60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32 346,60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32 346,60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12 191 678,00</w:t>
            </w:r>
          </w:p>
        </w:tc>
      </w:tr>
      <w:tr w:rsidR="00653B5E" w:rsidTr="00EA40F2">
        <w:trPr>
          <w:trHeight w:val="413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3B5E" w:rsidRDefault="00653B5E" w:rsidP="003B6FFB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</w:t>
            </w:r>
          </w:p>
          <w:p w:rsidR="00653B5E" w:rsidRDefault="00653B5E" w:rsidP="003B6FFB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Российской Федерации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33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5181B" w:rsidTr="00C31645">
        <w:trPr>
          <w:trHeight w:val="325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181B" w:rsidRDefault="0065181B" w:rsidP="003B6FFB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6 804 105,20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6 155 642,14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189 180,70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189 180,70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189 180,70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189 180,70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13 716 470,14</w:t>
            </w:r>
          </w:p>
        </w:tc>
      </w:tr>
      <w:tr w:rsidR="00653B5E" w:rsidTr="00EA40F2">
        <w:trPr>
          <w:trHeight w:val="285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3B5E" w:rsidRDefault="00653B5E" w:rsidP="003B6FFB">
            <w:pPr>
              <w:spacing w:after="0" w:line="240" w:lineRule="auto"/>
              <w:ind w:left="431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</w:tr>
      <w:tr w:rsidR="00653B5E" w:rsidTr="00EA40F2">
        <w:trPr>
          <w:trHeight w:val="505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3B5E" w:rsidRDefault="00653B5E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</w:tr>
      <w:tr w:rsidR="0065181B" w:rsidTr="00950542">
        <w:trPr>
          <w:trHeight w:val="411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181B" w:rsidRDefault="0065181B" w:rsidP="003B6F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7 334 467,63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6 432 355,50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439 469,02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439 469,02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439 469,02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439 469,02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15 524 699,21</w:t>
            </w:r>
          </w:p>
        </w:tc>
      </w:tr>
      <w:tr w:rsidR="00CF75E9" w:rsidTr="00950542">
        <w:trPr>
          <w:trHeight w:val="298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75E9" w:rsidRDefault="00CF75E9" w:rsidP="003B6F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Внебюджетные источники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187 000,00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187 000,00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187 000,00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187 000,00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187 000,00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187 000,00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1 122 000,00</w:t>
            </w:r>
          </w:p>
        </w:tc>
      </w:tr>
      <w:tr w:rsidR="00653B5E" w:rsidTr="00EA40F2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3B5E" w:rsidRDefault="00653B5E" w:rsidP="003B6F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Объем налоговых расходов субъекта Российской Федерации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  <w:r>
              <w:rPr>
                <w:rStyle w:val="af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B5E" w:rsidRPr="00E330F6" w:rsidRDefault="00653B5E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</w:tr>
      <w:tr w:rsidR="00CF75E9" w:rsidTr="00C57FD8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CF75E9" w:rsidRPr="00AF2FC5" w:rsidRDefault="00CF75E9" w:rsidP="00AF2FC5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F2FC5">
              <w:rPr>
                <w:rFonts w:ascii="Times New Roman" w:hAnsi="Times New Roman"/>
                <w:b/>
                <w:sz w:val="18"/>
                <w:szCs w:val="18"/>
              </w:rPr>
              <w:t>Министерство строительства Мурманской области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11 120 818,25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7 983 811,53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1 266 589,16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1 266 589,16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1 266 589,16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1 266 589,16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24 170 986,42</w:t>
            </w:r>
          </w:p>
        </w:tc>
      </w:tr>
      <w:tr w:rsidR="00CF75E9" w:rsidTr="00C57FD8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75E9" w:rsidRDefault="00CF75E9" w:rsidP="00AF2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10 403 682,02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7 520 321,17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829 300,84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829 300,84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829 300,84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829 300,84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21 241 206,55</w:t>
            </w:r>
          </w:p>
        </w:tc>
      </w:tr>
      <w:tr w:rsidR="00CF75E9" w:rsidTr="00C57FD8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75E9" w:rsidRDefault="00CF75E9" w:rsidP="00AF2FC5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  <w:r>
              <w:rPr>
                <w:rStyle w:val="af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3 921 124,70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3 815 431,50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32 346,60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32 346,60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32 346,60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32 346,60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7 865 942,60</w:t>
            </w:r>
          </w:p>
        </w:tc>
      </w:tr>
      <w:tr w:rsidR="00977D27" w:rsidTr="00C57FD8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AF2FC5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</w:t>
            </w:r>
          </w:p>
          <w:p w:rsidR="00977D27" w:rsidRDefault="00977D27" w:rsidP="00AF2FC5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Российской Федерации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33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CF75E9" w:rsidTr="00C57FD8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75E9" w:rsidRDefault="00CF75E9" w:rsidP="00AF2FC5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4 524 721,90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3 905 158,24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168 920,10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168 920,10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168 920,10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168 920,10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9 105 560,54</w:t>
            </w:r>
          </w:p>
        </w:tc>
      </w:tr>
      <w:tr w:rsidR="00977D27" w:rsidTr="00C57FD8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AF2FC5">
            <w:pPr>
              <w:spacing w:after="0" w:line="240" w:lineRule="auto"/>
              <w:ind w:left="431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977D27" w:rsidTr="00C57FD8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AF2FC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CF75E9" w:rsidTr="00C57FD8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75E9" w:rsidRDefault="00CF75E9" w:rsidP="00AF2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5 054 858,13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4 181 648,60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419 208,42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419 208,42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419 208,42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419 208,42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10 913 340,41</w:t>
            </w:r>
          </w:p>
        </w:tc>
      </w:tr>
      <w:tr w:rsidR="00CF75E9" w:rsidTr="00C57FD8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75E9" w:rsidRDefault="00CF75E9" w:rsidP="00AF2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187 000,00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187 000,00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187 000,00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187 000,00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187 000,00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187 000,00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1 122 000,00</w:t>
            </w:r>
          </w:p>
        </w:tc>
      </w:tr>
      <w:tr w:rsidR="00977D27" w:rsidTr="00C57FD8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3B6F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Объем налоговых расходов субъекта Российской Федерации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  <w:r>
              <w:rPr>
                <w:rStyle w:val="af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977D27" w:rsidTr="0097304A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977D27" w:rsidRPr="00AF2FC5" w:rsidRDefault="00977D27" w:rsidP="00AF2FC5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F2FC5">
              <w:rPr>
                <w:rFonts w:ascii="Times New Roman" w:hAnsi="Times New Roman"/>
                <w:b/>
                <w:sz w:val="18"/>
                <w:szCs w:val="18"/>
              </w:rPr>
              <w:t>Министерство энергетики и жилищно-коммунального хозяйства Мурманской области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1 960 720,50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3 264 857,10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5 225 577,60</w:t>
            </w:r>
          </w:p>
        </w:tc>
      </w:tr>
      <w:tr w:rsidR="00977D27" w:rsidTr="0097304A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AF2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1 960 563,30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3 264 668,00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5 225 231,30</w:t>
            </w:r>
          </w:p>
        </w:tc>
      </w:tr>
      <w:tr w:rsidR="00977D27" w:rsidTr="0097304A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AF2FC5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  <w:r>
              <w:rPr>
                <w:rStyle w:val="af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1 455 945,80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2 014 645,40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3 470 591,20</w:t>
            </w:r>
          </w:p>
        </w:tc>
      </w:tr>
      <w:tr w:rsidR="00977D27" w:rsidTr="0097304A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AF2FC5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</w:t>
            </w:r>
          </w:p>
          <w:p w:rsidR="00977D27" w:rsidRDefault="00977D27" w:rsidP="00AF2FC5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Российской Федерации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33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977D27" w:rsidTr="0097304A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AF2FC5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1 570 108,40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1 890 232,50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3 460 340,90</w:t>
            </w:r>
          </w:p>
        </w:tc>
      </w:tr>
      <w:tr w:rsidR="00977D27" w:rsidTr="0097304A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AF2FC5">
            <w:pPr>
              <w:spacing w:after="0" w:line="240" w:lineRule="auto"/>
              <w:ind w:left="431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977D27" w:rsidTr="0097304A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AF2FC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977D27" w:rsidTr="0097304A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AF2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1 570 265,60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1 890 421,60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3 460 687,20</w:t>
            </w:r>
          </w:p>
        </w:tc>
      </w:tr>
      <w:tr w:rsidR="00977D27" w:rsidTr="0097304A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EA40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Внебюджетные источники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977D27" w:rsidTr="0097304A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AF2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Объем налоговых расходов субъекта Российской Федерации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  <w:r>
              <w:rPr>
                <w:rStyle w:val="af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977D27" w:rsidTr="00DE581E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977D27" w:rsidRPr="00AF2FC5" w:rsidRDefault="00977D27" w:rsidP="00AF2FC5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F2FC5">
              <w:rPr>
                <w:rFonts w:ascii="Times New Roman" w:hAnsi="Times New Roman"/>
                <w:b/>
                <w:sz w:val="18"/>
                <w:szCs w:val="18"/>
              </w:rPr>
              <w:t>Министерство градостроительства и благоустройства Мурманской области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39 190,30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159 998,70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199 189,00</w:t>
            </w:r>
          </w:p>
        </w:tc>
      </w:tr>
      <w:tr w:rsidR="00977D27" w:rsidTr="00DE581E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AF2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39 186,30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159 982,80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199 169,10</w:t>
            </w:r>
          </w:p>
        </w:tc>
      </w:tr>
      <w:tr w:rsidR="00977D27" w:rsidTr="00DE581E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AF2FC5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  <w:r>
              <w:rPr>
                <w:rStyle w:val="af"/>
                <w:rFonts w:ascii="Times New Roman" w:hAnsi="Times New Roman"/>
                <w:sz w:val="16"/>
                <w:szCs w:val="16"/>
              </w:rPr>
              <w:footnoteReference w:id="19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27 041,30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94 399,30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121 440,60</w:t>
            </w:r>
          </w:p>
        </w:tc>
      </w:tr>
      <w:tr w:rsidR="00977D27" w:rsidTr="00DE581E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AF2FC5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</w:t>
            </w:r>
          </w:p>
          <w:p w:rsidR="00977D27" w:rsidRDefault="00977D27" w:rsidP="00AF2FC5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Российской Федерации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33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977D27" w:rsidTr="00DE581E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AF2FC5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39 186,30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159 982,80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199 169,10</w:t>
            </w:r>
          </w:p>
        </w:tc>
      </w:tr>
      <w:tr w:rsidR="00977D27" w:rsidTr="00DE581E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AF2FC5">
            <w:pPr>
              <w:spacing w:after="0" w:line="240" w:lineRule="auto"/>
              <w:ind w:left="431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977D27" w:rsidTr="00DE581E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AF2FC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977D27" w:rsidTr="00DE581E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AF2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39 190,30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159 998,70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199 189,00</w:t>
            </w:r>
          </w:p>
        </w:tc>
      </w:tr>
      <w:tr w:rsidR="00977D27" w:rsidTr="00DE581E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AF2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Внебюджетные источники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977D27" w:rsidTr="00DE581E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AF2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Объем налоговых расходов субъекта Российской Федерации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  <w:r>
              <w:rPr>
                <w:rStyle w:val="af"/>
                <w:rFonts w:ascii="Times New Roman" w:hAnsi="Times New Roman"/>
                <w:sz w:val="16"/>
                <w:szCs w:val="16"/>
              </w:rPr>
              <w:footnoteReference w:id="20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364F3A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AF2FC5" w:rsidRDefault="00EA40F2" w:rsidP="00AF2FC5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F2FC5">
              <w:rPr>
                <w:rFonts w:ascii="Times New Roman" w:hAnsi="Times New Roman"/>
                <w:b/>
                <w:sz w:val="18"/>
                <w:szCs w:val="18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909 403,00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180 026,00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1 089 429,00</w:t>
            </w:r>
          </w:p>
        </w:tc>
      </w:tr>
      <w:tr w:rsidR="00EA40F2" w:rsidTr="00EA40F2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AF2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909 338,00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180 008,00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1 089 346,00</w:t>
            </w:r>
          </w:p>
        </w:tc>
      </w:tr>
      <w:tr w:rsidR="00EA40F2" w:rsidTr="00EA40F2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AF2FC5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  <w:r>
              <w:rPr>
                <w:rStyle w:val="af"/>
                <w:rFonts w:ascii="Times New Roman" w:hAnsi="Times New Roman"/>
                <w:sz w:val="16"/>
                <w:szCs w:val="16"/>
              </w:rPr>
              <w:footnoteReference w:id="21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627 488,20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106 215,40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733 703,60</w:t>
            </w:r>
          </w:p>
        </w:tc>
      </w:tr>
      <w:tr w:rsidR="00EA40F2" w:rsidTr="00EA40F2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AF2FC5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</w:t>
            </w:r>
          </w:p>
          <w:p w:rsidR="00EA40F2" w:rsidRDefault="00EA40F2" w:rsidP="00AF2FC5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Российской Федерации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33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AF2FC5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649 828,00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180 008,00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829 836,00</w:t>
            </w:r>
          </w:p>
        </w:tc>
      </w:tr>
      <w:tr w:rsidR="00EA40F2" w:rsidTr="00EA40F2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AF2FC5">
            <w:pPr>
              <w:spacing w:after="0" w:line="240" w:lineRule="auto"/>
              <w:ind w:left="431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AF2FC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AF2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649 893,00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180 026,00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829 919,00</w:t>
            </w:r>
          </w:p>
        </w:tc>
      </w:tr>
      <w:tr w:rsidR="00EA40F2" w:rsidTr="00EA40F2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AF2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Внебюджетные источники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жетные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источники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AF2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Объем налоговых расходов субъекта Российской Федерации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  <w:r>
              <w:rPr>
                <w:rStyle w:val="af"/>
                <w:rFonts w:ascii="Times New Roman" w:hAnsi="Times New Roman"/>
                <w:sz w:val="16"/>
                <w:szCs w:val="16"/>
              </w:rPr>
              <w:footnoteReference w:id="22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16098D" w:rsidTr="005B39D7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16098D" w:rsidRPr="00364F3A" w:rsidRDefault="0016098D" w:rsidP="00EA40F2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64F3A">
              <w:rPr>
                <w:rFonts w:ascii="Times New Roman" w:hAnsi="Times New Roman"/>
                <w:b/>
                <w:sz w:val="18"/>
                <w:szCs w:val="18"/>
              </w:rPr>
              <w:t>Министерство государственного жилищного и строительного надзора Мурманской области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131 601,01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131 589,11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131 589,11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131 589,11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131 589,11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131 589,11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789 546,56</w:t>
            </w:r>
          </w:p>
        </w:tc>
      </w:tr>
      <w:tr w:rsidR="0016098D" w:rsidTr="005B39D7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6098D" w:rsidRDefault="0016098D" w:rsidP="00F42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131 601,01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131 589,11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131 589,11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131 589,11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131 589,11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131 589,11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789 546,56</w:t>
            </w:r>
          </w:p>
        </w:tc>
      </w:tr>
      <w:tr w:rsidR="00977D27" w:rsidTr="00AC0D89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F42A3F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  <w:r>
              <w:rPr>
                <w:rStyle w:val="af"/>
                <w:rFonts w:ascii="Times New Roman" w:hAnsi="Times New Roman"/>
                <w:sz w:val="16"/>
                <w:szCs w:val="16"/>
              </w:rPr>
              <w:footnoteReference w:id="23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977D27" w:rsidTr="00AC0D89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F42A3F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</w:t>
            </w:r>
          </w:p>
          <w:p w:rsidR="00977D27" w:rsidRDefault="00977D27" w:rsidP="00F42A3F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Российской Федерации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33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977D27" w:rsidTr="00AC0D89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F42A3F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977D27" w:rsidTr="00AC0D89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F42A3F">
            <w:pPr>
              <w:spacing w:after="0" w:line="240" w:lineRule="auto"/>
              <w:ind w:left="431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977D27" w:rsidTr="00AC0D89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F42A3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977D27" w:rsidTr="00AC0D89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F42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977D27" w:rsidTr="00AC0D89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F42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Внебюджетные источники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жетные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источники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977D27" w:rsidTr="00AC0D89">
        <w:trPr>
          <w:trHeight w:val="42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D27" w:rsidRDefault="00977D27" w:rsidP="00F42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Объем налоговых расходов субъекта Российской Федерации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  <w:r>
              <w:rPr>
                <w:rStyle w:val="af"/>
                <w:rFonts w:ascii="Times New Roman" w:hAnsi="Times New Roman"/>
                <w:sz w:val="16"/>
                <w:szCs w:val="16"/>
              </w:rPr>
              <w:footnoteReference w:id="24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D27" w:rsidRPr="00E330F6" w:rsidRDefault="00977D2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Default="00EA40F2" w:rsidP="003B6FFB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 Иной региональный проект «Строительство жилья» (всего), в том числе: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1 261 251,90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1 261 251,90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1 222 717,90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1 222 717,90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  <w:r>
              <w:rPr>
                <w:rStyle w:val="af"/>
                <w:rFonts w:ascii="Times New Roman" w:hAnsi="Times New Roman"/>
                <w:i/>
                <w:sz w:val="16"/>
                <w:szCs w:val="16"/>
              </w:rPr>
              <w:footnoteReference w:id="25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147 714,30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147 714,30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186 248,30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186 248,30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Default="00EA40F2" w:rsidP="003B6FFB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2. Иной региональный проект «Обустройство мест захоронения», (всего), в том числе: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220 497,00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100 142,50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320 639,50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187 422,50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85 121,10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272 543,60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  <w:r>
              <w:rPr>
                <w:rStyle w:val="af"/>
                <w:rFonts w:ascii="Times New Roman" w:hAnsi="Times New Roman"/>
                <w:i/>
                <w:sz w:val="16"/>
                <w:szCs w:val="16"/>
              </w:rPr>
              <w:footnoteReference w:id="26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i/>
                <w:sz w:val="16"/>
                <w:szCs w:val="16"/>
                <w:vertAlign w:val="superscript"/>
              </w:rPr>
              <w:t>76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187 422,50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85 121,10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272 543,60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220 497,00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100 142,50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320 639,50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Default="00EA40F2" w:rsidP="003B6FFB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ной региональный проект 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(в рамках плана Реновации ЗАТО)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», всего, в том числе: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8 546 264,10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10 019 626,10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18 565 890,20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8 545 660,30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10 019 042,20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18 564 702,50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  <w:r>
              <w:rPr>
                <w:rStyle w:val="af"/>
                <w:rFonts w:ascii="Times New Roman" w:hAnsi="Times New Roman"/>
                <w:i/>
                <w:sz w:val="16"/>
                <w:szCs w:val="16"/>
              </w:rPr>
              <w:footnoteReference w:id="27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5 999 970,90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5 999 959,10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11 999 930,00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i/>
                <w:sz w:val="16"/>
                <w:szCs w:val="16"/>
                <w:vertAlign w:val="superscript"/>
              </w:rPr>
              <w:t>76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6 034 349,10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5 838 597,50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11 872 946,60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6 034 952,90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5 839 181,40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11 874 134,30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Внебюджетные источники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564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Default="00EA40F2" w:rsidP="003B6FFB">
            <w:pPr>
              <w:spacing w:line="240" w:lineRule="atLeast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 Комплекс процессных мероприятий «Внедрение механизмов комплексного и устойчивого развития территорий», (всего), в том числе: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693 571,30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46 602,90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46 602,90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46 602,90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46 602,90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46 602,90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926 585,80</w:t>
            </w:r>
          </w:p>
        </w:tc>
      </w:tr>
      <w:tr w:rsidR="00EA40F2" w:rsidTr="00EA40F2">
        <w:trPr>
          <w:trHeight w:val="298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693 571,30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46 602,90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46 602,90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46 602,90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46 602,90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46 602,90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926 585,80</w:t>
            </w:r>
          </w:p>
        </w:tc>
      </w:tr>
      <w:tr w:rsidR="00EA40F2" w:rsidTr="00EA40F2">
        <w:trPr>
          <w:trHeight w:val="364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  <w:r>
              <w:rPr>
                <w:rStyle w:val="af"/>
                <w:rFonts w:ascii="Times New Roman" w:hAnsi="Times New Roman"/>
                <w:i/>
                <w:sz w:val="16"/>
                <w:szCs w:val="16"/>
              </w:rPr>
              <w:footnoteReference w:id="28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401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298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481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429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142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148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Default="00EA40F2" w:rsidP="003B6FFB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2. Комплекс процессных мероприятий «Поддержка предприятий стройиндустрии на внедрение передовых технологий и производство строительных материалов», всего в том числе: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11 118,80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11 118,80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11 118,80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11 118,80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11 118,80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11 118,80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66 712,80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11 118,80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11 118,80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11 118,80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11 118,80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11 118,80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11 118,80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66 712,80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  <w:r>
              <w:rPr>
                <w:rStyle w:val="af"/>
                <w:rFonts w:ascii="Times New Roman" w:hAnsi="Times New Roman"/>
                <w:i/>
                <w:sz w:val="16"/>
                <w:szCs w:val="16"/>
              </w:rPr>
              <w:footnoteReference w:id="29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/>
                <w:i/>
                <w:sz w:val="16"/>
                <w:szCs w:val="16"/>
                <w:vertAlign w:val="superscript"/>
              </w:rPr>
              <w:t>76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Default="00EA40F2" w:rsidP="003B6FFB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3. Комплекс процессных мероприятий «Обеспечение реализации региональной программы капитального ремонта общего имущества в многоквартирных домах расположенных на территории Мурманской области», всего  в том числе: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1 939 819,72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652 795,52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502 999,62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502 999,62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502 999,62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502 999,62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4 604 613,72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1 733 135,72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446 111,52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296 315,62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296 315,62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296 315,62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296 315,62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3 364 509,72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  <w:r>
              <w:rPr>
                <w:rStyle w:val="af"/>
                <w:rFonts w:ascii="Times New Roman" w:hAnsi="Times New Roman"/>
                <w:i/>
                <w:sz w:val="16"/>
                <w:szCs w:val="16"/>
              </w:rPr>
              <w:footnoteReference w:id="30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/>
                <w:i/>
                <w:sz w:val="16"/>
                <w:szCs w:val="16"/>
                <w:vertAlign w:val="superscript"/>
              </w:rPr>
              <w:t>76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98 415,00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98 415,00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98 415,00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98 415,00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98 415,00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98 415,00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590 490,00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305 099,00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305 099,00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305 099,00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305 099,00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305 099,00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305 099,00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1 830 594,00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CF75E9" w:rsidTr="00FB3980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CF75E9" w:rsidRDefault="00CF75E9" w:rsidP="003B6FFB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4. Комплекс процессных мероприятий «Оказание государственной поддержки в обеспечении жильем отдельных категорий граждан», всего, в том числе: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557 641,33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343 320,70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337 078,02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337 078,02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337 078,02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337 078,02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2 249 274,11</w:t>
            </w:r>
          </w:p>
        </w:tc>
      </w:tr>
      <w:tr w:rsidR="00CF75E9" w:rsidTr="00FB3980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75E9" w:rsidRDefault="00CF75E9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317 168,20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108 938,74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106 473,70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106 473,70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106 473,70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106 473,70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852 001,74</w:t>
            </w:r>
          </w:p>
        </w:tc>
      </w:tr>
      <w:tr w:rsidR="00CF75E9" w:rsidTr="00FB3980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75E9" w:rsidRDefault="00CF75E9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  <w:r>
              <w:rPr>
                <w:rStyle w:val="af"/>
                <w:rFonts w:ascii="Times New Roman" w:hAnsi="Times New Roman"/>
                <w:i/>
                <w:sz w:val="16"/>
                <w:szCs w:val="16"/>
              </w:rPr>
              <w:footnoteReference w:id="31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31 629,10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30 732,50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32 346,60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32 346,60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32 346,60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32 346,60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191 748,00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/>
                <w:i/>
                <w:sz w:val="16"/>
                <w:szCs w:val="16"/>
                <w:vertAlign w:val="superscript"/>
              </w:rPr>
              <w:t>76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5181B" w:rsidTr="00B5181B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181B" w:rsidRDefault="0065181B" w:rsidP="003B6FF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103 329,80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94 256,24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90 765,70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90 765,70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90 765,70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90 765,70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560 648,84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5181B" w:rsidTr="003163C6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181B" w:rsidRDefault="0065181B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156 802,93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141 638,20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134 370,02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134 370,02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134 370,02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134 370,02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181B" w:rsidRPr="0065181B" w:rsidRDefault="006518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5181B">
              <w:rPr>
                <w:rFonts w:ascii="Times New Roman" w:hAnsi="Times New Roman"/>
                <w:color w:val="000000"/>
                <w:sz w:val="16"/>
                <w:szCs w:val="16"/>
              </w:rPr>
              <w:t>835 921,21</w:t>
            </w:r>
          </w:p>
        </w:tc>
      </w:tr>
      <w:tr w:rsidR="00CF75E9" w:rsidTr="002740E9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75E9" w:rsidRDefault="00CF75E9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187 000,00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187 000,00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187 000,00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187 000,00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187 000,00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187 000,00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E9" w:rsidRPr="00E330F6" w:rsidRDefault="00CF75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1 122 000,00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5. Комплекс процессных мероприятий «Обеспечение реализации государственных функций по обеспечению доступным и комфортным жильем населения Мурманской области», всего, в том числе: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369 100,40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368 792,41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368 789,82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368 789,82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368 789,82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368 789,82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2 213 052,09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369 100,40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368 792,41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368 789,82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368 789,82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368 789,82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368 789,82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2 213 052,09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  <w:r>
              <w:rPr>
                <w:rStyle w:val="af"/>
                <w:rFonts w:ascii="Times New Roman" w:hAnsi="Times New Roman"/>
                <w:i/>
                <w:sz w:val="16"/>
                <w:szCs w:val="16"/>
              </w:rPr>
              <w:footnoteReference w:id="32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/>
                <w:i/>
                <w:sz w:val="16"/>
                <w:szCs w:val="16"/>
                <w:vertAlign w:val="superscript"/>
              </w:rPr>
              <w:t>76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Default="00EA40F2" w:rsidP="003B6FFB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6. Комплекс процессных мероприятий  «Сокращение непригодного для проживания жилищного фонда», (всего), в том числе: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430 867,50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430 867,50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232 874,50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232 874,50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  <w:r>
              <w:rPr>
                <w:rStyle w:val="af"/>
                <w:rFonts w:ascii="Times New Roman" w:hAnsi="Times New Roman"/>
                <w:i/>
                <w:sz w:val="16"/>
                <w:szCs w:val="16"/>
              </w:rPr>
              <w:footnoteReference w:id="33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/>
                <w:i/>
                <w:sz w:val="16"/>
                <w:szCs w:val="16"/>
                <w:vertAlign w:val="superscript"/>
              </w:rPr>
              <w:t>76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232 874,50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232 874,50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430 867,50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430 867,50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16098D" w:rsidTr="00DE7367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16098D" w:rsidRDefault="0016098D" w:rsidP="003B6FFB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7. Комплекс процессных мероприятий  «Обеспечение осуществления государственного контроля (надзора) в жилищно-коммунальной сфере», (всего), в том числе: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131 601,01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131 589,11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131 589,11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131 589,11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131 589,11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131 589,11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789 546,56</w:t>
            </w:r>
          </w:p>
        </w:tc>
      </w:tr>
      <w:tr w:rsidR="0016098D" w:rsidTr="00DE7367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6098D" w:rsidRDefault="0016098D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131 601,01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131 589,11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131 589,11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131 589,11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131 589,11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131 589,11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98D" w:rsidRPr="00E330F6" w:rsidRDefault="0016098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789 546,56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  <w:r>
              <w:rPr>
                <w:rStyle w:val="af"/>
                <w:rFonts w:ascii="Times New Roman" w:hAnsi="Times New Roman"/>
                <w:i/>
                <w:sz w:val="16"/>
                <w:szCs w:val="16"/>
              </w:rPr>
              <w:footnoteReference w:id="34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/>
                <w:i/>
                <w:sz w:val="16"/>
                <w:szCs w:val="16"/>
                <w:vertAlign w:val="superscript"/>
              </w:rPr>
              <w:t>76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8. Комплекс процессных мероприятий  «Снос объектов капитального строительства», (всего), в том числе: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sz w:val="16"/>
                <w:szCs w:val="16"/>
              </w:rPr>
              <w:t>46 294,40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/>
                <w:bCs/>
                <w:sz w:val="16"/>
                <w:szCs w:val="16"/>
              </w:rPr>
              <w:t>46 294,40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39 252,30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39 252,30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  <w:r>
              <w:rPr>
                <w:rStyle w:val="af"/>
                <w:rFonts w:ascii="Times New Roman" w:hAnsi="Times New Roman"/>
                <w:sz w:val="16"/>
                <w:szCs w:val="16"/>
                <w:vertAlign w:val="baseline"/>
              </w:rPr>
              <w:footnoteReference w:id="35"/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(справочно)76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39 252,30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39 252,30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46 294,40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46 294,40</w:t>
            </w:r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A40F2" w:rsidTr="00EA40F2">
        <w:trPr>
          <w:trHeight w:val="397"/>
        </w:trPr>
        <w:tc>
          <w:tcPr>
            <w:tcW w:w="7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0F2" w:rsidRDefault="00EA40F2" w:rsidP="003B6F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0F2" w:rsidRPr="00E330F6" w:rsidRDefault="00EA40F2" w:rsidP="00EA40F2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330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</w:tbl>
    <w:p w:rsidR="00CC00E1" w:rsidRDefault="00CC00E1">
      <w:pPr>
        <w:shd w:val="clear" w:color="auto" w:fill="FFFFFF" w:themeFill="background1"/>
        <w:spacing w:before="240"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CC00E1" w:rsidRDefault="00CC00E1">
      <w:pPr>
        <w:shd w:val="clear" w:color="auto" w:fill="FFFFFF" w:themeFill="background1"/>
        <w:spacing w:before="240"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CC00E1" w:rsidRDefault="00CC00E1">
      <w:pPr>
        <w:shd w:val="clear" w:color="auto" w:fill="FFFFFF" w:themeFill="background1"/>
        <w:spacing w:before="240"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CC00E1" w:rsidRDefault="00CC00E1">
      <w:pPr>
        <w:shd w:val="clear" w:color="auto" w:fill="FFFFFF" w:themeFill="background1"/>
        <w:spacing w:before="240"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CC00E1" w:rsidRDefault="00CC00E1">
      <w:pPr>
        <w:shd w:val="clear" w:color="auto" w:fill="FFFFFF" w:themeFill="background1"/>
        <w:spacing w:before="240"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CC00E1" w:rsidRDefault="00CC00E1">
      <w:pPr>
        <w:shd w:val="clear" w:color="auto" w:fill="FFFFFF" w:themeFill="background1"/>
        <w:spacing w:before="240"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CC00E1" w:rsidRDefault="00CC00E1">
      <w:pPr>
        <w:shd w:val="clear" w:color="auto" w:fill="FFFFFF" w:themeFill="background1"/>
        <w:spacing w:before="240"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CC00E1" w:rsidRDefault="00CC00E1">
      <w:pPr>
        <w:shd w:val="clear" w:color="auto" w:fill="FFFFFF" w:themeFill="background1"/>
        <w:spacing w:before="240"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CC00E1" w:rsidRDefault="00BA05DF">
      <w:pPr>
        <w:shd w:val="clear" w:color="auto" w:fill="FFFFFF" w:themeFill="background1"/>
        <w:spacing w:before="240" w:after="12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</w:t>
      </w:r>
      <w:r>
        <w:rPr>
          <w:rStyle w:val="af"/>
          <w:rFonts w:ascii="Times New Roman" w:hAnsi="Times New Roman"/>
          <w:sz w:val="20"/>
          <w:szCs w:val="20"/>
        </w:rPr>
        <w:footnoteReference w:id="36"/>
      </w:r>
    </w:p>
    <w:p w:rsidR="00CC00E1" w:rsidRDefault="00CC00E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365" w:type="dxa"/>
        <w:tblInd w:w="194" w:type="dxa"/>
        <w:tblLook w:val="01E0"/>
      </w:tblPr>
      <w:tblGrid>
        <w:gridCol w:w="6860"/>
        <w:gridCol w:w="1134"/>
        <w:gridCol w:w="992"/>
        <w:gridCol w:w="1418"/>
        <w:gridCol w:w="1417"/>
        <w:gridCol w:w="993"/>
        <w:gridCol w:w="1134"/>
        <w:gridCol w:w="1417"/>
      </w:tblGrid>
      <w:tr w:rsidR="00CC00E1">
        <w:trPr>
          <w:trHeight w:val="465"/>
        </w:trPr>
        <w:tc>
          <w:tcPr>
            <w:tcW w:w="6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Наименование структурного элемента </w:t>
            </w:r>
          </w:p>
        </w:tc>
        <w:tc>
          <w:tcPr>
            <w:tcW w:w="8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Объем финансового обеспечения по годам реализации, тыс. рублей</w:t>
            </w:r>
          </w:p>
        </w:tc>
      </w:tr>
      <w:tr w:rsidR="00CC00E1">
        <w:trPr>
          <w:trHeight w:val="392"/>
        </w:trPr>
        <w:tc>
          <w:tcPr>
            <w:tcW w:w="68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00E1" w:rsidRDefault="00CC00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CC00E1">
        <w:trPr>
          <w:trHeight w:val="231"/>
        </w:trPr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C00E1">
        <w:trPr>
          <w:trHeight w:val="582"/>
        </w:trPr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C00E1">
        <w:trPr>
          <w:trHeight w:val="426"/>
        </w:trPr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Структурный элемент «Наименование»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E1" w:rsidRDefault="00BA0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CC00E1" w:rsidRDefault="00CC00E1"/>
    <w:sectPr w:rsidR="00CC00E1" w:rsidSect="008E03BD">
      <w:pgSz w:w="16838" w:h="11906" w:orient="landscape"/>
      <w:pgMar w:top="567" w:right="567" w:bottom="993" w:left="567" w:header="709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1A4" w:rsidRDefault="005461A4">
      <w:pPr>
        <w:spacing w:after="0" w:line="240" w:lineRule="auto"/>
      </w:pPr>
      <w:r>
        <w:separator/>
      </w:r>
    </w:p>
  </w:endnote>
  <w:endnote w:type="continuationSeparator" w:id="0">
    <w:p w:rsidR="005461A4" w:rsidRDefault="005461A4">
      <w:pPr>
        <w:spacing w:after="0" w:line="240" w:lineRule="auto"/>
      </w:pPr>
      <w:r>
        <w:continuationSeparator/>
      </w:r>
    </w:p>
  </w:endnote>
  <w:endnote w:type="continuationNotice" w:id="1">
    <w:p w:rsidR="005461A4" w:rsidRDefault="005461A4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1A4" w:rsidRDefault="005461A4">
      <w:pPr>
        <w:spacing w:after="0" w:line="240" w:lineRule="auto"/>
      </w:pPr>
      <w:r>
        <w:separator/>
      </w:r>
    </w:p>
  </w:footnote>
  <w:footnote w:type="continuationSeparator" w:id="0">
    <w:p w:rsidR="005461A4" w:rsidRDefault="005461A4">
      <w:pPr>
        <w:spacing w:after="0" w:line="240" w:lineRule="auto"/>
      </w:pPr>
      <w:r>
        <w:continuationSeparator/>
      </w:r>
    </w:p>
  </w:footnote>
  <w:footnote w:type="continuationNotice" w:id="1">
    <w:p w:rsidR="005461A4" w:rsidRDefault="005461A4">
      <w:pPr>
        <w:spacing w:after="0" w:line="240" w:lineRule="auto"/>
      </w:pPr>
    </w:p>
  </w:footnote>
  <w:footnote w:id="2">
    <w:p w:rsidR="00AF2FC5" w:rsidRDefault="00AF2FC5">
      <w:pPr>
        <w:pStyle w:val="a8"/>
        <w:spacing w:after="0" w:line="240" w:lineRule="auto"/>
        <w:jc w:val="both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Здесь и далее в таблицах сведения представляются с момента реализации государственных программ с учетом Методических рекомендаций или с момента начала реализации новой государственной программы.</w:t>
      </w:r>
    </w:p>
  </w:footnote>
  <w:footnote w:id="3">
    <w:p w:rsidR="00AF2FC5" w:rsidRDefault="00AF2FC5">
      <w:pPr>
        <w:pStyle w:val="a8"/>
        <w:spacing w:after="0" w:line="240" w:lineRule="auto"/>
        <w:jc w:val="both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Наименование государственной программы указывается в соответствии с утвержденным высшим исполнительным органом субъекта Российской Федерации перечнем государственных программ (далее – перечень государственных программ).</w:t>
      </w:r>
    </w:p>
  </w:footnote>
  <w:footnote w:id="4">
    <w:p w:rsidR="00AF2FC5" w:rsidRDefault="00AF2FC5">
      <w:pPr>
        <w:pStyle w:val="a8"/>
        <w:spacing w:after="0" w:line="240" w:lineRule="auto"/>
        <w:jc w:val="both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Указывается в соответствии со сроками, утвержденными перечнем государственных программ. С момента начала реализации государственных программ в соответствии с Методическими рекомендациями рекомендуется выделять новый этап.</w:t>
      </w:r>
    </w:p>
  </w:footnote>
  <w:footnote w:id="5">
    <w:p w:rsidR="00AF2FC5" w:rsidRDefault="00AF2FC5">
      <w:pPr>
        <w:pStyle w:val="a8"/>
        <w:spacing w:after="0"/>
      </w:pPr>
      <w:r>
        <w:rPr>
          <w:rStyle w:val="af"/>
          <w:rFonts w:ascii="Times New Roman" w:hAnsi="Times New Roman"/>
          <w:sz w:val="16"/>
        </w:rPr>
        <w:footnoteRef/>
      </w:r>
      <w:r>
        <w:rPr>
          <w:rFonts w:ascii="Times New Roman" w:hAnsi="Times New Roman"/>
          <w:sz w:val="16"/>
        </w:rPr>
        <w:t xml:space="preserve"> Указываются при необходимости.</w:t>
      </w:r>
    </w:p>
  </w:footnote>
  <w:footnote w:id="6">
    <w:p w:rsidR="00AF2FC5" w:rsidRDefault="00AF2FC5">
      <w:pPr>
        <w:pStyle w:val="a8"/>
        <w:spacing w:after="0" w:line="240" w:lineRule="auto"/>
        <w:jc w:val="both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rPr>
          <w:rStyle w:val="af"/>
        </w:rPr>
        <w:t xml:space="preserve"> </w:t>
      </w:r>
      <w:r>
        <w:rPr>
          <w:rFonts w:ascii="Times New Roman" w:hAnsi="Times New Roman"/>
          <w:sz w:val="16"/>
          <w:szCs w:val="16"/>
        </w:rPr>
        <w:t>Приводятся объемы финансового обеспечения реализации государственной программы за счет средств бюджета субъекта Российской Федерации за весь период реализации государственной программы, определенный в перечне государственных программ.</w:t>
      </w:r>
    </w:p>
  </w:footnote>
  <w:footnote w:id="7">
    <w:p w:rsidR="00AF2FC5" w:rsidRDefault="00AF2FC5">
      <w:pPr>
        <w:pStyle w:val="a8"/>
        <w:spacing w:after="0" w:line="240" w:lineRule="auto"/>
        <w:jc w:val="both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rPr>
          <w:rStyle w:val="af"/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Указывается наименование национальной цели развития Российской Федерации (далее – национальные цели), а также наименование целевого показателя национальной цели в соответствии с Указом Президента Российской Федерации от 21.07.2020 г. № 474 «О национальных целях развития Российской Федерации на период до 2030 года» (далее – Указ) или (и) указывается связь с государственной программой Российской Федерации.</w:t>
      </w:r>
    </w:p>
  </w:footnote>
  <w:footnote w:id="8">
    <w:p w:rsidR="00AF2FC5" w:rsidRDefault="00AF2FC5">
      <w:pPr>
        <w:pStyle w:val="a8"/>
        <w:spacing w:after="0" w:line="240" w:lineRule="auto"/>
        <w:jc w:val="both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Здесь и далее за «N» принимается период (год/квартал/месяц) реализации государственной программы с учетом положений Методических рекомендаций или год начала реализации государственной программы (для новых программ).</w:t>
      </w:r>
    </w:p>
  </w:footnote>
  <w:footnote w:id="9">
    <w:p w:rsidR="00AF2FC5" w:rsidRDefault="00AF2FC5">
      <w:pPr>
        <w:spacing w:after="0" w:line="240" w:lineRule="auto"/>
        <w:jc w:val="both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Приводятся ключевые (социально-значимые) задачи, планируемые к решению в рамках региональных, ведомственных проектов, комплексов процессных мероприятий. Для региональных проектов приводятся общественно значимые результаты (в случае, если такой региональный проект обеспечивает достижение целей и (или) показателей и мероприятий (результатов) федерального проекта, входящего в состав национального проекта) и (или) задачи, не являющиеся общественно значимыми результатами.</w:t>
      </w:r>
    </w:p>
  </w:footnote>
  <w:footnote w:id="10">
    <w:p w:rsidR="00AF2FC5" w:rsidRDefault="00AF2FC5">
      <w:pPr>
        <w:pStyle w:val="a8"/>
        <w:spacing w:after="0" w:line="240" w:lineRule="auto"/>
        <w:jc w:val="both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Приводится краткое описание социальных, экономических и иных эффектов реализации каждой задачи структурного элемента государственной программы (для отдельных мероприятий, направленных на ликвидацию последствий чрезвычайных ситуаций – при необходимости).</w:t>
      </w:r>
    </w:p>
  </w:footnote>
  <w:footnote w:id="11">
    <w:p w:rsidR="00AF2FC5" w:rsidRDefault="00AF2FC5">
      <w:pPr>
        <w:spacing w:after="0" w:line="240" w:lineRule="auto"/>
        <w:jc w:val="both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Указываются наименования показателей уровня государственной программы, на достижение которых направлен структурный элемент.</w:t>
      </w:r>
      <w:bookmarkStart w:id="5" w:name="_GoBack"/>
      <w:bookmarkEnd w:id="5"/>
    </w:p>
  </w:footnote>
  <w:footnote w:id="12">
    <w:p w:rsidR="00AF2FC5" w:rsidRDefault="00AF2FC5" w:rsidP="00653B5E">
      <w:pPr>
        <w:pStyle w:val="a8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В случае отсутствия финансового обеспечения за счет отдельных источников финансирования, такие источники не приводятся.</w:t>
      </w:r>
    </w:p>
  </w:footnote>
  <w:footnote w:id="13">
    <w:p w:rsidR="00CF75E9" w:rsidRDefault="00CF75E9" w:rsidP="00653B5E">
      <w:pPr>
        <w:pStyle w:val="a8"/>
        <w:spacing w:after="0" w:line="240" w:lineRule="auto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Не подлежит отражению в печатной форме паспорта государственной программы.</w:t>
      </w:r>
    </w:p>
  </w:footnote>
  <w:footnote w:id="14">
    <w:p w:rsidR="00AF2FC5" w:rsidRDefault="00AF2FC5" w:rsidP="00653B5E">
      <w:pPr>
        <w:pStyle w:val="a8"/>
        <w:spacing w:after="0" w:line="240" w:lineRule="auto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В соответствии с перечнем налоговых расходов, формируемым в соответствии с нормативными правовыми актами субъекта Российской Федерации, регулирующими формирование перечня налоговых расходов субъекта Российской Федерации.</w:t>
      </w:r>
    </w:p>
  </w:footnote>
  <w:footnote w:id="15">
    <w:p w:rsidR="00CF75E9" w:rsidRDefault="00CF75E9" w:rsidP="00653B5E">
      <w:pPr>
        <w:pStyle w:val="a8"/>
        <w:spacing w:after="0" w:line="240" w:lineRule="auto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Не подлежит отражению в печатной форме паспорта государственной программы.</w:t>
      </w:r>
    </w:p>
  </w:footnote>
  <w:footnote w:id="16">
    <w:p w:rsidR="00977D27" w:rsidRDefault="00977D27" w:rsidP="00AF2FC5">
      <w:pPr>
        <w:pStyle w:val="a8"/>
        <w:spacing w:after="0" w:line="240" w:lineRule="auto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В соответствии с перечнем налоговых расходов, формируемым в соответствии с нормативными правовыми актами субъекта Российской Федерации, регулирующими формирование перечня налоговых расходов субъекта Российской Федерации.</w:t>
      </w:r>
    </w:p>
  </w:footnote>
  <w:footnote w:id="17">
    <w:p w:rsidR="00977D27" w:rsidRDefault="00977D27" w:rsidP="00653B5E">
      <w:pPr>
        <w:pStyle w:val="a8"/>
        <w:spacing w:after="0" w:line="240" w:lineRule="auto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Не подлежит отражению в печатной форме паспорта государственной программы.</w:t>
      </w:r>
    </w:p>
  </w:footnote>
  <w:footnote w:id="18">
    <w:p w:rsidR="00977D27" w:rsidRDefault="00977D27" w:rsidP="00AF2FC5">
      <w:pPr>
        <w:pStyle w:val="a8"/>
        <w:spacing w:after="0" w:line="240" w:lineRule="auto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В соответствии с перечнем налоговых расходов, формируемым в соответствии с нормативными правовыми актами субъекта Российской Федерации, регулирующими формирование перечня налоговых расходов субъекта Российской Федерации.</w:t>
      </w:r>
    </w:p>
  </w:footnote>
  <w:footnote w:id="19">
    <w:p w:rsidR="00977D27" w:rsidRDefault="00977D27" w:rsidP="00653B5E">
      <w:pPr>
        <w:pStyle w:val="a8"/>
        <w:spacing w:after="0" w:line="240" w:lineRule="auto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Не подлежит отражению в печатной форме паспорта государственной программы.</w:t>
      </w:r>
    </w:p>
  </w:footnote>
  <w:footnote w:id="20">
    <w:p w:rsidR="00977D27" w:rsidRDefault="00977D27" w:rsidP="00AF2FC5">
      <w:pPr>
        <w:pStyle w:val="a8"/>
        <w:spacing w:after="0" w:line="240" w:lineRule="auto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В соответствии с перечнем налоговых расходов, формируемым в соответствии с нормативными правовыми актами субъекта Российской Федерации, регулирующими формирование перечня налоговых расходов субъекта Российской Федерации.</w:t>
      </w:r>
    </w:p>
  </w:footnote>
  <w:footnote w:id="21">
    <w:p w:rsidR="00EA40F2" w:rsidRDefault="00EA40F2" w:rsidP="00653B5E">
      <w:pPr>
        <w:pStyle w:val="a8"/>
        <w:spacing w:after="0" w:line="240" w:lineRule="auto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Не подлежит отражению в печатной форме паспорта государственной программы.</w:t>
      </w:r>
    </w:p>
  </w:footnote>
  <w:footnote w:id="22">
    <w:p w:rsidR="00EA40F2" w:rsidRDefault="00EA40F2" w:rsidP="00AF2FC5">
      <w:pPr>
        <w:pStyle w:val="a8"/>
        <w:spacing w:after="0" w:line="240" w:lineRule="auto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В соответствии с перечнем налоговых расходов, формируемым в соответствии с нормативными правовыми актами субъекта Российской Федерации, регулирующими формирование перечня налоговых расходов субъекта Российской Федерации.</w:t>
      </w:r>
    </w:p>
  </w:footnote>
  <w:footnote w:id="23">
    <w:p w:rsidR="00977D27" w:rsidRDefault="00977D27" w:rsidP="00653B5E">
      <w:pPr>
        <w:pStyle w:val="a8"/>
        <w:spacing w:after="0" w:line="240" w:lineRule="auto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Не подлежит отражению в печатной форме паспорта государственной программы.</w:t>
      </w:r>
    </w:p>
  </w:footnote>
  <w:footnote w:id="24">
    <w:p w:rsidR="00977D27" w:rsidRDefault="00977D27" w:rsidP="00EA40F2">
      <w:pPr>
        <w:pStyle w:val="a8"/>
        <w:spacing w:after="0" w:line="240" w:lineRule="auto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В соответствии с перечнем налоговых расходов, формируемым в соответствии с нормативными правовыми актами субъекта Российской Федерации, регулирующими формирование перечня налоговых расходов субъекта Российской Федерации.</w:t>
      </w:r>
    </w:p>
  </w:footnote>
  <w:footnote w:id="25">
    <w:p w:rsidR="00EA40F2" w:rsidRDefault="00EA40F2" w:rsidP="00653B5E">
      <w:pPr>
        <w:pStyle w:val="a8"/>
        <w:spacing w:after="0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Не подлежит отражению в печатной форме паспорта комплекса процессных мероприятий.</w:t>
      </w:r>
    </w:p>
  </w:footnote>
  <w:footnote w:id="26">
    <w:p w:rsidR="00EA40F2" w:rsidRDefault="00EA40F2" w:rsidP="00653B5E">
      <w:pPr>
        <w:pStyle w:val="a8"/>
        <w:spacing w:after="0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Не подлежит отражению в печатной форме паспорта комплекса процессных мероприятий.</w:t>
      </w:r>
    </w:p>
  </w:footnote>
  <w:footnote w:id="27">
    <w:p w:rsidR="00EA40F2" w:rsidRDefault="00EA40F2" w:rsidP="00653B5E">
      <w:pPr>
        <w:pStyle w:val="a8"/>
        <w:spacing w:after="0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Не подлежит отражению в печатной форме паспорта комплекса процессных мероприятий.</w:t>
      </w:r>
    </w:p>
  </w:footnote>
  <w:footnote w:id="28">
    <w:p w:rsidR="00EA40F2" w:rsidRDefault="00EA40F2" w:rsidP="00653B5E">
      <w:pPr>
        <w:pStyle w:val="a8"/>
        <w:spacing w:after="0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Не подлежит отражению в печатной форме паспорта комплекса процессных мероприятий.</w:t>
      </w:r>
    </w:p>
  </w:footnote>
  <w:footnote w:id="29">
    <w:p w:rsidR="00EA40F2" w:rsidRDefault="00EA40F2" w:rsidP="00653B5E">
      <w:pPr>
        <w:pStyle w:val="a8"/>
        <w:spacing w:after="0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Не подлежит отражению в печатной форме паспорта комплекса процессных мероприятий.</w:t>
      </w:r>
    </w:p>
  </w:footnote>
  <w:footnote w:id="30">
    <w:p w:rsidR="00EA40F2" w:rsidRDefault="00EA40F2" w:rsidP="00653B5E">
      <w:pPr>
        <w:pStyle w:val="a8"/>
        <w:spacing w:after="0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Не подлежит отражению в печатной форме паспорта комплекса процессных мероприятий.</w:t>
      </w:r>
    </w:p>
  </w:footnote>
  <w:footnote w:id="31">
    <w:p w:rsidR="00CF75E9" w:rsidRDefault="00CF75E9" w:rsidP="00653B5E">
      <w:pPr>
        <w:pStyle w:val="a8"/>
        <w:spacing w:after="0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Не подлежит отражению в печатной форме паспорта комплекса процессных мероприятий.</w:t>
      </w:r>
    </w:p>
  </w:footnote>
  <w:footnote w:id="32">
    <w:p w:rsidR="00EA40F2" w:rsidRDefault="00EA40F2" w:rsidP="00653B5E">
      <w:pPr>
        <w:pStyle w:val="a8"/>
        <w:spacing w:after="0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Не подлежит отражению в печатной форме паспорта комплекса процессных мероприятий.</w:t>
      </w:r>
    </w:p>
  </w:footnote>
  <w:footnote w:id="33">
    <w:p w:rsidR="00EA40F2" w:rsidRDefault="00EA40F2" w:rsidP="00653B5E">
      <w:pPr>
        <w:pStyle w:val="a8"/>
        <w:spacing w:after="0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Не подлежит отражению в печатной форме паспорта комплекса процессных мероприятий.</w:t>
      </w:r>
    </w:p>
  </w:footnote>
  <w:footnote w:id="34">
    <w:p w:rsidR="00EA40F2" w:rsidRDefault="00EA40F2" w:rsidP="00653B5E">
      <w:pPr>
        <w:pStyle w:val="a8"/>
        <w:spacing w:after="0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Не подлежит отражению в печатной форме паспорта комплекса процессных мероприятий.</w:t>
      </w:r>
    </w:p>
  </w:footnote>
  <w:footnote w:id="35">
    <w:p w:rsidR="00EA40F2" w:rsidRDefault="00EA40F2" w:rsidP="00653B5E">
      <w:pPr>
        <w:pStyle w:val="a8"/>
        <w:spacing w:after="0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Не подлежит отражению в печатной форме паспорта комплекса процессных мероприятий.</w:t>
      </w:r>
    </w:p>
  </w:footnote>
  <w:footnote w:id="36">
    <w:p w:rsidR="00AF2FC5" w:rsidRDefault="00AF2FC5">
      <w:pPr>
        <w:pStyle w:val="a8"/>
        <w:spacing w:after="0" w:line="240" w:lineRule="auto"/>
        <w:jc w:val="both"/>
      </w:pPr>
      <w:r>
        <w:rPr>
          <w:rStyle w:val="af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Приводится в случае отнесения к сфере реализации государственной программы мероприятий (результатов), осуществляемых за счет бюджетных ассигнований по источникам </w:t>
      </w:r>
      <w:proofErr w:type="gramStart"/>
      <w:r>
        <w:rPr>
          <w:rFonts w:ascii="Times New Roman" w:hAnsi="Times New Roman"/>
          <w:sz w:val="16"/>
          <w:szCs w:val="16"/>
        </w:rPr>
        <w:t>финансирования дефицита бюджета субъекта Российской Федерации</w:t>
      </w:r>
      <w:proofErr w:type="gramEnd"/>
      <w:r>
        <w:rPr>
          <w:rFonts w:ascii="Times New Roman" w:hAnsi="Times New Roman"/>
          <w:sz w:val="16"/>
          <w:szCs w:val="16"/>
        </w:rPr>
        <w:t>. В ином случае – не включается в паспорт государственной программы.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221B0"/>
    <w:multiLevelType w:val="hybridMultilevel"/>
    <w:tmpl w:val="2B9EAD16"/>
    <w:lvl w:ilvl="0" w:tplc="970C46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AAC24F1A">
      <w:start w:val="1"/>
      <w:numFmt w:val="lowerLetter"/>
      <w:lvlText w:val="%2."/>
      <w:lvlJc w:val="left"/>
      <w:pPr>
        <w:ind w:left="1440" w:hanging="360"/>
      </w:pPr>
    </w:lvl>
    <w:lvl w:ilvl="2" w:tplc="2722BFA6">
      <w:start w:val="1"/>
      <w:numFmt w:val="lowerRoman"/>
      <w:lvlText w:val="%3."/>
      <w:lvlJc w:val="right"/>
      <w:pPr>
        <w:ind w:left="2160" w:hanging="180"/>
      </w:pPr>
    </w:lvl>
    <w:lvl w:ilvl="3" w:tplc="F3FA69E0">
      <w:start w:val="1"/>
      <w:numFmt w:val="decimal"/>
      <w:lvlText w:val="%4."/>
      <w:lvlJc w:val="left"/>
      <w:pPr>
        <w:ind w:left="2880" w:hanging="360"/>
      </w:pPr>
    </w:lvl>
    <w:lvl w:ilvl="4" w:tplc="48100EC2">
      <w:start w:val="1"/>
      <w:numFmt w:val="lowerLetter"/>
      <w:lvlText w:val="%5."/>
      <w:lvlJc w:val="left"/>
      <w:pPr>
        <w:ind w:left="3600" w:hanging="360"/>
      </w:pPr>
    </w:lvl>
    <w:lvl w:ilvl="5" w:tplc="652E1CAE">
      <w:start w:val="1"/>
      <w:numFmt w:val="lowerRoman"/>
      <w:lvlText w:val="%6."/>
      <w:lvlJc w:val="right"/>
      <w:pPr>
        <w:ind w:left="4320" w:hanging="180"/>
      </w:pPr>
    </w:lvl>
    <w:lvl w:ilvl="6" w:tplc="C7FA5F8A">
      <w:start w:val="1"/>
      <w:numFmt w:val="decimal"/>
      <w:lvlText w:val="%7."/>
      <w:lvlJc w:val="left"/>
      <w:pPr>
        <w:ind w:left="5040" w:hanging="360"/>
      </w:pPr>
    </w:lvl>
    <w:lvl w:ilvl="7" w:tplc="B5E6C274">
      <w:start w:val="1"/>
      <w:numFmt w:val="lowerLetter"/>
      <w:lvlText w:val="%8."/>
      <w:lvlJc w:val="left"/>
      <w:pPr>
        <w:ind w:left="5760" w:hanging="360"/>
      </w:pPr>
    </w:lvl>
    <w:lvl w:ilvl="8" w:tplc="59A8F9C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614D8"/>
    <w:multiLevelType w:val="hybridMultilevel"/>
    <w:tmpl w:val="C07CCA68"/>
    <w:lvl w:ilvl="0" w:tplc="762E3A34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sz w:val="28"/>
        <w:szCs w:val="28"/>
      </w:rPr>
    </w:lvl>
    <w:lvl w:ilvl="1" w:tplc="455422A2">
      <w:start w:val="1"/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2B2488EA">
      <w:start w:val="1"/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F378C4F6">
      <w:start w:val="1"/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BF62955C">
      <w:start w:val="1"/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8708D146">
      <w:start w:val="1"/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FEE674C2">
      <w:start w:val="1"/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9F4CBE76">
      <w:start w:val="1"/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4B0A1534">
      <w:start w:val="1"/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2">
    <w:nsid w:val="12C8374A"/>
    <w:multiLevelType w:val="hybridMultilevel"/>
    <w:tmpl w:val="A14C4D62"/>
    <w:lvl w:ilvl="0" w:tplc="03BEDA6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3E26CC84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008A7C6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5D0E3BC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28CEF5C8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AA5ADB4E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CAE4086E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D2B04A44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6270DFF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45C4704"/>
    <w:multiLevelType w:val="hybridMultilevel"/>
    <w:tmpl w:val="2E780388"/>
    <w:lvl w:ilvl="0" w:tplc="B380B0F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6E38CD0A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71D6A42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5F8627C2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871E1716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1B945C18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782EF840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553EAA74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C544691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996497A"/>
    <w:multiLevelType w:val="hybridMultilevel"/>
    <w:tmpl w:val="05DC2FD0"/>
    <w:lvl w:ilvl="0" w:tplc="BF50F396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41B07F4C">
      <w:start w:val="1"/>
      <w:numFmt w:val="lowerLetter"/>
      <w:lvlText w:val="%2."/>
      <w:lvlJc w:val="left"/>
      <w:pPr>
        <w:ind w:left="1227" w:hanging="360"/>
      </w:pPr>
    </w:lvl>
    <w:lvl w:ilvl="2" w:tplc="F12227A6">
      <w:start w:val="1"/>
      <w:numFmt w:val="lowerRoman"/>
      <w:lvlText w:val="%3."/>
      <w:lvlJc w:val="right"/>
      <w:pPr>
        <w:ind w:left="1947" w:hanging="180"/>
      </w:pPr>
    </w:lvl>
    <w:lvl w:ilvl="3" w:tplc="956CC6D6">
      <w:start w:val="1"/>
      <w:numFmt w:val="decimal"/>
      <w:lvlText w:val="%4."/>
      <w:lvlJc w:val="left"/>
      <w:pPr>
        <w:ind w:left="2667" w:hanging="360"/>
      </w:pPr>
    </w:lvl>
    <w:lvl w:ilvl="4" w:tplc="8706680C">
      <w:start w:val="1"/>
      <w:numFmt w:val="lowerLetter"/>
      <w:lvlText w:val="%5."/>
      <w:lvlJc w:val="left"/>
      <w:pPr>
        <w:ind w:left="3387" w:hanging="360"/>
      </w:pPr>
    </w:lvl>
    <w:lvl w:ilvl="5" w:tplc="3126D5A2">
      <w:start w:val="1"/>
      <w:numFmt w:val="lowerRoman"/>
      <w:lvlText w:val="%6."/>
      <w:lvlJc w:val="right"/>
      <w:pPr>
        <w:ind w:left="4107" w:hanging="180"/>
      </w:pPr>
    </w:lvl>
    <w:lvl w:ilvl="6" w:tplc="35BA957E">
      <w:start w:val="1"/>
      <w:numFmt w:val="decimal"/>
      <w:lvlText w:val="%7."/>
      <w:lvlJc w:val="left"/>
      <w:pPr>
        <w:ind w:left="4827" w:hanging="360"/>
      </w:pPr>
    </w:lvl>
    <w:lvl w:ilvl="7" w:tplc="9086E0CC">
      <w:start w:val="1"/>
      <w:numFmt w:val="lowerLetter"/>
      <w:lvlText w:val="%8."/>
      <w:lvlJc w:val="left"/>
      <w:pPr>
        <w:ind w:left="5547" w:hanging="360"/>
      </w:pPr>
    </w:lvl>
    <w:lvl w:ilvl="8" w:tplc="AC42E480">
      <w:start w:val="1"/>
      <w:numFmt w:val="lowerRoman"/>
      <w:lvlText w:val="%9."/>
      <w:lvlJc w:val="right"/>
      <w:pPr>
        <w:ind w:left="6267" w:hanging="180"/>
      </w:pPr>
    </w:lvl>
  </w:abstractNum>
  <w:abstractNum w:abstractNumId="5">
    <w:nsid w:val="24587BB4"/>
    <w:multiLevelType w:val="hybridMultilevel"/>
    <w:tmpl w:val="D398FCCE"/>
    <w:lvl w:ilvl="0" w:tplc="367A4C70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DE7021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61C7DC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6C0B7C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C8CB7D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12E7EA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2A30A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38789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ECC674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EB48A7"/>
    <w:multiLevelType w:val="hybridMultilevel"/>
    <w:tmpl w:val="D3CE1CEA"/>
    <w:lvl w:ilvl="0" w:tplc="82E64F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B4FCAD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18B4B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60E076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02A3E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9A15C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5BC138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556640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A0216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03B04FA"/>
    <w:multiLevelType w:val="hybridMultilevel"/>
    <w:tmpl w:val="564E72D4"/>
    <w:lvl w:ilvl="0" w:tplc="9AD2F8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F8F620">
      <w:start w:val="1"/>
      <w:numFmt w:val="lowerLetter"/>
      <w:lvlText w:val="%2."/>
      <w:lvlJc w:val="left"/>
      <w:pPr>
        <w:ind w:left="1440" w:hanging="360"/>
      </w:pPr>
    </w:lvl>
    <w:lvl w:ilvl="2" w:tplc="E2BE5134">
      <w:start w:val="1"/>
      <w:numFmt w:val="lowerRoman"/>
      <w:lvlText w:val="%3."/>
      <w:lvlJc w:val="right"/>
      <w:pPr>
        <w:ind w:left="2160" w:hanging="180"/>
      </w:pPr>
    </w:lvl>
    <w:lvl w:ilvl="3" w:tplc="B9929AE2">
      <w:start w:val="1"/>
      <w:numFmt w:val="decimal"/>
      <w:lvlText w:val="%4."/>
      <w:lvlJc w:val="left"/>
      <w:pPr>
        <w:ind w:left="2880" w:hanging="360"/>
      </w:pPr>
    </w:lvl>
    <w:lvl w:ilvl="4" w:tplc="7E16A6C6">
      <w:start w:val="1"/>
      <w:numFmt w:val="lowerLetter"/>
      <w:lvlText w:val="%5."/>
      <w:lvlJc w:val="left"/>
      <w:pPr>
        <w:ind w:left="3600" w:hanging="360"/>
      </w:pPr>
    </w:lvl>
    <w:lvl w:ilvl="5" w:tplc="7012F576">
      <w:start w:val="1"/>
      <w:numFmt w:val="lowerRoman"/>
      <w:lvlText w:val="%6."/>
      <w:lvlJc w:val="right"/>
      <w:pPr>
        <w:ind w:left="4320" w:hanging="180"/>
      </w:pPr>
    </w:lvl>
    <w:lvl w:ilvl="6" w:tplc="35D8F388">
      <w:start w:val="1"/>
      <w:numFmt w:val="decimal"/>
      <w:lvlText w:val="%7."/>
      <w:lvlJc w:val="left"/>
      <w:pPr>
        <w:ind w:left="5040" w:hanging="360"/>
      </w:pPr>
    </w:lvl>
    <w:lvl w:ilvl="7" w:tplc="5A409D0C">
      <w:start w:val="1"/>
      <w:numFmt w:val="lowerLetter"/>
      <w:lvlText w:val="%8."/>
      <w:lvlJc w:val="left"/>
      <w:pPr>
        <w:ind w:left="5760" w:hanging="360"/>
      </w:pPr>
    </w:lvl>
    <w:lvl w:ilvl="8" w:tplc="6DA61A7C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3E6E0A"/>
    <w:multiLevelType w:val="hybridMultilevel"/>
    <w:tmpl w:val="75D2783C"/>
    <w:lvl w:ilvl="0" w:tplc="F92E22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640012">
      <w:start w:val="1"/>
      <w:numFmt w:val="lowerLetter"/>
      <w:lvlText w:val="%2."/>
      <w:lvlJc w:val="left"/>
      <w:pPr>
        <w:ind w:left="1440" w:hanging="360"/>
      </w:pPr>
    </w:lvl>
    <w:lvl w:ilvl="2" w:tplc="06565434">
      <w:start w:val="1"/>
      <w:numFmt w:val="lowerRoman"/>
      <w:lvlText w:val="%3."/>
      <w:lvlJc w:val="right"/>
      <w:pPr>
        <w:ind w:left="2160" w:hanging="180"/>
      </w:pPr>
    </w:lvl>
    <w:lvl w:ilvl="3" w:tplc="A0A0B87A">
      <w:start w:val="1"/>
      <w:numFmt w:val="decimal"/>
      <w:lvlText w:val="%4."/>
      <w:lvlJc w:val="left"/>
      <w:pPr>
        <w:ind w:left="2880" w:hanging="360"/>
      </w:pPr>
    </w:lvl>
    <w:lvl w:ilvl="4" w:tplc="B3A65D66">
      <w:start w:val="1"/>
      <w:numFmt w:val="lowerLetter"/>
      <w:lvlText w:val="%5."/>
      <w:lvlJc w:val="left"/>
      <w:pPr>
        <w:ind w:left="3600" w:hanging="360"/>
      </w:pPr>
    </w:lvl>
    <w:lvl w:ilvl="5" w:tplc="6E38D3DE">
      <w:start w:val="1"/>
      <w:numFmt w:val="lowerRoman"/>
      <w:lvlText w:val="%6."/>
      <w:lvlJc w:val="right"/>
      <w:pPr>
        <w:ind w:left="4320" w:hanging="180"/>
      </w:pPr>
    </w:lvl>
    <w:lvl w:ilvl="6" w:tplc="8ED4F656">
      <w:start w:val="1"/>
      <w:numFmt w:val="decimal"/>
      <w:lvlText w:val="%7."/>
      <w:lvlJc w:val="left"/>
      <w:pPr>
        <w:ind w:left="5040" w:hanging="360"/>
      </w:pPr>
    </w:lvl>
    <w:lvl w:ilvl="7" w:tplc="CCD212DC">
      <w:start w:val="1"/>
      <w:numFmt w:val="lowerLetter"/>
      <w:lvlText w:val="%8."/>
      <w:lvlJc w:val="left"/>
      <w:pPr>
        <w:ind w:left="5760" w:hanging="360"/>
      </w:pPr>
    </w:lvl>
    <w:lvl w:ilvl="8" w:tplc="F1025C6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03092"/>
    <w:multiLevelType w:val="hybridMultilevel"/>
    <w:tmpl w:val="FEB27978"/>
    <w:lvl w:ilvl="0" w:tplc="616AA3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163AEC">
      <w:start w:val="1"/>
      <w:numFmt w:val="lowerLetter"/>
      <w:lvlText w:val="%2."/>
      <w:lvlJc w:val="left"/>
      <w:pPr>
        <w:ind w:left="1440" w:hanging="360"/>
      </w:pPr>
    </w:lvl>
    <w:lvl w:ilvl="2" w:tplc="F7AC180E">
      <w:start w:val="1"/>
      <w:numFmt w:val="lowerRoman"/>
      <w:lvlText w:val="%3."/>
      <w:lvlJc w:val="right"/>
      <w:pPr>
        <w:ind w:left="2160" w:hanging="180"/>
      </w:pPr>
    </w:lvl>
    <w:lvl w:ilvl="3" w:tplc="4B9AA48E">
      <w:start w:val="1"/>
      <w:numFmt w:val="decimal"/>
      <w:lvlText w:val="%4."/>
      <w:lvlJc w:val="left"/>
      <w:pPr>
        <w:ind w:left="2880" w:hanging="360"/>
      </w:pPr>
    </w:lvl>
    <w:lvl w:ilvl="4" w:tplc="8126380C">
      <w:start w:val="1"/>
      <w:numFmt w:val="lowerLetter"/>
      <w:lvlText w:val="%5."/>
      <w:lvlJc w:val="left"/>
      <w:pPr>
        <w:ind w:left="3600" w:hanging="360"/>
      </w:pPr>
    </w:lvl>
    <w:lvl w:ilvl="5" w:tplc="A6FA71A4">
      <w:start w:val="1"/>
      <w:numFmt w:val="lowerRoman"/>
      <w:lvlText w:val="%6."/>
      <w:lvlJc w:val="right"/>
      <w:pPr>
        <w:ind w:left="4320" w:hanging="180"/>
      </w:pPr>
    </w:lvl>
    <w:lvl w:ilvl="6" w:tplc="26C6E696">
      <w:start w:val="1"/>
      <w:numFmt w:val="decimal"/>
      <w:lvlText w:val="%7."/>
      <w:lvlJc w:val="left"/>
      <w:pPr>
        <w:ind w:left="5040" w:hanging="360"/>
      </w:pPr>
    </w:lvl>
    <w:lvl w:ilvl="7" w:tplc="C36ECC22">
      <w:start w:val="1"/>
      <w:numFmt w:val="lowerLetter"/>
      <w:lvlText w:val="%8."/>
      <w:lvlJc w:val="left"/>
      <w:pPr>
        <w:ind w:left="5760" w:hanging="360"/>
      </w:pPr>
    </w:lvl>
    <w:lvl w:ilvl="8" w:tplc="B79EE17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27025"/>
    <w:multiLevelType w:val="hybridMultilevel"/>
    <w:tmpl w:val="2702C884"/>
    <w:lvl w:ilvl="0" w:tplc="0B1A5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8AF3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6A0B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B4BB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3C4A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B4AD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A21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DC29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206A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585598"/>
    <w:multiLevelType w:val="hybridMultilevel"/>
    <w:tmpl w:val="BC8CE762"/>
    <w:lvl w:ilvl="0" w:tplc="46B4D334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E8EAD6CC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14405EE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C2B2B538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A330EB76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95DA61E0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557E55FA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CCFA3C9E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5F6F03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53F3554C"/>
    <w:multiLevelType w:val="hybridMultilevel"/>
    <w:tmpl w:val="281AF18C"/>
    <w:lvl w:ilvl="0" w:tplc="2BF82976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E0C0A5EE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239224E2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5932623C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EC2E43E6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274275EE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B4768088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43BE3CE8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DD0242B6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53F659DA"/>
    <w:multiLevelType w:val="hybridMultilevel"/>
    <w:tmpl w:val="85662A34"/>
    <w:lvl w:ilvl="0" w:tplc="9BF0CC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16C846E2">
      <w:start w:val="1"/>
      <w:numFmt w:val="lowerLetter"/>
      <w:lvlText w:val="%2."/>
      <w:lvlJc w:val="left"/>
      <w:pPr>
        <w:ind w:left="1440" w:hanging="360"/>
      </w:pPr>
    </w:lvl>
    <w:lvl w:ilvl="2" w:tplc="C666C192">
      <w:start w:val="1"/>
      <w:numFmt w:val="lowerRoman"/>
      <w:lvlText w:val="%3."/>
      <w:lvlJc w:val="right"/>
      <w:pPr>
        <w:ind w:left="2160" w:hanging="180"/>
      </w:pPr>
    </w:lvl>
    <w:lvl w:ilvl="3" w:tplc="775218A6">
      <w:start w:val="1"/>
      <w:numFmt w:val="decimal"/>
      <w:lvlText w:val="%4."/>
      <w:lvlJc w:val="left"/>
      <w:pPr>
        <w:ind w:left="2880" w:hanging="360"/>
      </w:pPr>
    </w:lvl>
    <w:lvl w:ilvl="4" w:tplc="0B64706C">
      <w:start w:val="1"/>
      <w:numFmt w:val="lowerLetter"/>
      <w:lvlText w:val="%5."/>
      <w:lvlJc w:val="left"/>
      <w:pPr>
        <w:ind w:left="3600" w:hanging="360"/>
      </w:pPr>
    </w:lvl>
    <w:lvl w:ilvl="5" w:tplc="5E50BAA8">
      <w:start w:val="1"/>
      <w:numFmt w:val="lowerRoman"/>
      <w:lvlText w:val="%6."/>
      <w:lvlJc w:val="right"/>
      <w:pPr>
        <w:ind w:left="4320" w:hanging="180"/>
      </w:pPr>
    </w:lvl>
    <w:lvl w:ilvl="6" w:tplc="69EC08A0">
      <w:start w:val="1"/>
      <w:numFmt w:val="decimal"/>
      <w:lvlText w:val="%7."/>
      <w:lvlJc w:val="left"/>
      <w:pPr>
        <w:ind w:left="5040" w:hanging="360"/>
      </w:pPr>
    </w:lvl>
    <w:lvl w:ilvl="7" w:tplc="2E6436FE">
      <w:start w:val="1"/>
      <w:numFmt w:val="lowerLetter"/>
      <w:lvlText w:val="%8."/>
      <w:lvlJc w:val="left"/>
      <w:pPr>
        <w:ind w:left="5760" w:hanging="360"/>
      </w:pPr>
    </w:lvl>
    <w:lvl w:ilvl="8" w:tplc="FD0EBA8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314F7C"/>
    <w:multiLevelType w:val="hybridMultilevel"/>
    <w:tmpl w:val="0BF04C06"/>
    <w:lvl w:ilvl="0" w:tplc="ED1C0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D41134">
      <w:start w:val="1"/>
      <w:numFmt w:val="lowerLetter"/>
      <w:lvlText w:val="%2."/>
      <w:lvlJc w:val="left"/>
      <w:pPr>
        <w:ind w:left="1440" w:hanging="360"/>
      </w:pPr>
    </w:lvl>
    <w:lvl w:ilvl="2" w:tplc="60FABA28">
      <w:start w:val="1"/>
      <w:numFmt w:val="lowerRoman"/>
      <w:lvlText w:val="%3."/>
      <w:lvlJc w:val="right"/>
      <w:pPr>
        <w:ind w:left="2160" w:hanging="180"/>
      </w:pPr>
    </w:lvl>
    <w:lvl w:ilvl="3" w:tplc="39B08F10">
      <w:start w:val="1"/>
      <w:numFmt w:val="decimal"/>
      <w:lvlText w:val="%4."/>
      <w:lvlJc w:val="left"/>
      <w:pPr>
        <w:ind w:left="2880" w:hanging="360"/>
      </w:pPr>
    </w:lvl>
    <w:lvl w:ilvl="4" w:tplc="D0166126">
      <w:start w:val="1"/>
      <w:numFmt w:val="lowerLetter"/>
      <w:lvlText w:val="%5."/>
      <w:lvlJc w:val="left"/>
      <w:pPr>
        <w:ind w:left="3600" w:hanging="360"/>
      </w:pPr>
    </w:lvl>
    <w:lvl w:ilvl="5" w:tplc="64B26CF2">
      <w:start w:val="1"/>
      <w:numFmt w:val="lowerRoman"/>
      <w:lvlText w:val="%6."/>
      <w:lvlJc w:val="right"/>
      <w:pPr>
        <w:ind w:left="4320" w:hanging="180"/>
      </w:pPr>
    </w:lvl>
    <w:lvl w:ilvl="6" w:tplc="E74852FA">
      <w:start w:val="1"/>
      <w:numFmt w:val="decimal"/>
      <w:lvlText w:val="%7."/>
      <w:lvlJc w:val="left"/>
      <w:pPr>
        <w:ind w:left="5040" w:hanging="360"/>
      </w:pPr>
    </w:lvl>
    <w:lvl w:ilvl="7" w:tplc="BC34A290">
      <w:start w:val="1"/>
      <w:numFmt w:val="lowerLetter"/>
      <w:lvlText w:val="%8."/>
      <w:lvlJc w:val="left"/>
      <w:pPr>
        <w:ind w:left="5760" w:hanging="360"/>
      </w:pPr>
    </w:lvl>
    <w:lvl w:ilvl="8" w:tplc="F5D69BA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593F9E"/>
    <w:multiLevelType w:val="hybridMultilevel"/>
    <w:tmpl w:val="BC4EA20C"/>
    <w:lvl w:ilvl="0" w:tplc="10DAD6E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B7C8FB10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25E08F6A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8028E3D2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8772880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A37EB0F0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9E36EEBE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87BA6D64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2976DB1C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5E8437CB"/>
    <w:multiLevelType w:val="hybridMultilevel"/>
    <w:tmpl w:val="2B5A94A8"/>
    <w:lvl w:ilvl="0" w:tplc="6218BCB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F93C141A">
      <w:start w:val="1"/>
      <w:numFmt w:val="lowerLetter"/>
      <w:lvlText w:val="%2."/>
      <w:lvlJc w:val="left"/>
      <w:pPr>
        <w:ind w:left="1440" w:hanging="360"/>
      </w:pPr>
    </w:lvl>
    <w:lvl w:ilvl="2" w:tplc="B09A8B1C">
      <w:start w:val="1"/>
      <w:numFmt w:val="lowerRoman"/>
      <w:lvlText w:val="%3."/>
      <w:lvlJc w:val="right"/>
      <w:pPr>
        <w:ind w:left="2160" w:hanging="180"/>
      </w:pPr>
    </w:lvl>
    <w:lvl w:ilvl="3" w:tplc="3ABA6F40">
      <w:start w:val="1"/>
      <w:numFmt w:val="decimal"/>
      <w:lvlText w:val="%4."/>
      <w:lvlJc w:val="left"/>
      <w:pPr>
        <w:ind w:left="2880" w:hanging="360"/>
      </w:pPr>
    </w:lvl>
    <w:lvl w:ilvl="4" w:tplc="7A28CB8E">
      <w:start w:val="1"/>
      <w:numFmt w:val="lowerLetter"/>
      <w:lvlText w:val="%5."/>
      <w:lvlJc w:val="left"/>
      <w:pPr>
        <w:ind w:left="3600" w:hanging="360"/>
      </w:pPr>
    </w:lvl>
    <w:lvl w:ilvl="5" w:tplc="C2A4B646">
      <w:start w:val="1"/>
      <w:numFmt w:val="lowerRoman"/>
      <w:lvlText w:val="%6."/>
      <w:lvlJc w:val="right"/>
      <w:pPr>
        <w:ind w:left="4320" w:hanging="180"/>
      </w:pPr>
    </w:lvl>
    <w:lvl w:ilvl="6" w:tplc="14380B94">
      <w:start w:val="1"/>
      <w:numFmt w:val="decimal"/>
      <w:lvlText w:val="%7."/>
      <w:lvlJc w:val="left"/>
      <w:pPr>
        <w:ind w:left="5040" w:hanging="360"/>
      </w:pPr>
    </w:lvl>
    <w:lvl w:ilvl="7" w:tplc="AFB2BD76">
      <w:start w:val="1"/>
      <w:numFmt w:val="lowerLetter"/>
      <w:lvlText w:val="%8."/>
      <w:lvlJc w:val="left"/>
      <w:pPr>
        <w:ind w:left="5760" w:hanging="360"/>
      </w:pPr>
    </w:lvl>
    <w:lvl w:ilvl="8" w:tplc="CC42B2E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176505"/>
    <w:multiLevelType w:val="hybridMultilevel"/>
    <w:tmpl w:val="6248F76C"/>
    <w:lvl w:ilvl="0" w:tplc="A258887E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D200E2F6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B7AB444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3C225310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6CA56D2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174E8E86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2C74EBAC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C76612F4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98436FE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6CB117CF"/>
    <w:multiLevelType w:val="hybridMultilevel"/>
    <w:tmpl w:val="199CB96E"/>
    <w:lvl w:ilvl="0" w:tplc="6824C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68EC9C">
      <w:start w:val="1"/>
      <w:numFmt w:val="lowerLetter"/>
      <w:lvlText w:val="%2."/>
      <w:lvlJc w:val="left"/>
      <w:pPr>
        <w:ind w:left="1440" w:hanging="360"/>
      </w:pPr>
    </w:lvl>
    <w:lvl w:ilvl="2" w:tplc="DF347E5C">
      <w:start w:val="1"/>
      <w:numFmt w:val="lowerRoman"/>
      <w:lvlText w:val="%3."/>
      <w:lvlJc w:val="right"/>
      <w:pPr>
        <w:ind w:left="2160" w:hanging="180"/>
      </w:pPr>
    </w:lvl>
    <w:lvl w:ilvl="3" w:tplc="2CAC3446">
      <w:start w:val="1"/>
      <w:numFmt w:val="decimal"/>
      <w:lvlText w:val="%4."/>
      <w:lvlJc w:val="left"/>
      <w:pPr>
        <w:ind w:left="2880" w:hanging="360"/>
      </w:pPr>
    </w:lvl>
    <w:lvl w:ilvl="4" w:tplc="F3E2E5C0">
      <w:start w:val="1"/>
      <w:numFmt w:val="lowerLetter"/>
      <w:lvlText w:val="%5."/>
      <w:lvlJc w:val="left"/>
      <w:pPr>
        <w:ind w:left="3600" w:hanging="360"/>
      </w:pPr>
    </w:lvl>
    <w:lvl w:ilvl="5" w:tplc="A058C676">
      <w:start w:val="1"/>
      <w:numFmt w:val="lowerRoman"/>
      <w:lvlText w:val="%6."/>
      <w:lvlJc w:val="right"/>
      <w:pPr>
        <w:ind w:left="4320" w:hanging="180"/>
      </w:pPr>
    </w:lvl>
    <w:lvl w:ilvl="6" w:tplc="34D8B2B0">
      <w:start w:val="1"/>
      <w:numFmt w:val="decimal"/>
      <w:lvlText w:val="%7."/>
      <w:lvlJc w:val="left"/>
      <w:pPr>
        <w:ind w:left="5040" w:hanging="360"/>
      </w:pPr>
    </w:lvl>
    <w:lvl w:ilvl="7" w:tplc="BF78D360">
      <w:start w:val="1"/>
      <w:numFmt w:val="lowerLetter"/>
      <w:lvlText w:val="%8."/>
      <w:lvlJc w:val="left"/>
      <w:pPr>
        <w:ind w:left="5760" w:hanging="360"/>
      </w:pPr>
    </w:lvl>
    <w:lvl w:ilvl="8" w:tplc="8294E71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7625BE"/>
    <w:multiLevelType w:val="hybridMultilevel"/>
    <w:tmpl w:val="68447FB2"/>
    <w:lvl w:ilvl="0" w:tplc="3D94DB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ED69ED4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A838F0E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EAE17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9B89EA6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D734781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EF848C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C68B29C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BD7A770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30565C0"/>
    <w:multiLevelType w:val="hybridMultilevel"/>
    <w:tmpl w:val="73D41582"/>
    <w:lvl w:ilvl="0" w:tplc="9E5A52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F42FE6">
      <w:start w:val="1"/>
      <w:numFmt w:val="lowerLetter"/>
      <w:lvlText w:val="%2."/>
      <w:lvlJc w:val="left"/>
      <w:pPr>
        <w:ind w:left="1440" w:hanging="360"/>
      </w:pPr>
    </w:lvl>
    <w:lvl w:ilvl="2" w:tplc="D1A2BA58">
      <w:start w:val="1"/>
      <w:numFmt w:val="lowerRoman"/>
      <w:lvlText w:val="%3."/>
      <w:lvlJc w:val="right"/>
      <w:pPr>
        <w:ind w:left="2160" w:hanging="180"/>
      </w:pPr>
    </w:lvl>
    <w:lvl w:ilvl="3" w:tplc="4238D3F6">
      <w:start w:val="1"/>
      <w:numFmt w:val="decimal"/>
      <w:lvlText w:val="%4."/>
      <w:lvlJc w:val="left"/>
      <w:pPr>
        <w:ind w:left="2880" w:hanging="360"/>
      </w:pPr>
    </w:lvl>
    <w:lvl w:ilvl="4" w:tplc="1B525F8C">
      <w:start w:val="1"/>
      <w:numFmt w:val="lowerLetter"/>
      <w:lvlText w:val="%5."/>
      <w:lvlJc w:val="left"/>
      <w:pPr>
        <w:ind w:left="3600" w:hanging="360"/>
      </w:pPr>
    </w:lvl>
    <w:lvl w:ilvl="5" w:tplc="198C6328">
      <w:start w:val="1"/>
      <w:numFmt w:val="lowerRoman"/>
      <w:lvlText w:val="%6."/>
      <w:lvlJc w:val="right"/>
      <w:pPr>
        <w:ind w:left="4320" w:hanging="180"/>
      </w:pPr>
    </w:lvl>
    <w:lvl w:ilvl="6" w:tplc="6BFE5E90">
      <w:start w:val="1"/>
      <w:numFmt w:val="decimal"/>
      <w:lvlText w:val="%7."/>
      <w:lvlJc w:val="left"/>
      <w:pPr>
        <w:ind w:left="5040" w:hanging="360"/>
      </w:pPr>
    </w:lvl>
    <w:lvl w:ilvl="7" w:tplc="5636AB56">
      <w:start w:val="1"/>
      <w:numFmt w:val="lowerLetter"/>
      <w:lvlText w:val="%8."/>
      <w:lvlJc w:val="left"/>
      <w:pPr>
        <w:ind w:left="5760" w:hanging="360"/>
      </w:pPr>
    </w:lvl>
    <w:lvl w:ilvl="8" w:tplc="6CB6DB40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F51041"/>
    <w:multiLevelType w:val="hybridMultilevel"/>
    <w:tmpl w:val="A08A79A0"/>
    <w:lvl w:ilvl="0" w:tplc="7A0A2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84795A">
      <w:start w:val="1"/>
      <w:numFmt w:val="lowerLetter"/>
      <w:lvlText w:val="%2."/>
      <w:lvlJc w:val="left"/>
      <w:pPr>
        <w:ind w:left="1440" w:hanging="360"/>
      </w:pPr>
    </w:lvl>
    <w:lvl w:ilvl="2" w:tplc="E1F86858">
      <w:start w:val="1"/>
      <w:numFmt w:val="lowerRoman"/>
      <w:lvlText w:val="%3."/>
      <w:lvlJc w:val="right"/>
      <w:pPr>
        <w:ind w:left="2160" w:hanging="180"/>
      </w:pPr>
    </w:lvl>
    <w:lvl w:ilvl="3" w:tplc="4D9EFD6C">
      <w:start w:val="1"/>
      <w:numFmt w:val="decimal"/>
      <w:lvlText w:val="%4."/>
      <w:lvlJc w:val="left"/>
      <w:pPr>
        <w:ind w:left="2880" w:hanging="360"/>
      </w:pPr>
    </w:lvl>
    <w:lvl w:ilvl="4" w:tplc="B24CC1E4">
      <w:start w:val="1"/>
      <w:numFmt w:val="lowerLetter"/>
      <w:lvlText w:val="%5."/>
      <w:lvlJc w:val="left"/>
      <w:pPr>
        <w:ind w:left="3600" w:hanging="360"/>
      </w:pPr>
    </w:lvl>
    <w:lvl w:ilvl="5" w:tplc="EA70905C">
      <w:start w:val="1"/>
      <w:numFmt w:val="lowerRoman"/>
      <w:lvlText w:val="%6."/>
      <w:lvlJc w:val="right"/>
      <w:pPr>
        <w:ind w:left="4320" w:hanging="180"/>
      </w:pPr>
    </w:lvl>
    <w:lvl w:ilvl="6" w:tplc="9544F55E">
      <w:start w:val="1"/>
      <w:numFmt w:val="decimal"/>
      <w:lvlText w:val="%7."/>
      <w:lvlJc w:val="left"/>
      <w:pPr>
        <w:ind w:left="5040" w:hanging="360"/>
      </w:pPr>
    </w:lvl>
    <w:lvl w:ilvl="7" w:tplc="CEBCA8EA">
      <w:start w:val="1"/>
      <w:numFmt w:val="lowerLetter"/>
      <w:lvlText w:val="%8."/>
      <w:lvlJc w:val="left"/>
      <w:pPr>
        <w:ind w:left="5760" w:hanging="360"/>
      </w:pPr>
    </w:lvl>
    <w:lvl w:ilvl="8" w:tplc="83B43184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8F3D00"/>
    <w:multiLevelType w:val="hybridMultilevel"/>
    <w:tmpl w:val="E4F400F4"/>
    <w:lvl w:ilvl="0" w:tplc="E24CF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8C60DE">
      <w:start w:val="1"/>
      <w:numFmt w:val="lowerLetter"/>
      <w:lvlText w:val="%2."/>
      <w:lvlJc w:val="left"/>
      <w:pPr>
        <w:ind w:left="1440" w:hanging="360"/>
      </w:pPr>
    </w:lvl>
    <w:lvl w:ilvl="2" w:tplc="ADC270B0">
      <w:start w:val="1"/>
      <w:numFmt w:val="lowerRoman"/>
      <w:lvlText w:val="%3."/>
      <w:lvlJc w:val="right"/>
      <w:pPr>
        <w:ind w:left="2160" w:hanging="180"/>
      </w:pPr>
    </w:lvl>
    <w:lvl w:ilvl="3" w:tplc="80301794">
      <w:start w:val="1"/>
      <w:numFmt w:val="decimal"/>
      <w:lvlText w:val="%4."/>
      <w:lvlJc w:val="left"/>
      <w:pPr>
        <w:ind w:left="2880" w:hanging="360"/>
      </w:pPr>
    </w:lvl>
    <w:lvl w:ilvl="4" w:tplc="D7B85000">
      <w:start w:val="1"/>
      <w:numFmt w:val="lowerLetter"/>
      <w:lvlText w:val="%5."/>
      <w:lvlJc w:val="left"/>
      <w:pPr>
        <w:ind w:left="3600" w:hanging="360"/>
      </w:pPr>
    </w:lvl>
    <w:lvl w:ilvl="5" w:tplc="8C5E7820">
      <w:start w:val="1"/>
      <w:numFmt w:val="lowerRoman"/>
      <w:lvlText w:val="%6."/>
      <w:lvlJc w:val="right"/>
      <w:pPr>
        <w:ind w:left="4320" w:hanging="180"/>
      </w:pPr>
    </w:lvl>
    <w:lvl w:ilvl="6" w:tplc="E3AE466A">
      <w:start w:val="1"/>
      <w:numFmt w:val="decimal"/>
      <w:lvlText w:val="%7."/>
      <w:lvlJc w:val="left"/>
      <w:pPr>
        <w:ind w:left="5040" w:hanging="360"/>
      </w:pPr>
    </w:lvl>
    <w:lvl w:ilvl="7" w:tplc="C5DAED80">
      <w:start w:val="1"/>
      <w:numFmt w:val="lowerLetter"/>
      <w:lvlText w:val="%8."/>
      <w:lvlJc w:val="left"/>
      <w:pPr>
        <w:ind w:left="5760" w:hanging="360"/>
      </w:pPr>
    </w:lvl>
    <w:lvl w:ilvl="8" w:tplc="1010B864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A64553"/>
    <w:multiLevelType w:val="hybridMultilevel"/>
    <w:tmpl w:val="9D72C984"/>
    <w:lvl w:ilvl="0" w:tplc="5DD66C1E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2A149618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8A2C648C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AB74EDAE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4C6090A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2F0A133A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EA3718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EDC8B8A6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2D127710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1"/>
  </w:num>
  <w:num w:numId="2">
    <w:abstractNumId w:val="19"/>
  </w:num>
  <w:num w:numId="3">
    <w:abstractNumId w:val="17"/>
  </w:num>
  <w:num w:numId="4">
    <w:abstractNumId w:val="5"/>
  </w:num>
  <w:num w:numId="5">
    <w:abstractNumId w:val="1"/>
  </w:num>
  <w:num w:numId="6">
    <w:abstractNumId w:val="2"/>
  </w:num>
  <w:num w:numId="7">
    <w:abstractNumId w:val="15"/>
  </w:num>
  <w:num w:numId="8">
    <w:abstractNumId w:val="23"/>
  </w:num>
  <w:num w:numId="9">
    <w:abstractNumId w:val="6"/>
  </w:num>
  <w:num w:numId="10">
    <w:abstractNumId w:val="12"/>
  </w:num>
  <w:num w:numId="11">
    <w:abstractNumId w:val="3"/>
  </w:num>
  <w:num w:numId="12">
    <w:abstractNumId w:val="7"/>
  </w:num>
  <w:num w:numId="13">
    <w:abstractNumId w:val="22"/>
  </w:num>
  <w:num w:numId="14">
    <w:abstractNumId w:val="13"/>
  </w:num>
  <w:num w:numId="15">
    <w:abstractNumId w:val="0"/>
  </w:num>
  <w:num w:numId="16">
    <w:abstractNumId w:val="14"/>
  </w:num>
  <w:num w:numId="17">
    <w:abstractNumId w:val="18"/>
  </w:num>
  <w:num w:numId="18">
    <w:abstractNumId w:val="4"/>
  </w:num>
  <w:num w:numId="19">
    <w:abstractNumId w:val="20"/>
  </w:num>
  <w:num w:numId="20">
    <w:abstractNumId w:val="21"/>
  </w:num>
  <w:num w:numId="21">
    <w:abstractNumId w:val="16"/>
  </w:num>
  <w:num w:numId="22">
    <w:abstractNumId w:val="10"/>
  </w:num>
  <w:num w:numId="23">
    <w:abstractNumId w:val="8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balanceSingleByteDoubleByteWidth/>
    <w:ulTrailSpace/>
    <w:useFELayout/>
  </w:compat>
  <w:rsids>
    <w:rsidRoot w:val="00CC00E1"/>
    <w:rsid w:val="000270FF"/>
    <w:rsid w:val="00070CC5"/>
    <w:rsid w:val="000A2C97"/>
    <w:rsid w:val="0016098D"/>
    <w:rsid w:val="00166760"/>
    <w:rsid w:val="00182B77"/>
    <w:rsid w:val="0019053A"/>
    <w:rsid w:val="001C7F13"/>
    <w:rsid w:val="00223B65"/>
    <w:rsid w:val="00224DF3"/>
    <w:rsid w:val="00227D43"/>
    <w:rsid w:val="002545FE"/>
    <w:rsid w:val="00272319"/>
    <w:rsid w:val="002B5451"/>
    <w:rsid w:val="00364F3A"/>
    <w:rsid w:val="003A0801"/>
    <w:rsid w:val="003B68BA"/>
    <w:rsid w:val="003B6FFB"/>
    <w:rsid w:val="00466997"/>
    <w:rsid w:val="0054039E"/>
    <w:rsid w:val="005461A4"/>
    <w:rsid w:val="00597A2E"/>
    <w:rsid w:val="0065181B"/>
    <w:rsid w:val="00653B5E"/>
    <w:rsid w:val="006B36BD"/>
    <w:rsid w:val="006B5D35"/>
    <w:rsid w:val="007E3352"/>
    <w:rsid w:val="00813A7F"/>
    <w:rsid w:val="00897E8D"/>
    <w:rsid w:val="008E03BD"/>
    <w:rsid w:val="00955D24"/>
    <w:rsid w:val="00977D27"/>
    <w:rsid w:val="00993DA6"/>
    <w:rsid w:val="009A48B5"/>
    <w:rsid w:val="00AA66E6"/>
    <w:rsid w:val="00AB1663"/>
    <w:rsid w:val="00AF2FC5"/>
    <w:rsid w:val="00B00331"/>
    <w:rsid w:val="00B24D6F"/>
    <w:rsid w:val="00B517B6"/>
    <w:rsid w:val="00BA05DF"/>
    <w:rsid w:val="00BD0611"/>
    <w:rsid w:val="00BF312C"/>
    <w:rsid w:val="00C601B4"/>
    <w:rsid w:val="00C71D17"/>
    <w:rsid w:val="00CC00E1"/>
    <w:rsid w:val="00CF75E9"/>
    <w:rsid w:val="00D06ED0"/>
    <w:rsid w:val="00D758CB"/>
    <w:rsid w:val="00E10E16"/>
    <w:rsid w:val="00E330F6"/>
    <w:rsid w:val="00E37EBE"/>
    <w:rsid w:val="00E70892"/>
    <w:rsid w:val="00EA40F2"/>
    <w:rsid w:val="00EC523F"/>
    <w:rsid w:val="00F47D3D"/>
    <w:rsid w:val="00FD2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C00E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CC00E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C00E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CC00E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C00E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CC00E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C00E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CC00E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C00E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CC00E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C00E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CC00E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C00E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CC00E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C00E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CC00E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C00E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CC00E1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CC00E1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CC00E1"/>
    <w:rPr>
      <w:sz w:val="48"/>
      <w:szCs w:val="48"/>
    </w:rPr>
  </w:style>
  <w:style w:type="character" w:customStyle="1" w:styleId="SubtitleChar">
    <w:name w:val="Subtitle Char"/>
    <w:basedOn w:val="a0"/>
    <w:link w:val="a5"/>
    <w:uiPriority w:val="11"/>
    <w:rsid w:val="00CC00E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C00E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C00E1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CC00E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CC00E1"/>
    <w:rPr>
      <w:i/>
    </w:rPr>
  </w:style>
  <w:style w:type="character" w:customStyle="1" w:styleId="HeaderChar">
    <w:name w:val="Header Char"/>
    <w:basedOn w:val="a0"/>
    <w:link w:val="Header"/>
    <w:uiPriority w:val="99"/>
    <w:rsid w:val="00CC00E1"/>
  </w:style>
  <w:style w:type="character" w:customStyle="1" w:styleId="FooterChar">
    <w:name w:val="Footer Char"/>
    <w:basedOn w:val="a0"/>
    <w:link w:val="Footer"/>
    <w:uiPriority w:val="99"/>
    <w:rsid w:val="00CC00E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C00E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C00E1"/>
  </w:style>
  <w:style w:type="table" w:customStyle="1" w:styleId="TableGridLight">
    <w:name w:val="Table Grid Light"/>
    <w:basedOn w:val="a1"/>
    <w:uiPriority w:val="59"/>
    <w:rsid w:val="00CC00E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C00E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C00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C00E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C00E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C00E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C00E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C00E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C00E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C00E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C00E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C00E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C00E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C00E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C00E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C00E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C00E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C00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link w:val="a8"/>
    <w:uiPriority w:val="99"/>
    <w:rsid w:val="00CC00E1"/>
    <w:rPr>
      <w:sz w:val="18"/>
    </w:rPr>
  </w:style>
  <w:style w:type="character" w:customStyle="1" w:styleId="EndnoteTextChar">
    <w:name w:val="Endnote Text Char"/>
    <w:link w:val="a9"/>
    <w:uiPriority w:val="99"/>
    <w:rsid w:val="00CC00E1"/>
    <w:rPr>
      <w:sz w:val="20"/>
    </w:rPr>
  </w:style>
  <w:style w:type="paragraph" w:styleId="1">
    <w:name w:val="toc 1"/>
    <w:basedOn w:val="a"/>
    <w:next w:val="a"/>
    <w:uiPriority w:val="39"/>
    <w:unhideWhenUsed/>
    <w:rsid w:val="00CC00E1"/>
    <w:pPr>
      <w:spacing w:after="57"/>
    </w:pPr>
  </w:style>
  <w:style w:type="paragraph" w:styleId="21">
    <w:name w:val="toc 2"/>
    <w:basedOn w:val="a"/>
    <w:next w:val="a"/>
    <w:uiPriority w:val="39"/>
    <w:unhideWhenUsed/>
    <w:rsid w:val="00CC00E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C00E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C00E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C00E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C00E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C00E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C00E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C00E1"/>
    <w:pPr>
      <w:spacing w:after="57"/>
      <w:ind w:left="2268"/>
    </w:pPr>
  </w:style>
  <w:style w:type="paragraph" w:styleId="aa">
    <w:name w:val="TOC Heading"/>
    <w:uiPriority w:val="39"/>
    <w:unhideWhenUsed/>
    <w:rsid w:val="00CC00E1"/>
  </w:style>
  <w:style w:type="paragraph" w:styleId="ab">
    <w:name w:val="table of figures"/>
    <w:basedOn w:val="a"/>
    <w:next w:val="a"/>
    <w:uiPriority w:val="99"/>
    <w:unhideWhenUsed/>
    <w:rsid w:val="00CC00E1"/>
    <w:pPr>
      <w:spacing w:after="0"/>
    </w:pPr>
  </w:style>
  <w:style w:type="paragraph" w:customStyle="1" w:styleId="Header">
    <w:name w:val="Header"/>
    <w:basedOn w:val="a"/>
    <w:link w:val="ac"/>
    <w:uiPriority w:val="99"/>
    <w:unhideWhenUsed/>
    <w:rsid w:val="00CC00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Header"/>
    <w:uiPriority w:val="99"/>
    <w:rsid w:val="00CC00E1"/>
    <w:rPr>
      <w:rFonts w:cs="Times New Roman"/>
    </w:rPr>
  </w:style>
  <w:style w:type="paragraph" w:customStyle="1" w:styleId="Footer">
    <w:name w:val="Footer"/>
    <w:basedOn w:val="a"/>
    <w:link w:val="ad"/>
    <w:uiPriority w:val="99"/>
    <w:unhideWhenUsed/>
    <w:rsid w:val="00CC00E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Footer"/>
    <w:uiPriority w:val="99"/>
    <w:rsid w:val="00CC00E1"/>
    <w:rPr>
      <w:rFonts w:cs="Times New Roman"/>
    </w:rPr>
  </w:style>
  <w:style w:type="paragraph" w:styleId="a8">
    <w:name w:val="footnote text"/>
    <w:basedOn w:val="a"/>
    <w:link w:val="ae"/>
    <w:uiPriority w:val="99"/>
    <w:unhideWhenUsed/>
    <w:rsid w:val="00CC00E1"/>
    <w:rPr>
      <w:sz w:val="20"/>
      <w:szCs w:val="20"/>
    </w:rPr>
  </w:style>
  <w:style w:type="character" w:customStyle="1" w:styleId="ae">
    <w:name w:val="Текст сноски Знак"/>
    <w:basedOn w:val="a0"/>
    <w:link w:val="a8"/>
    <w:uiPriority w:val="99"/>
    <w:rsid w:val="00CC00E1"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unhideWhenUsed/>
    <w:rsid w:val="00CC00E1"/>
    <w:rPr>
      <w:rFonts w:cs="Times New Roman"/>
      <w:vertAlign w:val="superscript"/>
    </w:rPr>
  </w:style>
  <w:style w:type="paragraph" w:customStyle="1" w:styleId="ConsPlusNormal">
    <w:name w:val="ConsPlusNormal"/>
    <w:rsid w:val="00CC00E1"/>
    <w:pPr>
      <w:widowControl w:val="0"/>
      <w:spacing w:after="0" w:line="240" w:lineRule="auto"/>
    </w:pPr>
    <w:rPr>
      <w:rFonts w:ascii="Calibri" w:hAnsi="Calibri" w:cs="Calibri"/>
      <w:szCs w:val="20"/>
    </w:rPr>
  </w:style>
  <w:style w:type="table" w:styleId="af0">
    <w:name w:val="Table Grid"/>
    <w:basedOn w:val="a1"/>
    <w:uiPriority w:val="39"/>
    <w:rsid w:val="00CC00E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1"/>
    <w:qFormat/>
    <w:rsid w:val="00CC00E1"/>
    <w:pPr>
      <w:spacing w:after="200" w:line="276" w:lineRule="auto"/>
      <w:ind w:left="720"/>
      <w:contextualSpacing/>
    </w:pPr>
    <w:rPr>
      <w:lang w:eastAsia="en-US"/>
    </w:rPr>
  </w:style>
  <w:style w:type="paragraph" w:styleId="af2">
    <w:name w:val="Balloon Text"/>
    <w:basedOn w:val="a"/>
    <w:link w:val="af3"/>
    <w:uiPriority w:val="99"/>
    <w:unhideWhenUsed/>
    <w:rsid w:val="00CC0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rsid w:val="00CC00E1"/>
    <w:rPr>
      <w:rFonts w:ascii="Segoe UI" w:hAnsi="Segoe UI" w:cs="Segoe UI"/>
      <w:sz w:val="18"/>
      <w:szCs w:val="18"/>
    </w:rPr>
  </w:style>
  <w:style w:type="character" w:styleId="af4">
    <w:name w:val="annotation reference"/>
    <w:basedOn w:val="a0"/>
    <w:uiPriority w:val="99"/>
    <w:unhideWhenUsed/>
    <w:rsid w:val="00CC00E1"/>
    <w:rPr>
      <w:rFonts w:cs="Times New Roman"/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CC00E1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CC00E1"/>
    <w:rPr>
      <w:rFonts w:cs="Times New Roman"/>
      <w:sz w:val="20"/>
      <w:szCs w:val="20"/>
    </w:rPr>
  </w:style>
  <w:style w:type="character" w:styleId="af7">
    <w:name w:val="Hyperlink"/>
    <w:basedOn w:val="a0"/>
    <w:uiPriority w:val="99"/>
    <w:unhideWhenUsed/>
    <w:rsid w:val="00CC00E1"/>
    <w:rPr>
      <w:rFonts w:cs="Times New Roman"/>
      <w:color w:val="0000FF"/>
      <w:u w:val="single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CC00E1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CC00E1"/>
    <w:rPr>
      <w:rFonts w:cs="Times New Roman"/>
      <w:b/>
      <w:bCs/>
      <w:sz w:val="20"/>
      <w:szCs w:val="20"/>
    </w:rPr>
  </w:style>
  <w:style w:type="table" w:customStyle="1" w:styleId="22">
    <w:name w:val="Сетка таблицы2"/>
    <w:basedOn w:val="a1"/>
    <w:next w:val="af0"/>
    <w:uiPriority w:val="39"/>
    <w:rsid w:val="00CC00E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CC00E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age number"/>
    <w:basedOn w:val="a0"/>
    <w:uiPriority w:val="99"/>
    <w:rsid w:val="00CC00E1"/>
    <w:rPr>
      <w:rFonts w:cs="Times New Roman"/>
    </w:rPr>
  </w:style>
  <w:style w:type="character" w:customStyle="1" w:styleId="FontStyle26">
    <w:name w:val="Font Style26"/>
    <w:uiPriority w:val="99"/>
    <w:rsid w:val="00CC00E1"/>
    <w:rPr>
      <w:rFonts w:ascii="Times New Roman" w:hAnsi="Times New Roman"/>
      <w:sz w:val="26"/>
    </w:rPr>
  </w:style>
  <w:style w:type="paragraph" w:customStyle="1" w:styleId="ConsPlusTitle">
    <w:name w:val="ConsPlusTitle"/>
    <w:rsid w:val="00CC00E1"/>
    <w:pPr>
      <w:widowControl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CC00E1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CC00E1"/>
    <w:pPr>
      <w:widowControl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5">
    <w:name w:val="Subtitle"/>
    <w:basedOn w:val="a"/>
    <w:next w:val="a"/>
    <w:link w:val="afb"/>
    <w:uiPriority w:val="11"/>
    <w:qFormat/>
    <w:rsid w:val="00CC00E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b">
    <w:name w:val="Подзаголовок Знак"/>
    <w:basedOn w:val="a0"/>
    <w:link w:val="a5"/>
    <w:uiPriority w:val="11"/>
    <w:rsid w:val="00CC00E1"/>
    <w:rPr>
      <w:rFonts w:cs="Times New Roman"/>
      <w:color w:val="5A5A5A"/>
      <w:spacing w:val="15"/>
      <w:lang w:eastAsia="en-US"/>
    </w:rPr>
  </w:style>
  <w:style w:type="paragraph" w:styleId="afc">
    <w:name w:val="Body Text"/>
    <w:basedOn w:val="a"/>
    <w:link w:val="afd"/>
    <w:uiPriority w:val="1"/>
    <w:qFormat/>
    <w:rsid w:val="00CC00E1"/>
    <w:pPr>
      <w:widowControl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d">
    <w:name w:val="Основной текст Знак"/>
    <w:basedOn w:val="a0"/>
    <w:link w:val="afc"/>
    <w:uiPriority w:val="1"/>
    <w:rsid w:val="00CC00E1"/>
    <w:rPr>
      <w:rFonts w:ascii="Times New Roman" w:hAnsi="Times New Roman" w:cs="Times New Roman"/>
      <w:sz w:val="28"/>
      <w:szCs w:val="28"/>
      <w:lang w:eastAsia="en-US"/>
    </w:rPr>
  </w:style>
  <w:style w:type="table" w:customStyle="1" w:styleId="10">
    <w:name w:val="Сетка таблицы1"/>
    <w:basedOn w:val="a1"/>
    <w:next w:val="af0"/>
    <w:uiPriority w:val="59"/>
    <w:rsid w:val="00CC00E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endnote text"/>
    <w:basedOn w:val="a"/>
    <w:link w:val="afe"/>
    <w:uiPriority w:val="99"/>
    <w:rsid w:val="00CC00E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9"/>
    <w:uiPriority w:val="99"/>
    <w:rsid w:val="00CC00E1"/>
    <w:rPr>
      <w:rFonts w:ascii="Times New Roman" w:hAnsi="Times New Roman" w:cs="Times New Roman"/>
      <w:sz w:val="20"/>
      <w:szCs w:val="20"/>
    </w:rPr>
  </w:style>
  <w:style w:type="character" w:styleId="aff">
    <w:name w:val="endnote reference"/>
    <w:basedOn w:val="a0"/>
    <w:uiPriority w:val="99"/>
    <w:rsid w:val="00CC00E1"/>
    <w:rPr>
      <w:rFonts w:cs="Times New Roman"/>
      <w:vertAlign w:val="superscript"/>
    </w:rPr>
  </w:style>
  <w:style w:type="paragraph" w:styleId="aff0">
    <w:name w:val="Normal (Web)"/>
    <w:basedOn w:val="a"/>
    <w:uiPriority w:val="99"/>
    <w:rsid w:val="00CC00E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f1">
    <w:name w:val="Revision"/>
    <w:hidden/>
    <w:uiPriority w:val="99"/>
    <w:semiHidden/>
    <w:rsid w:val="00CC00E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styleId="aff2">
    <w:name w:val="No Spacing"/>
    <w:uiPriority w:val="1"/>
    <w:qFormat/>
    <w:rsid w:val="00CC00E1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7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2DB40-221B-48B2-90C0-6059C5C73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19</Pages>
  <Words>6105</Words>
  <Characters>34804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строительства МО</Company>
  <LinksUpToDate>false</LinksUpToDate>
  <CharactersWithSpaces>40828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Лужецкая</cp:lastModifiedBy>
  <cp:revision>10</cp:revision>
  <dcterms:created xsi:type="dcterms:W3CDTF">2024-10-30T12:59:00Z</dcterms:created>
  <dcterms:modified xsi:type="dcterms:W3CDTF">2024-10-31T09:42:00Z</dcterms:modified>
</cp:coreProperties>
</file>