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27" w:rsidRPr="008A44C8" w:rsidRDefault="00222157" w:rsidP="002D7627">
      <w:pPr>
        <w:spacing w:after="0" w:line="240" w:lineRule="auto"/>
        <w:rPr>
          <w:rFonts w:ascii="Times New Roman" w:hAnsi="Times New Roman"/>
          <w:sz w:val="20"/>
          <w:szCs w:val="20"/>
        </w:rPr>
      </w:pPr>
      <w:r>
        <w:rPr>
          <w:rFonts w:ascii="Times New Roman" w:hAnsi="Times New Roman"/>
          <w:sz w:val="16"/>
          <w:szCs w:val="16"/>
          <w:lang w:val="en-US"/>
        </w:rPr>
        <w:tab/>
      </w:r>
    </w:p>
    <w:p w:rsidR="007456E8" w:rsidRPr="008A44C8" w:rsidRDefault="007456E8" w:rsidP="007456E8">
      <w:pPr>
        <w:spacing w:after="0" w:line="240" w:lineRule="auto"/>
        <w:jc w:val="right"/>
        <w:rPr>
          <w:rFonts w:ascii="Times New Roman" w:hAnsi="Times New Roman"/>
          <w:sz w:val="20"/>
          <w:szCs w:val="20"/>
        </w:rPr>
      </w:pPr>
      <w:r w:rsidRPr="008A44C8">
        <w:rPr>
          <w:rFonts w:ascii="Times New Roman" w:hAnsi="Times New Roman"/>
          <w:sz w:val="20"/>
          <w:szCs w:val="20"/>
        </w:rPr>
        <w:t>Приложение № 2</w:t>
      </w:r>
    </w:p>
    <w:p w:rsidR="004E3165"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 xml:space="preserve">к Методическим рекомендациям </w:t>
      </w:r>
    </w:p>
    <w:p w:rsidR="004E3165"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по разработке и реализации государственных программ</w:t>
      </w:r>
    </w:p>
    <w:p w:rsidR="007456E8" w:rsidRPr="008A44C8" w:rsidRDefault="004E3165" w:rsidP="004E3165">
      <w:pPr>
        <w:spacing w:after="0" w:line="240" w:lineRule="auto"/>
        <w:jc w:val="right"/>
        <w:rPr>
          <w:rFonts w:ascii="Times New Roman" w:hAnsi="Times New Roman"/>
          <w:sz w:val="20"/>
          <w:szCs w:val="20"/>
        </w:rPr>
      </w:pPr>
      <w:r w:rsidRPr="008A44C8">
        <w:rPr>
          <w:rFonts w:ascii="Times New Roman" w:hAnsi="Times New Roman"/>
          <w:sz w:val="20"/>
          <w:szCs w:val="20"/>
        </w:rPr>
        <w:t xml:space="preserve"> субъектов Российской Федерации и муниципальных программ</w:t>
      </w:r>
    </w:p>
    <w:p w:rsidR="007456E8" w:rsidRPr="008A44C8" w:rsidRDefault="007456E8" w:rsidP="007456E8">
      <w:pPr>
        <w:spacing w:after="0" w:line="240" w:lineRule="auto"/>
        <w:jc w:val="right"/>
        <w:rPr>
          <w:rFonts w:ascii="Times New Roman" w:hAnsi="Times New Roman"/>
          <w:sz w:val="20"/>
          <w:szCs w:val="20"/>
        </w:rPr>
      </w:pPr>
    </w:p>
    <w:p w:rsidR="00143024" w:rsidRPr="008A44C8" w:rsidRDefault="00143024" w:rsidP="001F436B">
      <w:pPr>
        <w:spacing w:after="0" w:line="240" w:lineRule="auto"/>
        <w:jc w:val="center"/>
        <w:rPr>
          <w:rFonts w:ascii="Times New Roman" w:hAnsi="Times New Roman"/>
          <w:sz w:val="18"/>
          <w:szCs w:val="20"/>
        </w:rPr>
      </w:pPr>
    </w:p>
    <w:p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П А С П О Р Т</w:t>
      </w:r>
      <w:r w:rsidR="00BC1B65" w:rsidRPr="008A44C8">
        <w:rPr>
          <w:rStyle w:val="a9"/>
          <w:rFonts w:ascii="Times New Roman" w:hAnsi="Times New Roman"/>
          <w:sz w:val="20"/>
        </w:rPr>
        <w:footnoteReference w:id="2"/>
      </w:r>
    </w:p>
    <w:p w:rsidR="00FE66F5" w:rsidRPr="008A44C8" w:rsidRDefault="002328ED" w:rsidP="001F436B">
      <w:pPr>
        <w:spacing w:after="0" w:line="240" w:lineRule="auto"/>
        <w:jc w:val="center"/>
        <w:rPr>
          <w:rFonts w:ascii="Times New Roman" w:hAnsi="Times New Roman"/>
          <w:sz w:val="20"/>
        </w:rPr>
      </w:pPr>
      <w:r w:rsidRPr="008A44C8">
        <w:rPr>
          <w:rFonts w:ascii="Times New Roman" w:hAnsi="Times New Roman"/>
          <w:sz w:val="20"/>
        </w:rPr>
        <w:t>Г</w:t>
      </w:r>
      <w:r w:rsidR="00FE66F5" w:rsidRPr="008A44C8">
        <w:rPr>
          <w:rFonts w:ascii="Times New Roman" w:hAnsi="Times New Roman"/>
          <w:sz w:val="20"/>
        </w:rPr>
        <w:t>осударственной</w:t>
      </w:r>
      <w:r w:rsidRPr="008A44C8">
        <w:rPr>
          <w:rFonts w:ascii="Times New Roman" w:hAnsi="Times New Roman"/>
          <w:sz w:val="20"/>
        </w:rPr>
        <w:t xml:space="preserve"> </w:t>
      </w:r>
      <w:r w:rsidR="00FE66F5" w:rsidRPr="008A44C8">
        <w:rPr>
          <w:rFonts w:ascii="Times New Roman" w:hAnsi="Times New Roman"/>
          <w:sz w:val="20"/>
        </w:rPr>
        <w:t xml:space="preserve">программы </w:t>
      </w:r>
    </w:p>
    <w:p w:rsidR="00FE66F5" w:rsidRPr="008A44C8" w:rsidRDefault="00FE66F5" w:rsidP="001F436B">
      <w:pPr>
        <w:spacing w:after="0" w:line="240" w:lineRule="auto"/>
        <w:jc w:val="center"/>
        <w:rPr>
          <w:rFonts w:ascii="Times New Roman" w:hAnsi="Times New Roman"/>
          <w:sz w:val="20"/>
        </w:rPr>
      </w:pPr>
      <w:r w:rsidRPr="008A44C8">
        <w:rPr>
          <w:rFonts w:ascii="Times New Roman" w:hAnsi="Times New Roman"/>
          <w:sz w:val="20"/>
        </w:rPr>
        <w:t>«</w:t>
      </w:r>
      <w:r w:rsidR="009A3DDC">
        <w:rPr>
          <w:rFonts w:ascii="Times New Roman" w:hAnsi="Times New Roman"/>
          <w:sz w:val="20"/>
        </w:rPr>
        <w:t>И</w:t>
      </w:r>
      <w:r w:rsidR="009A3DDC" w:rsidRPr="009A3DDC">
        <w:rPr>
          <w:rFonts w:ascii="Times New Roman" w:hAnsi="Times New Roman"/>
          <w:sz w:val="20"/>
        </w:rPr>
        <w:t>нформационное общество</w:t>
      </w:r>
      <w:r w:rsidRPr="008A44C8">
        <w:rPr>
          <w:rFonts w:ascii="Times New Roman" w:hAnsi="Times New Roman"/>
          <w:sz w:val="20"/>
        </w:rPr>
        <w:t>»</w:t>
      </w:r>
      <w:r w:rsidR="00BC1B65" w:rsidRPr="008A44C8">
        <w:rPr>
          <w:rStyle w:val="a9"/>
          <w:rFonts w:ascii="Times New Roman" w:hAnsi="Times New Roman"/>
          <w:sz w:val="20"/>
        </w:rPr>
        <w:footnoteReference w:id="3"/>
      </w:r>
    </w:p>
    <w:p w:rsidR="00556A0B" w:rsidRPr="008A44C8" w:rsidRDefault="00556A0B" w:rsidP="001F436B">
      <w:pPr>
        <w:spacing w:after="0" w:line="240" w:lineRule="auto"/>
        <w:jc w:val="center"/>
        <w:rPr>
          <w:rFonts w:ascii="Times New Roman" w:hAnsi="Times New Roman"/>
          <w:sz w:val="20"/>
        </w:rPr>
      </w:pPr>
    </w:p>
    <w:p w:rsidR="00FE66F5" w:rsidRPr="008A44C8" w:rsidRDefault="00635A86" w:rsidP="001F436B">
      <w:pPr>
        <w:spacing w:after="0" w:line="240" w:lineRule="auto"/>
        <w:jc w:val="center"/>
        <w:rPr>
          <w:rFonts w:ascii="Times New Roman" w:hAnsi="Times New Roman"/>
          <w:sz w:val="20"/>
        </w:rPr>
      </w:pPr>
      <w:r w:rsidRPr="008A44C8">
        <w:rPr>
          <w:rFonts w:ascii="Times New Roman" w:hAnsi="Times New Roman"/>
          <w:sz w:val="20"/>
        </w:rPr>
        <w:t>1. </w:t>
      </w:r>
      <w:r w:rsidR="00FE66F5" w:rsidRPr="008A44C8">
        <w:rPr>
          <w:rFonts w:ascii="Times New Roman" w:hAnsi="Times New Roman"/>
          <w:sz w:val="20"/>
        </w:rPr>
        <w:t>Основные положения</w:t>
      </w:r>
    </w:p>
    <w:p w:rsidR="00FE66F5" w:rsidRPr="008A44C8" w:rsidRDefault="00FE66F5" w:rsidP="001F436B">
      <w:pPr>
        <w:spacing w:after="0" w:line="240" w:lineRule="auto"/>
        <w:rPr>
          <w:rFonts w:ascii="Times New Roman" w:hAnsi="Times New Roman"/>
          <w:sz w:val="18"/>
          <w:szCs w:val="20"/>
        </w:rPr>
      </w:pPr>
    </w:p>
    <w:tbl>
      <w:tblPr>
        <w:tblW w:w="15329" w:type="dxa"/>
        <w:tblInd w:w="302" w:type="dxa"/>
        <w:tblLook w:val="01E0" w:firstRow="1" w:lastRow="1" w:firstColumn="1" w:lastColumn="1" w:noHBand="0" w:noVBand="0"/>
      </w:tblPr>
      <w:tblGrid>
        <w:gridCol w:w="6214"/>
        <w:gridCol w:w="9115"/>
      </w:tblGrid>
      <w:tr w:rsidR="00AE76B9" w:rsidRPr="008A44C8" w:rsidTr="005D716A">
        <w:trPr>
          <w:trHeight w:val="402"/>
        </w:trPr>
        <w:tc>
          <w:tcPr>
            <w:tcW w:w="6214" w:type="dxa"/>
            <w:tcBorders>
              <w:top w:val="single" w:sz="4" w:space="0" w:color="000000"/>
              <w:left w:val="single" w:sz="4" w:space="0" w:color="000000"/>
              <w:bottom w:val="single" w:sz="4" w:space="0" w:color="000000"/>
              <w:right w:val="single" w:sz="4" w:space="0" w:color="000000"/>
            </w:tcBorders>
            <w:vAlign w:val="center"/>
          </w:tcPr>
          <w:p w:rsidR="00AE76B9" w:rsidRPr="008A44C8" w:rsidRDefault="00AE76B9" w:rsidP="001C7F41">
            <w:pPr>
              <w:spacing w:after="0" w:line="240" w:lineRule="auto"/>
              <w:rPr>
                <w:rFonts w:ascii="Times New Roman" w:hAnsi="Times New Roman"/>
                <w:sz w:val="18"/>
                <w:szCs w:val="20"/>
              </w:rPr>
            </w:pPr>
            <w:r w:rsidRPr="008A44C8">
              <w:rPr>
                <w:rFonts w:ascii="Times New Roman" w:hAnsi="Times New Roman"/>
                <w:sz w:val="18"/>
                <w:szCs w:val="20"/>
              </w:rPr>
              <w:t xml:space="preserve">Куратор </w:t>
            </w:r>
            <w:r w:rsidR="00184488" w:rsidRPr="008A44C8">
              <w:rPr>
                <w:rFonts w:ascii="Times New Roman" w:hAnsi="Times New Roman"/>
                <w:sz w:val="18"/>
                <w:szCs w:val="20"/>
              </w:rPr>
              <w:t>государственной программы</w:t>
            </w:r>
          </w:p>
        </w:tc>
        <w:tc>
          <w:tcPr>
            <w:tcW w:w="9115" w:type="dxa"/>
            <w:tcBorders>
              <w:top w:val="single" w:sz="4" w:space="0" w:color="000000"/>
              <w:left w:val="single" w:sz="4" w:space="0" w:color="000000"/>
              <w:bottom w:val="single" w:sz="4" w:space="0" w:color="000000"/>
              <w:right w:val="single" w:sz="4" w:space="0" w:color="000000"/>
            </w:tcBorders>
          </w:tcPr>
          <w:p w:rsidR="005D716A" w:rsidRDefault="005D716A" w:rsidP="009A3DDC">
            <w:pPr>
              <w:spacing w:after="0" w:line="240" w:lineRule="auto"/>
              <w:jc w:val="both"/>
              <w:rPr>
                <w:rFonts w:ascii="Times New Roman" w:hAnsi="Times New Roman"/>
                <w:sz w:val="18"/>
                <w:szCs w:val="20"/>
              </w:rPr>
            </w:pPr>
          </w:p>
          <w:p w:rsidR="00AE76B9" w:rsidRDefault="009A3DDC" w:rsidP="009A3DDC">
            <w:pPr>
              <w:spacing w:after="0" w:line="240" w:lineRule="auto"/>
              <w:jc w:val="both"/>
              <w:rPr>
                <w:rFonts w:ascii="Times New Roman" w:hAnsi="Times New Roman"/>
                <w:sz w:val="18"/>
                <w:szCs w:val="20"/>
              </w:rPr>
            </w:pPr>
            <w:r>
              <w:rPr>
                <w:rFonts w:ascii="Times New Roman" w:hAnsi="Times New Roman"/>
                <w:sz w:val="18"/>
                <w:szCs w:val="20"/>
              </w:rPr>
              <w:t>Семенова Е.В</w:t>
            </w:r>
            <w:r w:rsidR="00AE76B9" w:rsidRPr="008A44C8">
              <w:rPr>
                <w:rFonts w:ascii="Times New Roman" w:hAnsi="Times New Roman"/>
                <w:sz w:val="18"/>
                <w:szCs w:val="20"/>
              </w:rPr>
              <w:t xml:space="preserve">. </w:t>
            </w:r>
            <w:r w:rsidRPr="009A3DDC">
              <w:rPr>
                <w:rFonts w:ascii="Times New Roman" w:hAnsi="Times New Roman"/>
                <w:sz w:val="18"/>
                <w:szCs w:val="20"/>
              </w:rPr>
              <w:t>Заместитель Губернатора Мурманской области - министр цифрового развития Мурманской области</w:t>
            </w:r>
          </w:p>
          <w:p w:rsidR="005D716A" w:rsidRPr="008A44C8" w:rsidRDefault="005D716A" w:rsidP="009A3DDC">
            <w:pPr>
              <w:spacing w:after="0" w:line="240" w:lineRule="auto"/>
              <w:jc w:val="both"/>
              <w:rPr>
                <w:rFonts w:ascii="Times New Roman" w:hAnsi="Times New Roman"/>
                <w:sz w:val="18"/>
                <w:szCs w:val="20"/>
              </w:rPr>
            </w:pPr>
          </w:p>
        </w:tc>
      </w:tr>
      <w:tr w:rsidR="00AE76B9" w:rsidRPr="008A44C8" w:rsidTr="005D716A">
        <w:trPr>
          <w:trHeight w:val="589"/>
        </w:trPr>
        <w:tc>
          <w:tcPr>
            <w:tcW w:w="6214" w:type="dxa"/>
            <w:tcBorders>
              <w:top w:val="single" w:sz="4" w:space="0" w:color="000000"/>
              <w:left w:val="single" w:sz="4" w:space="0" w:color="000000"/>
              <w:bottom w:val="single" w:sz="4" w:space="0" w:color="000000"/>
              <w:right w:val="single" w:sz="4" w:space="0" w:color="000000"/>
            </w:tcBorders>
            <w:vAlign w:val="center"/>
          </w:tcPr>
          <w:p w:rsidR="00347D93" w:rsidRPr="008A44C8" w:rsidRDefault="00AE76B9" w:rsidP="001C7F41">
            <w:pPr>
              <w:spacing w:after="0" w:line="240" w:lineRule="auto"/>
              <w:rPr>
                <w:rFonts w:ascii="Times New Roman" w:hAnsi="Times New Roman"/>
                <w:sz w:val="18"/>
                <w:szCs w:val="20"/>
              </w:rPr>
            </w:pPr>
            <w:r w:rsidRPr="008A44C8">
              <w:rPr>
                <w:rFonts w:ascii="Times New Roman" w:hAnsi="Times New Roman"/>
                <w:sz w:val="18"/>
                <w:szCs w:val="20"/>
              </w:rPr>
              <w:t xml:space="preserve">Ответственный исполнитель </w:t>
            </w:r>
            <w:r w:rsidR="00184488" w:rsidRPr="008A44C8">
              <w:rPr>
                <w:rFonts w:ascii="Times New Roman" w:hAnsi="Times New Roman"/>
                <w:sz w:val="18"/>
                <w:szCs w:val="20"/>
              </w:rPr>
              <w:t>государственной программы</w:t>
            </w:r>
          </w:p>
        </w:tc>
        <w:tc>
          <w:tcPr>
            <w:tcW w:w="9115" w:type="dxa"/>
            <w:tcBorders>
              <w:top w:val="single" w:sz="4" w:space="0" w:color="000000"/>
              <w:left w:val="single" w:sz="4" w:space="0" w:color="000000"/>
              <w:bottom w:val="single" w:sz="4" w:space="0" w:color="000000"/>
              <w:right w:val="single" w:sz="4" w:space="0" w:color="000000"/>
            </w:tcBorders>
          </w:tcPr>
          <w:p w:rsidR="005D716A" w:rsidRDefault="005D716A" w:rsidP="001C7F41">
            <w:pPr>
              <w:spacing w:after="0" w:line="240" w:lineRule="auto"/>
              <w:jc w:val="both"/>
              <w:rPr>
                <w:rFonts w:ascii="Times New Roman" w:hAnsi="Times New Roman"/>
                <w:sz w:val="18"/>
                <w:szCs w:val="20"/>
              </w:rPr>
            </w:pPr>
          </w:p>
          <w:p w:rsidR="006F17A0" w:rsidRDefault="009A3DDC" w:rsidP="001C7F41">
            <w:pPr>
              <w:spacing w:after="0" w:line="240" w:lineRule="auto"/>
              <w:jc w:val="both"/>
              <w:rPr>
                <w:rFonts w:ascii="Times New Roman" w:hAnsi="Times New Roman"/>
                <w:sz w:val="18"/>
                <w:szCs w:val="20"/>
              </w:rPr>
            </w:pPr>
            <w:r w:rsidRPr="009A3DDC">
              <w:rPr>
                <w:rFonts w:ascii="Times New Roman" w:hAnsi="Times New Roman"/>
                <w:sz w:val="18"/>
                <w:szCs w:val="20"/>
              </w:rPr>
              <w:t>Семенова Е.В. Заместитель Губернатора Мурманской области - министр цифрового развития Мурманской области</w:t>
            </w:r>
          </w:p>
          <w:p w:rsidR="005D716A" w:rsidRPr="008A44C8" w:rsidRDefault="005D716A" w:rsidP="001C7F41">
            <w:pPr>
              <w:spacing w:after="0" w:line="240" w:lineRule="auto"/>
              <w:jc w:val="both"/>
              <w:rPr>
                <w:rFonts w:ascii="Times New Roman" w:hAnsi="Times New Roman"/>
                <w:sz w:val="18"/>
                <w:szCs w:val="20"/>
              </w:rPr>
            </w:pPr>
          </w:p>
        </w:tc>
      </w:tr>
      <w:tr w:rsidR="00B56F26" w:rsidRPr="008A44C8" w:rsidTr="005D716A">
        <w:trPr>
          <w:trHeight w:val="589"/>
        </w:trPr>
        <w:tc>
          <w:tcPr>
            <w:tcW w:w="6214" w:type="dxa"/>
            <w:tcBorders>
              <w:top w:val="single" w:sz="4" w:space="0" w:color="000000"/>
              <w:left w:val="single" w:sz="4" w:space="0" w:color="000000"/>
              <w:bottom w:val="single" w:sz="4" w:space="0" w:color="000000"/>
              <w:right w:val="single" w:sz="4" w:space="0" w:color="000000"/>
            </w:tcBorders>
            <w:vAlign w:val="center"/>
          </w:tcPr>
          <w:p w:rsidR="00B56F26" w:rsidRPr="008A44C8" w:rsidRDefault="00B56F26" w:rsidP="001C7F41">
            <w:pPr>
              <w:spacing w:after="0" w:line="240" w:lineRule="auto"/>
              <w:rPr>
                <w:rFonts w:ascii="Times New Roman" w:hAnsi="Times New Roman"/>
                <w:sz w:val="18"/>
                <w:szCs w:val="20"/>
              </w:rPr>
            </w:pPr>
            <w:r w:rsidRPr="00B56F26">
              <w:rPr>
                <w:rFonts w:ascii="Times New Roman" w:hAnsi="Times New Roman"/>
                <w:sz w:val="18"/>
                <w:szCs w:val="20"/>
              </w:rPr>
              <w:t>Соисполнители программы</w:t>
            </w:r>
          </w:p>
        </w:tc>
        <w:tc>
          <w:tcPr>
            <w:tcW w:w="9115" w:type="dxa"/>
            <w:tcBorders>
              <w:top w:val="single" w:sz="4" w:space="0" w:color="000000"/>
              <w:left w:val="single" w:sz="4" w:space="0" w:color="000000"/>
              <w:bottom w:val="single" w:sz="4" w:space="0" w:color="000000"/>
              <w:right w:val="single" w:sz="4" w:space="0" w:color="000000"/>
            </w:tcBorders>
          </w:tcPr>
          <w:p w:rsidR="005D716A" w:rsidRDefault="005D716A" w:rsidP="001C7F41">
            <w:pPr>
              <w:spacing w:after="0" w:line="240" w:lineRule="auto"/>
              <w:jc w:val="both"/>
              <w:rPr>
                <w:rFonts w:ascii="Times New Roman" w:hAnsi="Times New Roman"/>
                <w:sz w:val="18"/>
                <w:szCs w:val="20"/>
              </w:rPr>
            </w:pPr>
          </w:p>
          <w:p w:rsidR="00B56F26" w:rsidRDefault="00B56F26" w:rsidP="001C7F41">
            <w:pPr>
              <w:spacing w:after="0" w:line="240" w:lineRule="auto"/>
              <w:jc w:val="both"/>
              <w:rPr>
                <w:rFonts w:ascii="Times New Roman" w:hAnsi="Times New Roman"/>
                <w:sz w:val="18"/>
                <w:szCs w:val="20"/>
              </w:rPr>
            </w:pPr>
            <w:r w:rsidRPr="00B56F26">
              <w:rPr>
                <w:rFonts w:ascii="Times New Roman" w:hAnsi="Times New Roman"/>
                <w:sz w:val="18"/>
                <w:szCs w:val="20"/>
              </w:rPr>
              <w:t>Министерство труда и социального развития Мурманской области,</w:t>
            </w:r>
            <w:r w:rsidR="00234618">
              <w:rPr>
                <w:rFonts w:ascii="Times New Roman" w:hAnsi="Times New Roman"/>
                <w:sz w:val="18"/>
                <w:szCs w:val="20"/>
              </w:rPr>
              <w:t xml:space="preserve"> </w:t>
            </w:r>
            <w:proofErr w:type="spellStart"/>
            <w:r w:rsidR="00234618">
              <w:rPr>
                <w:rFonts w:ascii="Times New Roman" w:hAnsi="Times New Roman"/>
                <w:sz w:val="18"/>
                <w:szCs w:val="20"/>
              </w:rPr>
              <w:t>Мякишев</w:t>
            </w:r>
            <w:proofErr w:type="spellEnd"/>
            <w:r w:rsidR="00234618">
              <w:rPr>
                <w:rFonts w:ascii="Times New Roman" w:hAnsi="Times New Roman"/>
                <w:sz w:val="18"/>
                <w:szCs w:val="20"/>
              </w:rPr>
              <w:t xml:space="preserve"> С.Б. - </w:t>
            </w:r>
            <w:r w:rsidR="000A17F7">
              <w:rPr>
                <w:rFonts w:ascii="Times New Roman" w:hAnsi="Times New Roman"/>
                <w:sz w:val="18"/>
                <w:szCs w:val="20"/>
              </w:rPr>
              <w:t>м</w:t>
            </w:r>
            <w:r w:rsidR="00234618" w:rsidRPr="00234618">
              <w:rPr>
                <w:rFonts w:ascii="Times New Roman" w:hAnsi="Times New Roman"/>
                <w:sz w:val="18"/>
                <w:szCs w:val="20"/>
              </w:rPr>
              <w:t>инистр труда и социального развития Мурманской области</w:t>
            </w:r>
            <w:r w:rsidR="00234618">
              <w:rPr>
                <w:rFonts w:ascii="Times New Roman" w:hAnsi="Times New Roman"/>
                <w:sz w:val="18"/>
                <w:szCs w:val="20"/>
              </w:rPr>
              <w:t xml:space="preserve">, </w:t>
            </w:r>
            <w:r w:rsidRPr="00B56F26">
              <w:rPr>
                <w:rFonts w:ascii="Times New Roman" w:hAnsi="Times New Roman"/>
                <w:sz w:val="18"/>
                <w:szCs w:val="20"/>
              </w:rPr>
              <w:t>Министерство юстиции Мурманской области</w:t>
            </w:r>
            <w:r w:rsidR="00234618">
              <w:rPr>
                <w:rFonts w:ascii="Times New Roman" w:hAnsi="Times New Roman"/>
                <w:sz w:val="18"/>
                <w:szCs w:val="20"/>
              </w:rPr>
              <w:t>,</w:t>
            </w:r>
            <w:r w:rsidR="00234618">
              <w:t xml:space="preserve"> </w:t>
            </w:r>
            <w:proofErr w:type="spellStart"/>
            <w:r w:rsidR="00234618" w:rsidRPr="00234618">
              <w:rPr>
                <w:rFonts w:ascii="Times New Roman" w:hAnsi="Times New Roman"/>
                <w:sz w:val="18"/>
                <w:szCs w:val="20"/>
              </w:rPr>
              <w:t>Зинатуллина</w:t>
            </w:r>
            <w:proofErr w:type="spellEnd"/>
            <w:r w:rsidR="00234618" w:rsidRPr="00234618">
              <w:rPr>
                <w:rFonts w:ascii="Times New Roman" w:hAnsi="Times New Roman"/>
                <w:sz w:val="18"/>
                <w:szCs w:val="20"/>
              </w:rPr>
              <w:t xml:space="preserve"> К</w:t>
            </w:r>
            <w:r w:rsidR="00234618">
              <w:rPr>
                <w:rFonts w:ascii="Times New Roman" w:hAnsi="Times New Roman"/>
                <w:sz w:val="18"/>
                <w:szCs w:val="20"/>
              </w:rPr>
              <w:t xml:space="preserve">. В. - </w:t>
            </w:r>
            <w:proofErr w:type="spellStart"/>
            <w:r w:rsidR="00234618">
              <w:rPr>
                <w:rFonts w:ascii="Times New Roman" w:hAnsi="Times New Roman"/>
                <w:sz w:val="18"/>
                <w:szCs w:val="20"/>
              </w:rPr>
              <w:t>и</w:t>
            </w:r>
            <w:r w:rsidR="00234618" w:rsidRPr="00234618">
              <w:rPr>
                <w:rFonts w:ascii="Times New Roman" w:hAnsi="Times New Roman"/>
                <w:sz w:val="18"/>
                <w:szCs w:val="20"/>
              </w:rPr>
              <w:t>.о</w:t>
            </w:r>
            <w:proofErr w:type="spellEnd"/>
            <w:r w:rsidR="00234618" w:rsidRPr="00234618">
              <w:rPr>
                <w:rFonts w:ascii="Times New Roman" w:hAnsi="Times New Roman"/>
                <w:sz w:val="18"/>
                <w:szCs w:val="20"/>
              </w:rPr>
              <w:t>. министра юстиции Мурманской области</w:t>
            </w:r>
          </w:p>
          <w:p w:rsidR="005D716A" w:rsidRPr="009A3DDC" w:rsidRDefault="005D716A" w:rsidP="001C7F41">
            <w:pPr>
              <w:spacing w:after="0" w:line="240" w:lineRule="auto"/>
              <w:jc w:val="both"/>
              <w:rPr>
                <w:rFonts w:ascii="Times New Roman" w:hAnsi="Times New Roman"/>
                <w:sz w:val="18"/>
                <w:szCs w:val="20"/>
              </w:rPr>
            </w:pPr>
          </w:p>
        </w:tc>
      </w:tr>
    </w:tbl>
    <w:p w:rsidR="00FE66F5" w:rsidRPr="008A44C8" w:rsidRDefault="00FE66F5" w:rsidP="001F436B">
      <w:pPr>
        <w:spacing w:after="0" w:line="240" w:lineRule="auto"/>
        <w:rPr>
          <w:rFonts w:ascii="Times New Roman" w:hAnsi="Times New Roman"/>
          <w:sz w:val="18"/>
          <w:szCs w:val="20"/>
        </w:rPr>
      </w:pPr>
    </w:p>
    <w:tbl>
      <w:tblPr>
        <w:tblW w:w="15390" w:type="dxa"/>
        <w:tblInd w:w="302" w:type="dxa"/>
        <w:tblLook w:val="01E0" w:firstRow="1" w:lastRow="1" w:firstColumn="1" w:lastColumn="1" w:noHBand="0" w:noVBand="0"/>
      </w:tblPr>
      <w:tblGrid>
        <w:gridCol w:w="6214"/>
        <w:gridCol w:w="9176"/>
      </w:tblGrid>
      <w:tr w:rsidR="00FE66F5" w:rsidRPr="008A44C8" w:rsidTr="005D716A">
        <w:trPr>
          <w:trHeight w:val="525"/>
        </w:trPr>
        <w:tc>
          <w:tcPr>
            <w:tcW w:w="6214" w:type="dxa"/>
            <w:tcBorders>
              <w:top w:val="single" w:sz="4" w:space="0" w:color="000000"/>
              <w:left w:val="single" w:sz="4" w:space="0" w:color="000000"/>
              <w:bottom w:val="single" w:sz="4" w:space="0" w:color="000000"/>
              <w:right w:val="single" w:sz="4" w:space="0" w:color="000000"/>
            </w:tcBorders>
            <w:vAlign w:val="center"/>
          </w:tcPr>
          <w:p w:rsidR="00FE66F5" w:rsidRPr="008A44C8" w:rsidRDefault="00FE66F5" w:rsidP="001C7F41">
            <w:pPr>
              <w:spacing w:after="0" w:line="240" w:lineRule="auto"/>
              <w:rPr>
                <w:rFonts w:ascii="Times New Roman" w:hAnsi="Times New Roman"/>
                <w:sz w:val="18"/>
                <w:szCs w:val="20"/>
              </w:rPr>
            </w:pPr>
            <w:r w:rsidRPr="008A44C8">
              <w:rPr>
                <w:rFonts w:ascii="Times New Roman" w:hAnsi="Times New Roman"/>
                <w:sz w:val="18"/>
                <w:szCs w:val="20"/>
              </w:rPr>
              <w:t>Период реализации</w:t>
            </w:r>
            <w:r w:rsidR="00A32856" w:rsidRPr="008A44C8">
              <w:rPr>
                <w:rFonts w:ascii="Times New Roman" w:hAnsi="Times New Roman"/>
                <w:sz w:val="18"/>
                <w:szCs w:val="20"/>
              </w:rPr>
              <w:t xml:space="preserve"> государственной программы</w:t>
            </w:r>
            <w:r w:rsidR="00BC1B65" w:rsidRPr="008A44C8">
              <w:rPr>
                <w:rStyle w:val="a9"/>
                <w:rFonts w:ascii="Times New Roman" w:hAnsi="Times New Roman"/>
                <w:sz w:val="18"/>
                <w:szCs w:val="20"/>
              </w:rPr>
              <w:footnoteReference w:id="4"/>
            </w:r>
          </w:p>
        </w:tc>
        <w:tc>
          <w:tcPr>
            <w:tcW w:w="9176" w:type="dxa"/>
            <w:tcBorders>
              <w:top w:val="single" w:sz="4" w:space="0" w:color="000000"/>
              <w:left w:val="single" w:sz="4" w:space="0" w:color="000000"/>
              <w:bottom w:val="single" w:sz="4" w:space="0" w:color="000000"/>
              <w:right w:val="single" w:sz="4" w:space="0" w:color="000000"/>
            </w:tcBorders>
          </w:tcPr>
          <w:p w:rsidR="005D716A" w:rsidRDefault="005D716A" w:rsidP="001F436B">
            <w:pPr>
              <w:spacing w:after="0" w:line="240" w:lineRule="auto"/>
              <w:rPr>
                <w:rFonts w:ascii="Times New Roman" w:hAnsi="Times New Roman"/>
                <w:sz w:val="18"/>
                <w:szCs w:val="20"/>
              </w:rPr>
            </w:pPr>
          </w:p>
          <w:p w:rsidR="00FE66F5" w:rsidRPr="008A44C8" w:rsidRDefault="00FE66F5" w:rsidP="001F436B">
            <w:pPr>
              <w:spacing w:after="0" w:line="240" w:lineRule="auto"/>
              <w:rPr>
                <w:rFonts w:ascii="Times New Roman" w:hAnsi="Times New Roman"/>
                <w:sz w:val="18"/>
                <w:szCs w:val="20"/>
              </w:rPr>
            </w:pPr>
            <w:r w:rsidRPr="008A44C8">
              <w:rPr>
                <w:rFonts w:ascii="Times New Roman" w:hAnsi="Times New Roman"/>
                <w:sz w:val="18"/>
                <w:szCs w:val="20"/>
              </w:rPr>
              <w:t xml:space="preserve">Этап I: </w:t>
            </w:r>
            <w:r w:rsidR="009E7B5C">
              <w:rPr>
                <w:rFonts w:ascii="Times New Roman" w:hAnsi="Times New Roman"/>
                <w:sz w:val="18"/>
                <w:szCs w:val="20"/>
              </w:rPr>
              <w:t>2021-2024</w:t>
            </w:r>
          </w:p>
          <w:p w:rsidR="00FE66F5" w:rsidRDefault="00FE66F5" w:rsidP="009A3DDC">
            <w:pPr>
              <w:spacing w:after="0" w:line="240" w:lineRule="auto"/>
              <w:rPr>
                <w:rFonts w:ascii="Times New Roman" w:hAnsi="Times New Roman"/>
                <w:sz w:val="18"/>
                <w:szCs w:val="20"/>
              </w:rPr>
            </w:pPr>
            <w:r w:rsidRPr="008A44C8">
              <w:rPr>
                <w:rFonts w:ascii="Times New Roman" w:hAnsi="Times New Roman"/>
                <w:sz w:val="18"/>
                <w:szCs w:val="20"/>
              </w:rPr>
              <w:t xml:space="preserve">Этап II: </w:t>
            </w:r>
            <w:r w:rsidR="009E7B5C">
              <w:rPr>
                <w:rFonts w:ascii="Times New Roman" w:hAnsi="Times New Roman"/>
                <w:sz w:val="18"/>
                <w:szCs w:val="20"/>
              </w:rPr>
              <w:t>2025</w:t>
            </w:r>
            <w:r w:rsidR="009A3DDC">
              <w:rPr>
                <w:rFonts w:ascii="Times New Roman" w:hAnsi="Times New Roman"/>
                <w:sz w:val="18"/>
                <w:szCs w:val="20"/>
              </w:rPr>
              <w:t>-2030</w:t>
            </w:r>
          </w:p>
          <w:p w:rsidR="005D716A" w:rsidRPr="008A44C8" w:rsidRDefault="005D716A" w:rsidP="009A3DDC">
            <w:pPr>
              <w:spacing w:after="0" w:line="240" w:lineRule="auto"/>
              <w:rPr>
                <w:rFonts w:ascii="Times New Roman" w:hAnsi="Times New Roman"/>
                <w:sz w:val="18"/>
                <w:szCs w:val="20"/>
              </w:rPr>
            </w:pPr>
          </w:p>
        </w:tc>
      </w:tr>
      <w:tr w:rsidR="000C5CE9" w:rsidRPr="008A44C8" w:rsidTr="005D716A">
        <w:trPr>
          <w:trHeight w:val="278"/>
        </w:trPr>
        <w:tc>
          <w:tcPr>
            <w:tcW w:w="6214" w:type="dxa"/>
            <w:tcBorders>
              <w:top w:val="single" w:sz="4" w:space="0" w:color="000000"/>
              <w:left w:val="single" w:sz="4" w:space="0" w:color="000000"/>
              <w:right w:val="single" w:sz="4" w:space="0" w:color="000000"/>
            </w:tcBorders>
            <w:vAlign w:val="center"/>
          </w:tcPr>
          <w:p w:rsidR="000C5CE9" w:rsidRPr="008A44C8" w:rsidRDefault="000C5CE9" w:rsidP="001C7F41">
            <w:pPr>
              <w:spacing w:after="0" w:line="240" w:lineRule="auto"/>
              <w:rPr>
                <w:rFonts w:ascii="Times New Roman" w:hAnsi="Times New Roman"/>
                <w:sz w:val="18"/>
                <w:szCs w:val="20"/>
              </w:rPr>
            </w:pPr>
            <w:r w:rsidRPr="008A44C8">
              <w:rPr>
                <w:rFonts w:ascii="Times New Roman" w:hAnsi="Times New Roman"/>
                <w:sz w:val="18"/>
                <w:szCs w:val="20"/>
              </w:rPr>
              <w:t xml:space="preserve">Цели государственной </w:t>
            </w:r>
            <w:r w:rsidR="001C7F41">
              <w:rPr>
                <w:rFonts w:ascii="Times New Roman" w:hAnsi="Times New Roman"/>
                <w:sz w:val="18"/>
                <w:szCs w:val="20"/>
              </w:rPr>
              <w:t>программы</w:t>
            </w:r>
          </w:p>
        </w:tc>
        <w:tc>
          <w:tcPr>
            <w:tcW w:w="9176" w:type="dxa"/>
            <w:tcBorders>
              <w:top w:val="single" w:sz="4" w:space="0" w:color="000000"/>
              <w:left w:val="single" w:sz="4" w:space="0" w:color="000000"/>
              <w:bottom w:val="single" w:sz="4" w:space="0" w:color="000000"/>
              <w:right w:val="single" w:sz="4" w:space="0" w:color="000000"/>
            </w:tcBorders>
          </w:tcPr>
          <w:p w:rsidR="005D716A" w:rsidRPr="00103B0E" w:rsidRDefault="005D716A">
            <w:pPr>
              <w:spacing w:after="0" w:line="240" w:lineRule="auto"/>
              <w:rPr>
                <w:rFonts w:ascii="Times New Roman" w:hAnsi="Times New Roman"/>
                <w:sz w:val="18"/>
                <w:szCs w:val="20"/>
              </w:rPr>
            </w:pPr>
          </w:p>
          <w:p w:rsidR="000C5CE9" w:rsidRPr="00103B0E" w:rsidRDefault="009A3DDC">
            <w:pPr>
              <w:spacing w:after="0" w:line="240" w:lineRule="auto"/>
              <w:rPr>
                <w:rFonts w:ascii="Times New Roman" w:hAnsi="Times New Roman"/>
                <w:sz w:val="18"/>
                <w:szCs w:val="20"/>
              </w:rPr>
            </w:pPr>
            <w:r w:rsidRPr="00103B0E">
              <w:rPr>
                <w:rFonts w:ascii="Times New Roman" w:hAnsi="Times New Roman"/>
                <w:sz w:val="18"/>
                <w:szCs w:val="20"/>
              </w:rPr>
              <w:t>Повышение качества жизни населения Мурманской области, качества и доступности государственных и муниципальных услуг,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w:t>
            </w:r>
          </w:p>
          <w:p w:rsidR="005D716A" w:rsidRPr="007A4486" w:rsidRDefault="005D716A">
            <w:pPr>
              <w:spacing w:after="0" w:line="240" w:lineRule="auto"/>
              <w:rPr>
                <w:rFonts w:ascii="Times New Roman" w:hAnsi="Times New Roman"/>
                <w:sz w:val="18"/>
                <w:szCs w:val="20"/>
                <w:highlight w:val="green"/>
              </w:rPr>
            </w:pPr>
          </w:p>
        </w:tc>
      </w:tr>
      <w:tr w:rsidR="009A3DDC" w:rsidRPr="008A44C8" w:rsidTr="005D716A">
        <w:trPr>
          <w:trHeight w:val="367"/>
        </w:trPr>
        <w:tc>
          <w:tcPr>
            <w:tcW w:w="6214" w:type="dxa"/>
            <w:tcBorders>
              <w:top w:val="single" w:sz="4" w:space="0" w:color="000000"/>
              <w:left w:val="single" w:sz="4" w:space="0" w:color="000000"/>
              <w:right w:val="single" w:sz="4" w:space="0" w:color="000000"/>
            </w:tcBorders>
            <w:vAlign w:val="center"/>
          </w:tcPr>
          <w:p w:rsidR="009A3DDC" w:rsidRPr="008A44C8" w:rsidRDefault="009A3DDC" w:rsidP="001C7F41">
            <w:pPr>
              <w:spacing w:after="0" w:line="240" w:lineRule="auto"/>
              <w:rPr>
                <w:rFonts w:ascii="Times New Roman" w:hAnsi="Times New Roman"/>
                <w:sz w:val="18"/>
                <w:szCs w:val="20"/>
              </w:rPr>
            </w:pPr>
            <w:r w:rsidRPr="008A44C8">
              <w:rPr>
                <w:rFonts w:ascii="Times New Roman" w:hAnsi="Times New Roman"/>
                <w:sz w:val="18"/>
                <w:szCs w:val="20"/>
              </w:rPr>
              <w:t>Направления (подпрограммы) государственной программы</w:t>
            </w:r>
            <w:r w:rsidRPr="008A44C8">
              <w:rPr>
                <w:rStyle w:val="a9"/>
                <w:rFonts w:ascii="Times New Roman" w:hAnsi="Times New Roman"/>
                <w:sz w:val="18"/>
                <w:szCs w:val="20"/>
              </w:rPr>
              <w:footnoteReference w:id="5"/>
            </w:r>
          </w:p>
        </w:tc>
        <w:tc>
          <w:tcPr>
            <w:tcW w:w="9176" w:type="dxa"/>
            <w:tcBorders>
              <w:top w:val="single" w:sz="4" w:space="0" w:color="000000"/>
              <w:left w:val="single" w:sz="4" w:space="0" w:color="000000"/>
              <w:bottom w:val="single" w:sz="4" w:space="0" w:color="000000"/>
              <w:right w:val="single" w:sz="4" w:space="0" w:color="000000"/>
            </w:tcBorders>
          </w:tcPr>
          <w:p w:rsidR="005D716A" w:rsidRDefault="00636E84" w:rsidP="001F436B">
            <w:pPr>
              <w:spacing w:after="0" w:line="240" w:lineRule="auto"/>
              <w:rPr>
                <w:rFonts w:ascii="Times New Roman" w:hAnsi="Times New Roman"/>
                <w:sz w:val="18"/>
                <w:szCs w:val="20"/>
              </w:rPr>
            </w:pPr>
            <w:r>
              <w:rPr>
                <w:rFonts w:ascii="Times New Roman" w:hAnsi="Times New Roman"/>
                <w:sz w:val="18"/>
                <w:szCs w:val="20"/>
              </w:rPr>
              <w:t>отсутствуют</w:t>
            </w:r>
          </w:p>
          <w:p w:rsidR="005D716A" w:rsidRPr="008A44C8" w:rsidRDefault="005D716A" w:rsidP="00636E84">
            <w:pPr>
              <w:spacing w:after="0" w:line="240" w:lineRule="auto"/>
              <w:rPr>
                <w:rFonts w:ascii="Times New Roman" w:hAnsi="Times New Roman"/>
                <w:sz w:val="18"/>
                <w:szCs w:val="20"/>
              </w:rPr>
            </w:pPr>
          </w:p>
        </w:tc>
      </w:tr>
      <w:tr w:rsidR="00FE66F5" w:rsidRPr="008A44C8" w:rsidTr="005D716A">
        <w:trPr>
          <w:trHeight w:val="558"/>
        </w:trPr>
        <w:tc>
          <w:tcPr>
            <w:tcW w:w="6214" w:type="dxa"/>
            <w:tcBorders>
              <w:top w:val="single" w:sz="4" w:space="0" w:color="000000"/>
              <w:left w:val="single" w:sz="4" w:space="0" w:color="000000"/>
              <w:bottom w:val="single" w:sz="4" w:space="0" w:color="000000"/>
              <w:right w:val="single" w:sz="4" w:space="0" w:color="000000"/>
            </w:tcBorders>
            <w:vAlign w:val="center"/>
          </w:tcPr>
          <w:p w:rsidR="00FE66F5" w:rsidRPr="008A44C8" w:rsidRDefault="00FE66F5" w:rsidP="00953835">
            <w:pPr>
              <w:spacing w:after="0" w:line="240" w:lineRule="auto"/>
              <w:rPr>
                <w:rFonts w:ascii="Times New Roman" w:hAnsi="Times New Roman"/>
                <w:sz w:val="18"/>
                <w:szCs w:val="20"/>
              </w:rPr>
            </w:pPr>
            <w:r w:rsidRPr="008A44C8">
              <w:rPr>
                <w:rFonts w:ascii="Times New Roman" w:hAnsi="Times New Roman"/>
                <w:sz w:val="18"/>
                <w:szCs w:val="20"/>
              </w:rPr>
              <w:t>Объемы финансового обеспечения за весь период реализации</w:t>
            </w:r>
            <w:r w:rsidR="00BC1B65" w:rsidRPr="008A44C8">
              <w:rPr>
                <w:rStyle w:val="a9"/>
                <w:rFonts w:ascii="Times New Roman" w:hAnsi="Times New Roman"/>
                <w:sz w:val="18"/>
                <w:szCs w:val="20"/>
              </w:rPr>
              <w:footnoteReference w:id="6"/>
            </w:r>
          </w:p>
        </w:tc>
        <w:tc>
          <w:tcPr>
            <w:tcW w:w="9176" w:type="dxa"/>
            <w:tcBorders>
              <w:top w:val="single" w:sz="4" w:space="0" w:color="000000"/>
              <w:left w:val="single" w:sz="4" w:space="0" w:color="000000"/>
              <w:bottom w:val="single" w:sz="4" w:space="0" w:color="000000"/>
              <w:right w:val="single" w:sz="4" w:space="0" w:color="000000"/>
            </w:tcBorders>
          </w:tcPr>
          <w:p w:rsidR="00B80716" w:rsidRPr="00B80716" w:rsidRDefault="00B80716" w:rsidP="00B80716">
            <w:pPr>
              <w:spacing w:after="0" w:line="240" w:lineRule="auto"/>
              <w:rPr>
                <w:rFonts w:ascii="Times New Roman" w:hAnsi="Times New Roman"/>
                <w:sz w:val="18"/>
                <w:szCs w:val="20"/>
              </w:rPr>
            </w:pPr>
            <w:r>
              <w:rPr>
                <w:rFonts w:ascii="Times New Roman" w:hAnsi="Times New Roman"/>
                <w:sz w:val="18"/>
                <w:szCs w:val="20"/>
              </w:rPr>
              <w:t>14 730 078,3 тыс. рублей (ОБ+ФБ)</w:t>
            </w:r>
            <w:r w:rsidRPr="00B80716">
              <w:rPr>
                <w:rFonts w:ascii="Times New Roman" w:hAnsi="Times New Roman"/>
                <w:sz w:val="18"/>
                <w:szCs w:val="20"/>
              </w:rPr>
              <w:t>, в том числе</w:t>
            </w:r>
          </w:p>
          <w:p w:rsidR="00B80716" w:rsidRDefault="00B80716" w:rsidP="00B80716">
            <w:pPr>
              <w:spacing w:after="0" w:line="240" w:lineRule="auto"/>
              <w:rPr>
                <w:rFonts w:ascii="Times New Roman" w:hAnsi="Times New Roman"/>
                <w:sz w:val="18"/>
                <w:szCs w:val="20"/>
              </w:rPr>
            </w:pPr>
            <w:r w:rsidRPr="00B80716">
              <w:rPr>
                <w:rFonts w:ascii="Times New Roman" w:hAnsi="Times New Roman"/>
                <w:sz w:val="18"/>
                <w:szCs w:val="20"/>
              </w:rPr>
              <w:tab/>
            </w:r>
          </w:p>
          <w:p w:rsidR="00B80716" w:rsidRPr="00B80716" w:rsidRDefault="00B80716" w:rsidP="00B80716">
            <w:pPr>
              <w:spacing w:after="0" w:line="240" w:lineRule="auto"/>
              <w:rPr>
                <w:rFonts w:ascii="Times New Roman" w:hAnsi="Times New Roman"/>
                <w:sz w:val="18"/>
                <w:szCs w:val="20"/>
              </w:rPr>
            </w:pPr>
            <w:r>
              <w:rPr>
                <w:rFonts w:ascii="Times New Roman" w:hAnsi="Times New Roman"/>
                <w:sz w:val="18"/>
                <w:szCs w:val="20"/>
              </w:rPr>
              <w:t xml:space="preserve">          </w:t>
            </w:r>
            <w:r w:rsidRPr="00B80716">
              <w:rPr>
                <w:rFonts w:ascii="Times New Roman" w:hAnsi="Times New Roman"/>
                <w:sz w:val="18"/>
                <w:szCs w:val="20"/>
              </w:rPr>
              <w:t>Этап I:</w:t>
            </w:r>
            <w:r w:rsidRPr="00B80716">
              <w:rPr>
                <w:rFonts w:ascii="Times New Roman" w:hAnsi="Times New Roman"/>
                <w:sz w:val="18"/>
                <w:szCs w:val="20"/>
              </w:rPr>
              <w:tab/>
            </w:r>
            <w:r>
              <w:rPr>
                <w:rFonts w:ascii="Times New Roman" w:hAnsi="Times New Roman"/>
                <w:sz w:val="18"/>
                <w:szCs w:val="20"/>
              </w:rPr>
              <w:t xml:space="preserve">6 192 184,7 </w:t>
            </w:r>
            <w:r w:rsidRPr="00B80716">
              <w:rPr>
                <w:rFonts w:ascii="Times New Roman" w:hAnsi="Times New Roman"/>
                <w:sz w:val="18"/>
                <w:szCs w:val="20"/>
              </w:rPr>
              <w:t>тыс. рублей</w:t>
            </w:r>
          </w:p>
          <w:p w:rsidR="00B80716" w:rsidRDefault="00B80716" w:rsidP="00B80716">
            <w:pPr>
              <w:spacing w:after="0" w:line="240" w:lineRule="auto"/>
              <w:rPr>
                <w:rFonts w:ascii="Times New Roman" w:hAnsi="Times New Roman"/>
                <w:sz w:val="18"/>
                <w:szCs w:val="20"/>
              </w:rPr>
            </w:pPr>
            <w:r w:rsidRPr="00B80716">
              <w:rPr>
                <w:rFonts w:ascii="Times New Roman" w:hAnsi="Times New Roman"/>
                <w:sz w:val="18"/>
                <w:szCs w:val="20"/>
              </w:rPr>
              <w:tab/>
              <w:t>Этап II:</w:t>
            </w:r>
            <w:r w:rsidRPr="00B80716">
              <w:rPr>
                <w:rFonts w:ascii="Times New Roman" w:hAnsi="Times New Roman"/>
                <w:sz w:val="18"/>
                <w:szCs w:val="20"/>
              </w:rPr>
              <w:tab/>
            </w:r>
            <w:r w:rsidRPr="00B80716">
              <w:rPr>
                <w:rFonts w:ascii="Times New Roman" w:hAnsi="Times New Roman"/>
                <w:sz w:val="18"/>
                <w:szCs w:val="20"/>
              </w:rPr>
              <w:t>8 537 893,6</w:t>
            </w:r>
            <w:r>
              <w:rPr>
                <w:rFonts w:ascii="Times New Roman" w:hAnsi="Times New Roman"/>
                <w:sz w:val="18"/>
                <w:szCs w:val="20"/>
              </w:rPr>
              <w:t xml:space="preserve"> </w:t>
            </w:r>
            <w:r w:rsidRPr="00B80716">
              <w:rPr>
                <w:rFonts w:ascii="Times New Roman" w:hAnsi="Times New Roman"/>
                <w:sz w:val="18"/>
                <w:szCs w:val="20"/>
              </w:rPr>
              <w:t>тыс. рублей</w:t>
            </w:r>
          </w:p>
          <w:p w:rsidR="005561C1" w:rsidRPr="008A44C8" w:rsidRDefault="005561C1" w:rsidP="005561C1">
            <w:pPr>
              <w:spacing w:after="0" w:line="240" w:lineRule="auto"/>
              <w:rPr>
                <w:rFonts w:ascii="Times New Roman" w:hAnsi="Times New Roman"/>
                <w:sz w:val="18"/>
                <w:szCs w:val="20"/>
              </w:rPr>
            </w:pPr>
          </w:p>
        </w:tc>
      </w:tr>
      <w:tr w:rsidR="006C4455" w:rsidRPr="008A44C8" w:rsidTr="005D716A">
        <w:trPr>
          <w:trHeight w:val="77"/>
        </w:trPr>
        <w:tc>
          <w:tcPr>
            <w:tcW w:w="6214" w:type="dxa"/>
            <w:tcBorders>
              <w:top w:val="single" w:sz="4" w:space="0" w:color="000000"/>
              <w:left w:val="single" w:sz="4" w:space="0" w:color="000000"/>
              <w:bottom w:val="single" w:sz="4" w:space="0" w:color="000000"/>
              <w:right w:val="single" w:sz="4" w:space="0" w:color="000000"/>
            </w:tcBorders>
            <w:vAlign w:val="center"/>
          </w:tcPr>
          <w:p w:rsidR="005D716A" w:rsidRDefault="005D716A" w:rsidP="00022663">
            <w:pPr>
              <w:spacing w:after="0" w:line="240" w:lineRule="auto"/>
              <w:rPr>
                <w:rFonts w:ascii="Times New Roman" w:hAnsi="Times New Roman"/>
                <w:sz w:val="18"/>
                <w:szCs w:val="20"/>
              </w:rPr>
            </w:pPr>
          </w:p>
          <w:p w:rsidR="006C4455" w:rsidRDefault="00F74F27" w:rsidP="00022663">
            <w:pPr>
              <w:spacing w:after="0" w:line="240" w:lineRule="auto"/>
              <w:rPr>
                <w:rFonts w:ascii="Times New Roman" w:hAnsi="Times New Roman"/>
                <w:sz w:val="18"/>
                <w:szCs w:val="20"/>
              </w:rPr>
            </w:pPr>
            <w:r w:rsidRPr="008A44C8">
              <w:rPr>
                <w:rFonts w:ascii="Times New Roman" w:hAnsi="Times New Roman"/>
                <w:sz w:val="18"/>
                <w:szCs w:val="20"/>
              </w:rPr>
              <w:t xml:space="preserve">Связь с </w:t>
            </w:r>
            <w:r w:rsidR="008F0743" w:rsidRPr="008A44C8">
              <w:rPr>
                <w:rFonts w:ascii="Times New Roman" w:hAnsi="Times New Roman"/>
                <w:sz w:val="18"/>
                <w:szCs w:val="20"/>
              </w:rPr>
              <w:t xml:space="preserve">национальными целями </w:t>
            </w:r>
            <w:r w:rsidR="00184488" w:rsidRPr="008A44C8">
              <w:rPr>
                <w:rFonts w:ascii="Times New Roman" w:hAnsi="Times New Roman"/>
                <w:sz w:val="18"/>
                <w:szCs w:val="20"/>
              </w:rPr>
              <w:t>развития Российской Федерации</w:t>
            </w:r>
            <w:r w:rsidR="008F0743" w:rsidRPr="008A44C8">
              <w:rPr>
                <w:rFonts w:ascii="Times New Roman" w:hAnsi="Times New Roman"/>
                <w:sz w:val="18"/>
                <w:szCs w:val="20"/>
              </w:rPr>
              <w:t xml:space="preserve">/ </w:t>
            </w:r>
            <w:r w:rsidRPr="008A44C8">
              <w:rPr>
                <w:rFonts w:ascii="Times New Roman" w:hAnsi="Times New Roman"/>
                <w:sz w:val="18"/>
                <w:szCs w:val="20"/>
              </w:rPr>
              <w:t>государственн</w:t>
            </w:r>
            <w:r w:rsidR="002A4CD1">
              <w:rPr>
                <w:rFonts w:ascii="Times New Roman" w:hAnsi="Times New Roman"/>
                <w:sz w:val="18"/>
                <w:szCs w:val="20"/>
              </w:rPr>
              <w:t>ыми</w:t>
            </w:r>
            <w:r w:rsidRPr="008A44C8">
              <w:rPr>
                <w:rFonts w:ascii="Times New Roman" w:hAnsi="Times New Roman"/>
                <w:sz w:val="18"/>
                <w:szCs w:val="20"/>
              </w:rPr>
              <w:t xml:space="preserve"> программ</w:t>
            </w:r>
            <w:r w:rsidR="002A4CD1">
              <w:rPr>
                <w:rFonts w:ascii="Times New Roman" w:hAnsi="Times New Roman"/>
                <w:sz w:val="18"/>
                <w:szCs w:val="20"/>
              </w:rPr>
              <w:t>ами</w:t>
            </w:r>
            <w:r w:rsidRPr="008A44C8">
              <w:rPr>
                <w:rFonts w:ascii="Times New Roman" w:hAnsi="Times New Roman"/>
                <w:sz w:val="18"/>
                <w:szCs w:val="20"/>
              </w:rPr>
              <w:t xml:space="preserve"> Российской Федерации</w:t>
            </w:r>
            <w:r w:rsidR="006C4455" w:rsidRPr="008A44C8">
              <w:rPr>
                <w:rStyle w:val="a9"/>
                <w:rFonts w:ascii="Times New Roman" w:hAnsi="Times New Roman"/>
                <w:sz w:val="18"/>
                <w:szCs w:val="20"/>
              </w:rPr>
              <w:footnoteReference w:id="7"/>
            </w:r>
          </w:p>
          <w:p w:rsidR="005D716A" w:rsidRPr="008A44C8" w:rsidRDefault="005D716A" w:rsidP="00022663">
            <w:pPr>
              <w:spacing w:after="0" w:line="240" w:lineRule="auto"/>
              <w:rPr>
                <w:rFonts w:ascii="Times New Roman" w:hAnsi="Times New Roman"/>
                <w:sz w:val="18"/>
                <w:szCs w:val="20"/>
              </w:rPr>
            </w:pPr>
          </w:p>
        </w:tc>
        <w:tc>
          <w:tcPr>
            <w:tcW w:w="9176" w:type="dxa"/>
            <w:tcBorders>
              <w:top w:val="single" w:sz="4" w:space="0" w:color="000000"/>
              <w:left w:val="single" w:sz="4" w:space="0" w:color="000000"/>
              <w:bottom w:val="single" w:sz="4" w:space="0" w:color="000000"/>
              <w:right w:val="single" w:sz="4" w:space="0" w:color="000000"/>
            </w:tcBorders>
          </w:tcPr>
          <w:p w:rsidR="00CA6EA6" w:rsidRDefault="00CA6EA6" w:rsidP="0055176B">
            <w:pPr>
              <w:rPr>
                <w:rFonts w:ascii="Times New Roman" w:hAnsi="Times New Roman"/>
                <w:sz w:val="18"/>
                <w:szCs w:val="20"/>
              </w:rPr>
            </w:pPr>
          </w:p>
          <w:p w:rsidR="0055176B" w:rsidRPr="0055176B" w:rsidRDefault="00CA6EA6" w:rsidP="0055176B">
            <w:pPr>
              <w:rPr>
                <w:rFonts w:ascii="Times New Roman" w:hAnsi="Times New Roman"/>
                <w:sz w:val="18"/>
                <w:szCs w:val="20"/>
              </w:rPr>
            </w:pPr>
            <w:r>
              <w:rPr>
                <w:rFonts w:ascii="Times New Roman" w:hAnsi="Times New Roman"/>
                <w:sz w:val="18"/>
                <w:szCs w:val="20"/>
              </w:rPr>
              <w:t>-</w:t>
            </w:r>
          </w:p>
          <w:p w:rsidR="006C4455" w:rsidRPr="008A44C8" w:rsidRDefault="006C4455">
            <w:pPr>
              <w:spacing w:after="0" w:line="240" w:lineRule="auto"/>
              <w:jc w:val="both"/>
              <w:rPr>
                <w:rFonts w:ascii="Times New Roman" w:hAnsi="Times New Roman"/>
                <w:sz w:val="18"/>
                <w:szCs w:val="20"/>
              </w:rPr>
            </w:pPr>
          </w:p>
        </w:tc>
      </w:tr>
    </w:tbl>
    <w:p w:rsidR="00A51262" w:rsidRPr="008A44C8" w:rsidRDefault="00A51262" w:rsidP="005441F1">
      <w:pPr>
        <w:spacing w:after="0" w:line="240" w:lineRule="auto"/>
        <w:jc w:val="right"/>
        <w:rPr>
          <w:rFonts w:ascii="Times New Roman" w:hAnsi="Times New Roman"/>
          <w:sz w:val="20"/>
          <w:szCs w:val="20"/>
        </w:rPr>
      </w:pPr>
    </w:p>
    <w:p w:rsidR="008C7D9C" w:rsidRDefault="008C7D9C">
      <w:pPr>
        <w:rPr>
          <w:rFonts w:ascii="Times New Roman" w:hAnsi="Times New Roman"/>
          <w:sz w:val="20"/>
          <w:szCs w:val="20"/>
        </w:rPr>
      </w:pPr>
      <w:r>
        <w:rPr>
          <w:rFonts w:ascii="Times New Roman" w:hAnsi="Times New Roman"/>
          <w:sz w:val="20"/>
          <w:szCs w:val="20"/>
        </w:rPr>
        <w:br w:type="page"/>
      </w:r>
    </w:p>
    <w:p w:rsidR="00A51262" w:rsidRDefault="00A51262" w:rsidP="001F436B">
      <w:pPr>
        <w:spacing w:after="0" w:line="240" w:lineRule="auto"/>
        <w:jc w:val="center"/>
        <w:rPr>
          <w:rFonts w:ascii="Times New Roman" w:hAnsi="Times New Roman"/>
          <w:sz w:val="20"/>
          <w:szCs w:val="20"/>
        </w:rPr>
      </w:pPr>
    </w:p>
    <w:p w:rsidR="001514CC" w:rsidRPr="008A44C8" w:rsidRDefault="001514CC" w:rsidP="001F436B">
      <w:pPr>
        <w:spacing w:after="0" w:line="240" w:lineRule="auto"/>
        <w:jc w:val="center"/>
        <w:rPr>
          <w:rFonts w:ascii="Times New Roman" w:hAnsi="Times New Roman"/>
          <w:sz w:val="20"/>
          <w:szCs w:val="20"/>
        </w:rPr>
      </w:pPr>
    </w:p>
    <w:p w:rsidR="00FE66F5" w:rsidRPr="008A44C8" w:rsidRDefault="00635A86" w:rsidP="001F436B">
      <w:pPr>
        <w:spacing w:after="0" w:line="240" w:lineRule="auto"/>
        <w:jc w:val="center"/>
        <w:rPr>
          <w:rFonts w:ascii="Times New Roman" w:hAnsi="Times New Roman"/>
          <w:sz w:val="20"/>
          <w:szCs w:val="20"/>
        </w:rPr>
      </w:pPr>
      <w:r w:rsidRPr="008A44C8">
        <w:rPr>
          <w:rFonts w:ascii="Times New Roman" w:hAnsi="Times New Roman"/>
          <w:sz w:val="20"/>
          <w:szCs w:val="20"/>
        </w:rPr>
        <w:t>2. </w:t>
      </w:r>
      <w:r w:rsidR="00FE66F5" w:rsidRPr="008A44C8">
        <w:rPr>
          <w:rFonts w:ascii="Times New Roman" w:hAnsi="Times New Roman"/>
          <w:sz w:val="20"/>
          <w:szCs w:val="20"/>
        </w:rPr>
        <w:t xml:space="preserve">Показатели государственной программы </w:t>
      </w:r>
    </w:p>
    <w:p w:rsidR="00AD2222" w:rsidRPr="008A44C8" w:rsidRDefault="00AD2222" w:rsidP="001F436B">
      <w:pPr>
        <w:spacing w:after="0" w:line="240" w:lineRule="auto"/>
        <w:jc w:val="center"/>
        <w:rPr>
          <w:rFonts w:ascii="Times New Roman" w:hAnsi="Times New Roman"/>
          <w:sz w:val="20"/>
          <w:szCs w:val="20"/>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693"/>
        <w:gridCol w:w="709"/>
        <w:gridCol w:w="850"/>
        <w:gridCol w:w="851"/>
        <w:gridCol w:w="709"/>
        <w:gridCol w:w="708"/>
        <w:gridCol w:w="709"/>
        <w:gridCol w:w="709"/>
        <w:gridCol w:w="567"/>
        <w:gridCol w:w="567"/>
        <w:gridCol w:w="567"/>
        <w:gridCol w:w="567"/>
        <w:gridCol w:w="567"/>
        <w:gridCol w:w="1559"/>
        <w:gridCol w:w="851"/>
        <w:gridCol w:w="992"/>
        <w:gridCol w:w="850"/>
      </w:tblGrid>
      <w:tr w:rsidR="005561C1" w:rsidRPr="008A44C8" w:rsidTr="008F5B2E">
        <w:trPr>
          <w:trHeight w:val="444"/>
        </w:trPr>
        <w:tc>
          <w:tcPr>
            <w:tcW w:w="426" w:type="dxa"/>
            <w:vMerge w:val="restart"/>
            <w:vAlign w:val="center"/>
          </w:tcPr>
          <w:p w:rsidR="005561C1" w:rsidRPr="008A44C8" w:rsidRDefault="005561C1" w:rsidP="00221232">
            <w:pPr>
              <w:spacing w:after="0" w:line="240" w:lineRule="auto"/>
              <w:jc w:val="center"/>
              <w:rPr>
                <w:rFonts w:ascii="Times New Roman" w:hAnsi="Times New Roman"/>
                <w:sz w:val="16"/>
                <w:szCs w:val="16"/>
              </w:rPr>
            </w:pPr>
            <w:r w:rsidRPr="008A44C8">
              <w:rPr>
                <w:rFonts w:ascii="Times New Roman" w:hAnsi="Times New Roman"/>
                <w:sz w:val="16"/>
                <w:szCs w:val="16"/>
              </w:rPr>
              <w:t>№ п/п</w:t>
            </w:r>
          </w:p>
        </w:tc>
        <w:tc>
          <w:tcPr>
            <w:tcW w:w="2693" w:type="dxa"/>
            <w:vMerge w:val="restart"/>
            <w:vAlign w:val="center"/>
          </w:tcPr>
          <w:p w:rsidR="005561C1" w:rsidRPr="008A44C8" w:rsidRDefault="005561C1" w:rsidP="00221232">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показателя</w:t>
            </w:r>
            <w:r w:rsidRPr="008A44C8">
              <w:rPr>
                <w:rStyle w:val="a9"/>
                <w:rFonts w:ascii="Times New Roman" w:hAnsi="Times New Roman"/>
                <w:sz w:val="16"/>
                <w:szCs w:val="16"/>
              </w:rPr>
              <w:footnoteReference w:id="8"/>
            </w:r>
          </w:p>
        </w:tc>
        <w:tc>
          <w:tcPr>
            <w:tcW w:w="709" w:type="dxa"/>
            <w:vMerge w:val="restart"/>
            <w:vAlign w:val="center"/>
          </w:tcPr>
          <w:p w:rsidR="005561C1" w:rsidRPr="008A44C8" w:rsidRDefault="005561C1" w:rsidP="00994B28">
            <w:pPr>
              <w:spacing w:after="0" w:line="240" w:lineRule="auto"/>
              <w:jc w:val="center"/>
              <w:rPr>
                <w:rFonts w:ascii="Times New Roman" w:hAnsi="Times New Roman"/>
                <w:color w:val="000000"/>
                <w:sz w:val="16"/>
                <w:szCs w:val="16"/>
              </w:rPr>
            </w:pPr>
            <w:r>
              <w:rPr>
                <w:rFonts w:ascii="Times New Roman" w:hAnsi="Times New Roman"/>
                <w:color w:val="000000"/>
                <w:sz w:val="16"/>
                <w:szCs w:val="16"/>
              </w:rPr>
              <w:t>Уровень показателя</w:t>
            </w:r>
            <w:r>
              <w:rPr>
                <w:rStyle w:val="a9"/>
                <w:rFonts w:ascii="Times New Roman" w:hAnsi="Times New Roman"/>
                <w:color w:val="000000"/>
                <w:sz w:val="16"/>
                <w:szCs w:val="16"/>
              </w:rPr>
              <w:footnoteReference w:id="9"/>
            </w:r>
          </w:p>
        </w:tc>
        <w:tc>
          <w:tcPr>
            <w:tcW w:w="850" w:type="dxa"/>
            <w:vMerge w:val="restart"/>
            <w:vAlign w:val="center"/>
          </w:tcPr>
          <w:p w:rsidR="005561C1" w:rsidRPr="00F310C8" w:rsidRDefault="005561C1">
            <w:pPr>
              <w:spacing w:after="0" w:line="240" w:lineRule="auto"/>
              <w:jc w:val="center"/>
              <w:rPr>
                <w:rFonts w:ascii="Times New Roman" w:hAnsi="Times New Roman"/>
                <w:sz w:val="16"/>
                <w:szCs w:val="16"/>
              </w:rPr>
            </w:pPr>
            <w:r w:rsidRPr="00F310C8">
              <w:rPr>
                <w:rFonts w:ascii="Times New Roman" w:hAnsi="Times New Roman"/>
                <w:color w:val="000000"/>
                <w:sz w:val="16"/>
                <w:szCs w:val="16"/>
              </w:rPr>
              <w:t>Признак возрастания/ убывания</w:t>
            </w:r>
            <w:r w:rsidRPr="00F310C8">
              <w:rPr>
                <w:rStyle w:val="a9"/>
                <w:rFonts w:ascii="Times New Roman" w:hAnsi="Times New Roman"/>
                <w:color w:val="000000"/>
                <w:sz w:val="16"/>
                <w:szCs w:val="16"/>
              </w:rPr>
              <w:footnoteReference w:id="10"/>
            </w:r>
          </w:p>
        </w:tc>
        <w:tc>
          <w:tcPr>
            <w:tcW w:w="851" w:type="dxa"/>
            <w:vMerge w:val="restart"/>
            <w:vAlign w:val="center"/>
          </w:tcPr>
          <w:p w:rsidR="005561C1" w:rsidRPr="00F310C8" w:rsidRDefault="005561C1" w:rsidP="00221232">
            <w:pPr>
              <w:spacing w:after="0" w:line="240" w:lineRule="auto"/>
              <w:jc w:val="center"/>
              <w:rPr>
                <w:rFonts w:ascii="Times New Roman" w:hAnsi="Times New Roman"/>
                <w:sz w:val="16"/>
                <w:szCs w:val="16"/>
              </w:rPr>
            </w:pPr>
            <w:r w:rsidRPr="00F310C8">
              <w:rPr>
                <w:rFonts w:ascii="Times New Roman" w:hAnsi="Times New Roman"/>
                <w:sz w:val="16"/>
                <w:szCs w:val="16"/>
              </w:rPr>
              <w:t>Единица измерения (по ОКЕИ)</w:t>
            </w:r>
          </w:p>
        </w:tc>
        <w:tc>
          <w:tcPr>
            <w:tcW w:w="1417" w:type="dxa"/>
            <w:gridSpan w:val="2"/>
            <w:vAlign w:val="center"/>
          </w:tcPr>
          <w:p w:rsidR="005561C1" w:rsidRPr="00F310C8" w:rsidRDefault="005561C1" w:rsidP="00221232">
            <w:pPr>
              <w:spacing w:after="0" w:line="240" w:lineRule="auto"/>
              <w:jc w:val="center"/>
              <w:rPr>
                <w:rFonts w:ascii="Times New Roman" w:hAnsi="Times New Roman"/>
                <w:sz w:val="16"/>
                <w:szCs w:val="16"/>
              </w:rPr>
            </w:pPr>
            <w:r w:rsidRPr="00F310C8">
              <w:rPr>
                <w:rFonts w:ascii="Times New Roman" w:hAnsi="Times New Roman"/>
                <w:sz w:val="16"/>
                <w:szCs w:val="16"/>
              </w:rPr>
              <w:t>Базовое значение</w:t>
            </w:r>
            <w:bookmarkStart w:id="0" w:name="_Ref129093998"/>
            <w:r w:rsidRPr="00F310C8">
              <w:rPr>
                <w:rStyle w:val="a9"/>
                <w:rFonts w:ascii="Times New Roman" w:hAnsi="Times New Roman"/>
                <w:sz w:val="16"/>
                <w:szCs w:val="16"/>
              </w:rPr>
              <w:footnoteReference w:id="11"/>
            </w:r>
            <w:bookmarkEnd w:id="0"/>
          </w:p>
        </w:tc>
        <w:tc>
          <w:tcPr>
            <w:tcW w:w="3686" w:type="dxa"/>
            <w:gridSpan w:val="6"/>
            <w:vAlign w:val="center"/>
          </w:tcPr>
          <w:p w:rsidR="005561C1" w:rsidRPr="005561C1" w:rsidRDefault="005561C1" w:rsidP="00221232">
            <w:pPr>
              <w:spacing w:after="0" w:line="240" w:lineRule="auto"/>
              <w:jc w:val="center"/>
              <w:rPr>
                <w:rFonts w:ascii="Times New Roman" w:hAnsi="Times New Roman"/>
                <w:sz w:val="16"/>
                <w:szCs w:val="16"/>
                <w:highlight w:val="yellow"/>
              </w:rPr>
            </w:pPr>
            <w:r w:rsidRPr="00F310C8">
              <w:rPr>
                <w:rFonts w:ascii="Times New Roman" w:hAnsi="Times New Roman"/>
                <w:sz w:val="16"/>
                <w:szCs w:val="16"/>
              </w:rPr>
              <w:t>Значение показателя по годам</w:t>
            </w:r>
          </w:p>
        </w:tc>
        <w:tc>
          <w:tcPr>
            <w:tcW w:w="567" w:type="dxa"/>
            <w:vMerge w:val="restart"/>
            <w:vAlign w:val="center"/>
          </w:tcPr>
          <w:p w:rsidR="005561C1" w:rsidRPr="00F310C8" w:rsidRDefault="005561C1" w:rsidP="00221232">
            <w:pPr>
              <w:spacing w:after="0" w:line="240" w:lineRule="auto"/>
              <w:jc w:val="center"/>
              <w:rPr>
                <w:rFonts w:ascii="Times New Roman" w:hAnsi="Times New Roman"/>
                <w:sz w:val="16"/>
                <w:szCs w:val="16"/>
              </w:rPr>
            </w:pPr>
            <w:r w:rsidRPr="007507B5">
              <w:rPr>
                <w:rFonts w:ascii="Times New Roman" w:hAnsi="Times New Roman"/>
                <w:sz w:val="16"/>
                <w:szCs w:val="16"/>
              </w:rPr>
              <w:t>Документ</w:t>
            </w:r>
            <w:r w:rsidRPr="007507B5">
              <w:rPr>
                <w:rStyle w:val="a9"/>
                <w:rFonts w:ascii="Times New Roman" w:hAnsi="Times New Roman"/>
                <w:sz w:val="16"/>
                <w:szCs w:val="16"/>
              </w:rPr>
              <w:footnoteReference w:id="12"/>
            </w:r>
          </w:p>
        </w:tc>
        <w:tc>
          <w:tcPr>
            <w:tcW w:w="1559" w:type="dxa"/>
            <w:vMerge w:val="restart"/>
            <w:vAlign w:val="center"/>
          </w:tcPr>
          <w:p w:rsidR="005561C1" w:rsidRPr="00F310C8" w:rsidRDefault="005561C1" w:rsidP="00221232">
            <w:pPr>
              <w:spacing w:after="0" w:line="240" w:lineRule="auto"/>
              <w:jc w:val="center"/>
              <w:rPr>
                <w:rFonts w:ascii="Times New Roman" w:hAnsi="Times New Roman"/>
                <w:sz w:val="16"/>
                <w:szCs w:val="16"/>
              </w:rPr>
            </w:pPr>
            <w:r w:rsidRPr="00F310C8">
              <w:rPr>
                <w:rFonts w:ascii="Times New Roman" w:hAnsi="Times New Roman"/>
                <w:sz w:val="16"/>
                <w:szCs w:val="16"/>
              </w:rPr>
              <w:t>Ответственный за достижение показателя</w:t>
            </w:r>
            <w:r w:rsidRPr="00F310C8">
              <w:rPr>
                <w:rStyle w:val="a9"/>
                <w:rFonts w:ascii="Times New Roman" w:hAnsi="Times New Roman"/>
                <w:sz w:val="16"/>
                <w:szCs w:val="16"/>
              </w:rPr>
              <w:footnoteReference w:id="13"/>
            </w:r>
          </w:p>
        </w:tc>
        <w:tc>
          <w:tcPr>
            <w:tcW w:w="851" w:type="dxa"/>
            <w:vMerge w:val="restart"/>
            <w:shd w:val="clear" w:color="auto" w:fill="FFFFFF" w:themeFill="background1"/>
            <w:vAlign w:val="center"/>
          </w:tcPr>
          <w:p w:rsidR="005561C1" w:rsidRPr="00F310C8" w:rsidRDefault="005561C1" w:rsidP="00221232">
            <w:pPr>
              <w:spacing w:after="0" w:line="240" w:lineRule="auto"/>
              <w:jc w:val="center"/>
              <w:rPr>
                <w:rFonts w:ascii="Times New Roman" w:hAnsi="Times New Roman"/>
                <w:sz w:val="16"/>
                <w:szCs w:val="16"/>
              </w:rPr>
            </w:pPr>
            <w:r w:rsidRPr="00F310C8">
              <w:rPr>
                <w:rFonts w:ascii="Times New Roman" w:hAnsi="Times New Roman"/>
                <w:sz w:val="16"/>
                <w:szCs w:val="16"/>
              </w:rPr>
              <w:t>Связь с показателями национальных целей</w:t>
            </w:r>
            <w:r w:rsidRPr="00F310C8">
              <w:rPr>
                <w:rStyle w:val="a9"/>
                <w:rFonts w:ascii="Times New Roman" w:hAnsi="Times New Roman"/>
                <w:sz w:val="16"/>
                <w:szCs w:val="16"/>
              </w:rPr>
              <w:footnoteReference w:id="14"/>
            </w:r>
          </w:p>
        </w:tc>
        <w:tc>
          <w:tcPr>
            <w:tcW w:w="992" w:type="dxa"/>
            <w:vMerge w:val="restart"/>
            <w:shd w:val="clear" w:color="auto" w:fill="FFFFFF" w:themeFill="background1"/>
            <w:vAlign w:val="center"/>
          </w:tcPr>
          <w:p w:rsidR="005561C1" w:rsidRPr="00F310C8" w:rsidRDefault="005561C1" w:rsidP="00E10AC5">
            <w:pPr>
              <w:spacing w:after="0" w:line="240" w:lineRule="auto"/>
              <w:jc w:val="center"/>
              <w:rPr>
                <w:rFonts w:ascii="Times New Roman" w:hAnsi="Times New Roman"/>
                <w:sz w:val="16"/>
                <w:szCs w:val="16"/>
              </w:rPr>
            </w:pPr>
            <w:r w:rsidRPr="00F310C8">
              <w:rPr>
                <w:rFonts w:ascii="Times New Roman" w:hAnsi="Times New Roman"/>
                <w:sz w:val="16"/>
                <w:szCs w:val="16"/>
              </w:rPr>
              <w:t>Признак «Участие муниципального образования»</w:t>
            </w:r>
            <w:r w:rsidRPr="0066692B">
              <w:rPr>
                <w:rFonts w:ascii="Times New Roman" w:hAnsi="Times New Roman"/>
                <w:sz w:val="16"/>
                <w:szCs w:val="16"/>
                <w:vertAlign w:val="superscript"/>
              </w:rPr>
              <w:t>15</w:t>
            </w:r>
            <w:r w:rsidRPr="00F310C8">
              <w:rPr>
                <w:rFonts w:ascii="Times New Roman" w:hAnsi="Times New Roman"/>
                <w:sz w:val="16"/>
                <w:szCs w:val="16"/>
              </w:rPr>
              <w:t xml:space="preserve"> </w:t>
            </w:r>
          </w:p>
        </w:tc>
        <w:tc>
          <w:tcPr>
            <w:tcW w:w="850" w:type="dxa"/>
            <w:vMerge w:val="restart"/>
            <w:vAlign w:val="center"/>
          </w:tcPr>
          <w:p w:rsidR="005561C1" w:rsidRPr="008A44C8" w:rsidRDefault="005561C1" w:rsidP="002A4CD1">
            <w:pPr>
              <w:spacing w:after="0" w:line="240" w:lineRule="auto"/>
              <w:jc w:val="center"/>
              <w:rPr>
                <w:rFonts w:ascii="Times New Roman" w:hAnsi="Times New Roman"/>
                <w:sz w:val="16"/>
                <w:szCs w:val="16"/>
              </w:rPr>
            </w:pPr>
            <w:r>
              <w:rPr>
                <w:rFonts w:ascii="Times New Roman" w:hAnsi="Times New Roman"/>
                <w:sz w:val="16"/>
                <w:szCs w:val="16"/>
              </w:rPr>
              <w:t>Информационная система</w:t>
            </w:r>
            <w:r w:rsidRPr="0066692B">
              <w:rPr>
                <w:rFonts w:ascii="Times New Roman" w:hAnsi="Times New Roman"/>
                <w:sz w:val="16"/>
                <w:szCs w:val="16"/>
                <w:vertAlign w:val="superscript"/>
              </w:rPr>
              <w:t>15</w:t>
            </w:r>
          </w:p>
        </w:tc>
      </w:tr>
      <w:tr w:rsidR="005561C1" w:rsidRPr="008A44C8" w:rsidTr="008F5B2E">
        <w:trPr>
          <w:trHeight w:val="594"/>
        </w:trPr>
        <w:tc>
          <w:tcPr>
            <w:tcW w:w="426" w:type="dxa"/>
            <w:vMerge/>
          </w:tcPr>
          <w:p w:rsidR="005561C1" w:rsidRPr="008A44C8" w:rsidRDefault="005561C1" w:rsidP="005561C1">
            <w:pPr>
              <w:spacing w:after="0" w:line="240" w:lineRule="auto"/>
              <w:jc w:val="center"/>
              <w:rPr>
                <w:rFonts w:ascii="Times New Roman" w:hAnsi="Times New Roman"/>
                <w:sz w:val="16"/>
                <w:szCs w:val="16"/>
              </w:rPr>
            </w:pPr>
          </w:p>
        </w:tc>
        <w:tc>
          <w:tcPr>
            <w:tcW w:w="2693" w:type="dxa"/>
            <w:vMerge/>
          </w:tcPr>
          <w:p w:rsidR="005561C1" w:rsidRPr="008A44C8" w:rsidRDefault="005561C1" w:rsidP="005561C1">
            <w:pPr>
              <w:spacing w:after="0" w:line="240" w:lineRule="auto"/>
              <w:jc w:val="center"/>
              <w:rPr>
                <w:rFonts w:ascii="Times New Roman" w:hAnsi="Times New Roman"/>
                <w:sz w:val="16"/>
                <w:szCs w:val="16"/>
              </w:rPr>
            </w:pPr>
          </w:p>
        </w:tc>
        <w:tc>
          <w:tcPr>
            <w:tcW w:w="709" w:type="dxa"/>
            <w:vMerge/>
          </w:tcPr>
          <w:p w:rsidR="005561C1" w:rsidRPr="008A44C8" w:rsidRDefault="005561C1" w:rsidP="005561C1">
            <w:pPr>
              <w:spacing w:after="0" w:line="240" w:lineRule="auto"/>
              <w:jc w:val="center"/>
              <w:rPr>
                <w:rFonts w:ascii="Times New Roman" w:hAnsi="Times New Roman"/>
                <w:sz w:val="16"/>
                <w:szCs w:val="16"/>
              </w:rPr>
            </w:pPr>
          </w:p>
        </w:tc>
        <w:tc>
          <w:tcPr>
            <w:tcW w:w="850" w:type="dxa"/>
            <w:vMerge/>
          </w:tcPr>
          <w:p w:rsidR="005561C1" w:rsidRPr="008A44C8" w:rsidRDefault="005561C1" w:rsidP="005561C1">
            <w:pPr>
              <w:spacing w:after="0" w:line="240" w:lineRule="auto"/>
              <w:jc w:val="center"/>
              <w:rPr>
                <w:rFonts w:ascii="Times New Roman" w:hAnsi="Times New Roman"/>
                <w:sz w:val="16"/>
                <w:szCs w:val="16"/>
              </w:rPr>
            </w:pPr>
          </w:p>
        </w:tc>
        <w:tc>
          <w:tcPr>
            <w:tcW w:w="851" w:type="dxa"/>
            <w:vMerge/>
          </w:tcPr>
          <w:p w:rsidR="005561C1" w:rsidRPr="008A44C8" w:rsidRDefault="005561C1" w:rsidP="005561C1">
            <w:pPr>
              <w:spacing w:after="0" w:line="240" w:lineRule="auto"/>
              <w:jc w:val="center"/>
              <w:rPr>
                <w:rFonts w:ascii="Times New Roman" w:hAnsi="Times New Roman"/>
                <w:sz w:val="16"/>
                <w:szCs w:val="16"/>
              </w:rPr>
            </w:pPr>
          </w:p>
        </w:tc>
        <w:tc>
          <w:tcPr>
            <w:tcW w:w="709" w:type="dxa"/>
            <w:vAlign w:val="center"/>
          </w:tcPr>
          <w:p w:rsidR="005561C1" w:rsidRPr="008A44C8" w:rsidRDefault="005561C1" w:rsidP="005561C1">
            <w:pPr>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708" w:type="dxa"/>
            <w:vAlign w:val="center"/>
          </w:tcPr>
          <w:p w:rsidR="005561C1" w:rsidRPr="008A44C8" w:rsidRDefault="005561C1" w:rsidP="005561C1">
            <w:pPr>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709" w:type="dxa"/>
            <w:vAlign w:val="center"/>
          </w:tcPr>
          <w:p w:rsidR="005561C1" w:rsidRPr="008A44C8" w:rsidRDefault="005561C1" w:rsidP="005561C1">
            <w:pPr>
              <w:spacing w:after="0" w:line="240" w:lineRule="auto"/>
              <w:jc w:val="center"/>
              <w:rPr>
                <w:rFonts w:ascii="Times New Roman" w:hAnsi="Times New Roman"/>
                <w:sz w:val="16"/>
                <w:szCs w:val="16"/>
              </w:rPr>
            </w:pPr>
            <w:r>
              <w:rPr>
                <w:rFonts w:ascii="Times New Roman" w:hAnsi="Times New Roman"/>
                <w:sz w:val="16"/>
                <w:szCs w:val="16"/>
              </w:rPr>
              <w:t>2025</w:t>
            </w:r>
          </w:p>
        </w:tc>
        <w:tc>
          <w:tcPr>
            <w:tcW w:w="709" w:type="dxa"/>
            <w:vAlign w:val="center"/>
          </w:tcPr>
          <w:p w:rsidR="005561C1" w:rsidRPr="008A44C8" w:rsidRDefault="005561C1" w:rsidP="005561C1">
            <w:pPr>
              <w:spacing w:after="0" w:line="240" w:lineRule="auto"/>
              <w:jc w:val="center"/>
              <w:rPr>
                <w:rFonts w:ascii="Times New Roman" w:hAnsi="Times New Roman"/>
                <w:sz w:val="16"/>
                <w:szCs w:val="16"/>
              </w:rPr>
            </w:pPr>
            <w:r>
              <w:rPr>
                <w:rFonts w:ascii="Times New Roman" w:hAnsi="Times New Roman"/>
                <w:sz w:val="16"/>
                <w:szCs w:val="16"/>
              </w:rPr>
              <w:t>2026</w:t>
            </w:r>
          </w:p>
        </w:tc>
        <w:tc>
          <w:tcPr>
            <w:tcW w:w="567" w:type="dxa"/>
            <w:vAlign w:val="center"/>
          </w:tcPr>
          <w:p w:rsidR="005561C1" w:rsidRPr="008A44C8" w:rsidRDefault="005561C1" w:rsidP="005561C1">
            <w:pPr>
              <w:spacing w:after="0" w:line="240" w:lineRule="auto"/>
              <w:jc w:val="center"/>
              <w:rPr>
                <w:rFonts w:ascii="Times New Roman" w:hAnsi="Times New Roman"/>
                <w:sz w:val="16"/>
                <w:szCs w:val="16"/>
              </w:rPr>
            </w:pPr>
            <w:r>
              <w:rPr>
                <w:rFonts w:ascii="Times New Roman" w:hAnsi="Times New Roman"/>
                <w:sz w:val="16"/>
                <w:szCs w:val="16"/>
              </w:rPr>
              <w:t>2027</w:t>
            </w:r>
          </w:p>
        </w:tc>
        <w:tc>
          <w:tcPr>
            <w:tcW w:w="567" w:type="dxa"/>
            <w:vAlign w:val="center"/>
          </w:tcPr>
          <w:p w:rsidR="005561C1" w:rsidRPr="008A44C8" w:rsidRDefault="005561C1" w:rsidP="005561C1">
            <w:pPr>
              <w:spacing w:after="0" w:line="240" w:lineRule="auto"/>
              <w:jc w:val="center"/>
              <w:rPr>
                <w:rFonts w:ascii="Times New Roman" w:hAnsi="Times New Roman"/>
                <w:sz w:val="16"/>
                <w:szCs w:val="16"/>
              </w:rPr>
            </w:pPr>
            <w:r w:rsidRPr="005561C1">
              <w:rPr>
                <w:rFonts w:ascii="Times New Roman" w:hAnsi="Times New Roman"/>
                <w:sz w:val="16"/>
                <w:szCs w:val="16"/>
              </w:rPr>
              <w:t>202</w:t>
            </w:r>
            <w:r>
              <w:rPr>
                <w:rFonts w:ascii="Times New Roman" w:hAnsi="Times New Roman"/>
                <w:sz w:val="16"/>
                <w:szCs w:val="16"/>
              </w:rPr>
              <w:t>8</w:t>
            </w:r>
          </w:p>
        </w:tc>
        <w:tc>
          <w:tcPr>
            <w:tcW w:w="567" w:type="dxa"/>
            <w:vAlign w:val="center"/>
          </w:tcPr>
          <w:p w:rsidR="005561C1" w:rsidRPr="008A44C8" w:rsidRDefault="005561C1" w:rsidP="005561C1">
            <w:pPr>
              <w:spacing w:after="0" w:line="240" w:lineRule="auto"/>
              <w:jc w:val="center"/>
              <w:rPr>
                <w:rFonts w:ascii="Times New Roman" w:hAnsi="Times New Roman"/>
                <w:sz w:val="16"/>
                <w:szCs w:val="16"/>
              </w:rPr>
            </w:pPr>
            <w:r>
              <w:rPr>
                <w:rFonts w:ascii="Times New Roman" w:hAnsi="Times New Roman"/>
                <w:sz w:val="16"/>
                <w:szCs w:val="16"/>
              </w:rPr>
              <w:t>2029</w:t>
            </w:r>
          </w:p>
        </w:tc>
        <w:tc>
          <w:tcPr>
            <w:tcW w:w="567" w:type="dxa"/>
            <w:vAlign w:val="center"/>
          </w:tcPr>
          <w:p w:rsidR="005561C1" w:rsidRPr="008A44C8" w:rsidRDefault="005561C1" w:rsidP="005561C1">
            <w:pPr>
              <w:spacing w:after="0" w:line="240" w:lineRule="auto"/>
              <w:jc w:val="center"/>
              <w:rPr>
                <w:rFonts w:ascii="Times New Roman" w:hAnsi="Times New Roman"/>
                <w:sz w:val="16"/>
                <w:szCs w:val="16"/>
              </w:rPr>
            </w:pPr>
            <w:r w:rsidRPr="005561C1">
              <w:rPr>
                <w:rFonts w:ascii="Times New Roman" w:hAnsi="Times New Roman"/>
                <w:sz w:val="16"/>
                <w:szCs w:val="16"/>
              </w:rPr>
              <w:t>20</w:t>
            </w:r>
            <w:r>
              <w:rPr>
                <w:rFonts w:ascii="Times New Roman" w:hAnsi="Times New Roman"/>
                <w:sz w:val="16"/>
                <w:szCs w:val="16"/>
              </w:rPr>
              <w:t>30</w:t>
            </w:r>
          </w:p>
        </w:tc>
        <w:tc>
          <w:tcPr>
            <w:tcW w:w="567" w:type="dxa"/>
            <w:vMerge/>
          </w:tcPr>
          <w:p w:rsidR="005561C1" w:rsidRPr="008A44C8" w:rsidRDefault="005561C1" w:rsidP="005561C1">
            <w:pPr>
              <w:spacing w:after="0" w:line="240" w:lineRule="auto"/>
              <w:jc w:val="center"/>
              <w:rPr>
                <w:rFonts w:ascii="Times New Roman" w:hAnsi="Times New Roman"/>
                <w:sz w:val="16"/>
                <w:szCs w:val="16"/>
              </w:rPr>
            </w:pPr>
          </w:p>
        </w:tc>
        <w:tc>
          <w:tcPr>
            <w:tcW w:w="1559" w:type="dxa"/>
            <w:vMerge/>
          </w:tcPr>
          <w:p w:rsidR="005561C1" w:rsidRPr="008A44C8" w:rsidRDefault="005561C1" w:rsidP="005561C1">
            <w:pPr>
              <w:spacing w:after="0" w:line="240" w:lineRule="auto"/>
              <w:jc w:val="center"/>
              <w:rPr>
                <w:rFonts w:ascii="Times New Roman" w:hAnsi="Times New Roman"/>
                <w:sz w:val="16"/>
                <w:szCs w:val="16"/>
              </w:rPr>
            </w:pPr>
          </w:p>
        </w:tc>
        <w:tc>
          <w:tcPr>
            <w:tcW w:w="851" w:type="dxa"/>
            <w:vMerge/>
            <w:shd w:val="clear" w:color="auto" w:fill="FFFFFF" w:themeFill="background1"/>
          </w:tcPr>
          <w:p w:rsidR="005561C1" w:rsidRPr="008A44C8" w:rsidRDefault="005561C1" w:rsidP="005561C1">
            <w:pPr>
              <w:spacing w:after="0" w:line="240" w:lineRule="auto"/>
              <w:jc w:val="center"/>
              <w:rPr>
                <w:rFonts w:ascii="Times New Roman" w:hAnsi="Times New Roman"/>
                <w:sz w:val="16"/>
                <w:szCs w:val="16"/>
              </w:rPr>
            </w:pPr>
          </w:p>
        </w:tc>
        <w:tc>
          <w:tcPr>
            <w:tcW w:w="992" w:type="dxa"/>
            <w:vMerge/>
            <w:shd w:val="clear" w:color="auto" w:fill="FFFFFF" w:themeFill="background1"/>
          </w:tcPr>
          <w:p w:rsidR="005561C1" w:rsidRPr="008A44C8" w:rsidRDefault="005561C1" w:rsidP="005561C1">
            <w:pPr>
              <w:spacing w:after="0" w:line="240" w:lineRule="auto"/>
              <w:jc w:val="center"/>
              <w:rPr>
                <w:rFonts w:ascii="Times New Roman" w:hAnsi="Times New Roman"/>
                <w:sz w:val="16"/>
                <w:szCs w:val="16"/>
              </w:rPr>
            </w:pPr>
          </w:p>
        </w:tc>
        <w:tc>
          <w:tcPr>
            <w:tcW w:w="850" w:type="dxa"/>
            <w:vMerge/>
          </w:tcPr>
          <w:p w:rsidR="005561C1" w:rsidRPr="008A44C8" w:rsidRDefault="005561C1" w:rsidP="005561C1">
            <w:pPr>
              <w:spacing w:after="0" w:line="240" w:lineRule="auto"/>
              <w:jc w:val="center"/>
              <w:rPr>
                <w:rFonts w:ascii="Times New Roman" w:hAnsi="Times New Roman"/>
                <w:sz w:val="16"/>
                <w:szCs w:val="16"/>
              </w:rPr>
            </w:pPr>
          </w:p>
        </w:tc>
      </w:tr>
      <w:tr w:rsidR="009C38AA" w:rsidRPr="008A44C8" w:rsidTr="0055176B">
        <w:trPr>
          <w:trHeight w:val="298"/>
        </w:trPr>
        <w:tc>
          <w:tcPr>
            <w:tcW w:w="426" w:type="dxa"/>
            <w:vAlign w:val="center"/>
          </w:tcPr>
          <w:p w:rsidR="009C38AA" w:rsidRPr="004B0ED5" w:rsidRDefault="009C38AA" w:rsidP="009C38AA">
            <w:pPr>
              <w:spacing w:after="0" w:line="240" w:lineRule="auto"/>
              <w:jc w:val="center"/>
              <w:rPr>
                <w:rFonts w:ascii="Times New Roman" w:hAnsi="Times New Roman"/>
                <w:sz w:val="16"/>
                <w:szCs w:val="16"/>
              </w:rPr>
            </w:pPr>
            <w:r w:rsidRPr="003E7441">
              <w:rPr>
                <w:rFonts w:ascii="Times New Roman" w:hAnsi="Times New Roman"/>
                <w:sz w:val="16"/>
                <w:szCs w:val="16"/>
              </w:rPr>
              <w:t>1</w:t>
            </w:r>
          </w:p>
        </w:tc>
        <w:tc>
          <w:tcPr>
            <w:tcW w:w="2693" w:type="dxa"/>
            <w:vAlign w:val="center"/>
          </w:tcPr>
          <w:p w:rsidR="009C38AA" w:rsidRPr="004B0ED5" w:rsidRDefault="009C38AA" w:rsidP="009C38AA">
            <w:pPr>
              <w:pStyle w:val="ab"/>
              <w:spacing w:after="0" w:line="240" w:lineRule="auto"/>
              <w:ind w:left="0" w:right="-21"/>
              <w:jc w:val="center"/>
              <w:rPr>
                <w:rFonts w:ascii="Times New Roman" w:hAnsi="Times New Roman"/>
                <w:sz w:val="16"/>
                <w:szCs w:val="16"/>
              </w:rPr>
            </w:pPr>
            <w:r w:rsidRPr="003E7441">
              <w:rPr>
                <w:rFonts w:ascii="Times New Roman" w:hAnsi="Times New Roman"/>
                <w:sz w:val="16"/>
                <w:szCs w:val="16"/>
              </w:rPr>
              <w:t>2</w:t>
            </w:r>
          </w:p>
        </w:tc>
        <w:tc>
          <w:tcPr>
            <w:tcW w:w="709"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3</w:t>
            </w:r>
          </w:p>
        </w:tc>
        <w:tc>
          <w:tcPr>
            <w:tcW w:w="850"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4</w:t>
            </w:r>
          </w:p>
        </w:tc>
        <w:tc>
          <w:tcPr>
            <w:tcW w:w="851" w:type="dxa"/>
            <w:vAlign w:val="center"/>
          </w:tcPr>
          <w:p w:rsidR="009C38AA" w:rsidRPr="004B0ED5" w:rsidRDefault="009C38AA" w:rsidP="009C38AA">
            <w:pPr>
              <w:spacing w:after="0" w:line="240" w:lineRule="auto"/>
              <w:jc w:val="center"/>
              <w:rPr>
                <w:rFonts w:ascii="Times New Roman" w:hAnsi="Times New Roman"/>
                <w:sz w:val="16"/>
                <w:szCs w:val="16"/>
              </w:rPr>
            </w:pPr>
            <w:r w:rsidRPr="003E7441">
              <w:rPr>
                <w:rFonts w:ascii="Times New Roman" w:hAnsi="Times New Roman"/>
                <w:sz w:val="16"/>
                <w:szCs w:val="16"/>
              </w:rPr>
              <w:t>5</w:t>
            </w:r>
          </w:p>
        </w:tc>
        <w:tc>
          <w:tcPr>
            <w:tcW w:w="709" w:type="dxa"/>
            <w:vAlign w:val="center"/>
          </w:tcPr>
          <w:p w:rsidR="009C38AA" w:rsidRPr="004B0ED5" w:rsidRDefault="009C38AA" w:rsidP="009C38AA">
            <w:pPr>
              <w:spacing w:after="0" w:line="240" w:lineRule="auto"/>
              <w:jc w:val="center"/>
              <w:rPr>
                <w:rFonts w:ascii="Times New Roman" w:hAnsi="Times New Roman"/>
                <w:sz w:val="16"/>
                <w:szCs w:val="16"/>
              </w:rPr>
            </w:pPr>
            <w:r w:rsidRPr="003E7441">
              <w:rPr>
                <w:rFonts w:ascii="Times New Roman" w:hAnsi="Times New Roman"/>
                <w:sz w:val="16"/>
                <w:szCs w:val="16"/>
              </w:rPr>
              <w:t>6</w:t>
            </w:r>
          </w:p>
        </w:tc>
        <w:tc>
          <w:tcPr>
            <w:tcW w:w="708" w:type="dxa"/>
            <w:vAlign w:val="center"/>
          </w:tcPr>
          <w:p w:rsidR="009C38AA" w:rsidRPr="004B0ED5" w:rsidRDefault="009C38AA" w:rsidP="009C38AA">
            <w:pPr>
              <w:pStyle w:val="ab"/>
              <w:spacing w:after="0" w:line="240" w:lineRule="auto"/>
              <w:ind w:left="27"/>
              <w:jc w:val="center"/>
              <w:rPr>
                <w:rFonts w:ascii="Times New Roman" w:hAnsi="Times New Roman"/>
                <w:sz w:val="16"/>
                <w:szCs w:val="16"/>
              </w:rPr>
            </w:pPr>
            <w:r w:rsidRPr="003E7441">
              <w:rPr>
                <w:rFonts w:ascii="Times New Roman" w:hAnsi="Times New Roman"/>
                <w:sz w:val="16"/>
                <w:szCs w:val="16"/>
              </w:rPr>
              <w:t>7</w:t>
            </w:r>
          </w:p>
        </w:tc>
        <w:tc>
          <w:tcPr>
            <w:tcW w:w="709" w:type="dxa"/>
            <w:vAlign w:val="center"/>
          </w:tcPr>
          <w:p w:rsidR="009C38AA" w:rsidRPr="004B0ED5" w:rsidRDefault="009C38AA" w:rsidP="009C38AA">
            <w:pPr>
              <w:spacing w:after="0" w:line="240" w:lineRule="auto"/>
              <w:jc w:val="center"/>
              <w:rPr>
                <w:rFonts w:ascii="Times New Roman" w:hAnsi="Times New Roman"/>
                <w:sz w:val="16"/>
                <w:szCs w:val="16"/>
              </w:rPr>
            </w:pPr>
            <w:r w:rsidRPr="003E7441">
              <w:rPr>
                <w:rFonts w:ascii="Times New Roman" w:hAnsi="Times New Roman"/>
                <w:sz w:val="16"/>
                <w:szCs w:val="16"/>
              </w:rPr>
              <w:t>8</w:t>
            </w:r>
          </w:p>
        </w:tc>
        <w:tc>
          <w:tcPr>
            <w:tcW w:w="709" w:type="dxa"/>
            <w:vAlign w:val="center"/>
          </w:tcPr>
          <w:p w:rsidR="009C38AA" w:rsidRPr="004B0ED5" w:rsidRDefault="009C38AA" w:rsidP="009C38AA">
            <w:pPr>
              <w:pStyle w:val="ab"/>
              <w:spacing w:after="0" w:line="240" w:lineRule="auto"/>
              <w:ind w:left="-2"/>
              <w:jc w:val="center"/>
              <w:rPr>
                <w:rFonts w:ascii="Times New Roman" w:hAnsi="Times New Roman"/>
                <w:sz w:val="16"/>
                <w:szCs w:val="16"/>
              </w:rPr>
            </w:pPr>
            <w:r w:rsidRPr="003E7441">
              <w:rPr>
                <w:rFonts w:ascii="Times New Roman" w:hAnsi="Times New Roman"/>
                <w:sz w:val="16"/>
                <w:szCs w:val="16"/>
              </w:rPr>
              <w:t>9</w:t>
            </w:r>
          </w:p>
        </w:tc>
        <w:tc>
          <w:tcPr>
            <w:tcW w:w="567"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10</w:t>
            </w:r>
          </w:p>
        </w:tc>
        <w:tc>
          <w:tcPr>
            <w:tcW w:w="567"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11</w:t>
            </w:r>
          </w:p>
        </w:tc>
        <w:tc>
          <w:tcPr>
            <w:tcW w:w="567"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12</w:t>
            </w:r>
          </w:p>
        </w:tc>
        <w:tc>
          <w:tcPr>
            <w:tcW w:w="567"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13</w:t>
            </w:r>
          </w:p>
        </w:tc>
        <w:tc>
          <w:tcPr>
            <w:tcW w:w="567"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w:t>
            </w:r>
            <w:r>
              <w:rPr>
                <w:rFonts w:ascii="Times New Roman" w:hAnsi="Times New Roman"/>
                <w:sz w:val="16"/>
                <w:szCs w:val="16"/>
              </w:rPr>
              <w:t>4</w:t>
            </w:r>
          </w:p>
        </w:tc>
        <w:tc>
          <w:tcPr>
            <w:tcW w:w="1559"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sidRPr="003E7441">
              <w:rPr>
                <w:rFonts w:ascii="Times New Roman" w:hAnsi="Times New Roman"/>
                <w:sz w:val="16"/>
                <w:szCs w:val="16"/>
              </w:rPr>
              <w:t>1</w:t>
            </w:r>
            <w:r>
              <w:rPr>
                <w:rFonts w:ascii="Times New Roman" w:hAnsi="Times New Roman"/>
                <w:sz w:val="16"/>
                <w:szCs w:val="16"/>
              </w:rPr>
              <w:t>5</w:t>
            </w:r>
          </w:p>
        </w:tc>
        <w:tc>
          <w:tcPr>
            <w:tcW w:w="851" w:type="dxa"/>
            <w:vAlign w:val="center"/>
          </w:tcPr>
          <w:p w:rsidR="009C38AA" w:rsidRPr="004B0ED5" w:rsidRDefault="009C38AA" w:rsidP="009C38AA">
            <w:pPr>
              <w:pStyle w:val="ab"/>
              <w:spacing w:after="0" w:line="240" w:lineRule="auto"/>
              <w:ind w:left="0"/>
              <w:jc w:val="center"/>
              <w:rPr>
                <w:rFonts w:ascii="Times New Roman" w:hAnsi="Times New Roman"/>
                <w:sz w:val="16"/>
                <w:szCs w:val="16"/>
              </w:rPr>
            </w:pPr>
            <w:r>
              <w:rPr>
                <w:rFonts w:ascii="Times New Roman" w:hAnsi="Times New Roman"/>
                <w:sz w:val="16"/>
                <w:szCs w:val="16"/>
              </w:rPr>
              <w:t>16</w:t>
            </w:r>
          </w:p>
        </w:tc>
        <w:tc>
          <w:tcPr>
            <w:tcW w:w="992" w:type="dxa"/>
            <w:vAlign w:val="center"/>
          </w:tcPr>
          <w:p w:rsidR="009C38AA" w:rsidRPr="004B0ED5" w:rsidRDefault="009C38AA" w:rsidP="009C38AA">
            <w:pPr>
              <w:pStyle w:val="ab"/>
              <w:spacing w:after="0" w:line="240" w:lineRule="auto"/>
              <w:ind w:left="-24"/>
              <w:jc w:val="center"/>
              <w:rPr>
                <w:rFonts w:ascii="Times New Roman" w:hAnsi="Times New Roman"/>
                <w:sz w:val="16"/>
                <w:szCs w:val="16"/>
              </w:rPr>
            </w:pPr>
            <w:r>
              <w:rPr>
                <w:rFonts w:ascii="Times New Roman" w:hAnsi="Times New Roman"/>
                <w:sz w:val="16"/>
                <w:szCs w:val="16"/>
              </w:rPr>
              <w:t>17</w:t>
            </w:r>
          </w:p>
        </w:tc>
        <w:tc>
          <w:tcPr>
            <w:tcW w:w="850" w:type="dxa"/>
            <w:vAlign w:val="center"/>
          </w:tcPr>
          <w:p w:rsidR="009C38AA" w:rsidRPr="004B0ED5" w:rsidRDefault="009C38AA" w:rsidP="009C38AA">
            <w:pPr>
              <w:pStyle w:val="ab"/>
              <w:spacing w:after="0" w:line="240" w:lineRule="auto"/>
              <w:ind w:left="-30"/>
              <w:jc w:val="center"/>
              <w:rPr>
                <w:rFonts w:ascii="Times New Roman" w:hAnsi="Times New Roman"/>
                <w:sz w:val="16"/>
                <w:szCs w:val="16"/>
              </w:rPr>
            </w:pPr>
            <w:r>
              <w:rPr>
                <w:rFonts w:ascii="Times New Roman" w:hAnsi="Times New Roman"/>
                <w:sz w:val="16"/>
                <w:szCs w:val="16"/>
              </w:rPr>
              <w:t>18</w:t>
            </w:r>
          </w:p>
        </w:tc>
      </w:tr>
      <w:tr w:rsidR="009C38AA" w:rsidRPr="008A44C8" w:rsidTr="00744460">
        <w:trPr>
          <w:trHeight w:val="366"/>
        </w:trPr>
        <w:tc>
          <w:tcPr>
            <w:tcW w:w="15451" w:type="dxa"/>
            <w:gridSpan w:val="18"/>
          </w:tcPr>
          <w:p w:rsidR="009C38AA" w:rsidRPr="00836225" w:rsidRDefault="00836225" w:rsidP="00836225">
            <w:pPr>
              <w:spacing w:after="0" w:line="240" w:lineRule="auto"/>
              <w:rPr>
                <w:rFonts w:ascii="Times New Roman" w:hAnsi="Times New Roman"/>
                <w:i/>
                <w:sz w:val="16"/>
                <w:szCs w:val="16"/>
                <w:highlight w:val="yellow"/>
              </w:rPr>
            </w:pPr>
            <w:r w:rsidRPr="00836225">
              <w:rPr>
                <w:rFonts w:ascii="Times New Roman" w:hAnsi="Times New Roman"/>
                <w:i/>
                <w:sz w:val="16"/>
                <w:szCs w:val="16"/>
              </w:rPr>
              <w:t>Повышение качества жизни населения Мурманской области, качества и доступности государственных и муниципальных услуг,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w:t>
            </w:r>
          </w:p>
        </w:tc>
      </w:tr>
      <w:tr w:rsidR="009C38AA" w:rsidRPr="008A44C8" w:rsidTr="005561C1">
        <w:trPr>
          <w:trHeight w:val="372"/>
        </w:trPr>
        <w:tc>
          <w:tcPr>
            <w:tcW w:w="426" w:type="dxa"/>
          </w:tcPr>
          <w:p w:rsidR="009C38AA" w:rsidRPr="008A44C8" w:rsidRDefault="009C38AA" w:rsidP="009C38AA">
            <w:pPr>
              <w:spacing w:after="0" w:line="240" w:lineRule="auto"/>
              <w:rPr>
                <w:rFonts w:ascii="Times New Roman" w:hAnsi="Times New Roman"/>
                <w:sz w:val="16"/>
                <w:szCs w:val="16"/>
              </w:rPr>
            </w:pPr>
            <w:r w:rsidRPr="008A44C8">
              <w:rPr>
                <w:rFonts w:ascii="Times New Roman" w:hAnsi="Times New Roman"/>
                <w:sz w:val="16"/>
                <w:szCs w:val="16"/>
              </w:rPr>
              <w:t>1.</w:t>
            </w:r>
          </w:p>
        </w:tc>
        <w:tc>
          <w:tcPr>
            <w:tcW w:w="2693" w:type="dxa"/>
          </w:tcPr>
          <w:p w:rsidR="009C38AA" w:rsidRPr="008A44C8" w:rsidRDefault="009C38AA" w:rsidP="009C38AA">
            <w:pPr>
              <w:spacing w:after="0" w:line="240" w:lineRule="auto"/>
              <w:rPr>
                <w:rFonts w:ascii="Times New Roman" w:hAnsi="Times New Roman"/>
                <w:i/>
                <w:sz w:val="16"/>
                <w:szCs w:val="16"/>
              </w:rPr>
            </w:pPr>
            <w:r w:rsidRPr="005B4C27">
              <w:rPr>
                <w:rFonts w:ascii="Times New Roman" w:hAnsi="Times New Roman"/>
                <w:i/>
                <w:sz w:val="16"/>
                <w:szCs w:val="16"/>
              </w:rPr>
              <w:t>Доля массовых социально значимых услуг, предоставляемых в электронном виде на Едином портале государственных и муниципальных услуг (функций)</w:t>
            </w:r>
          </w:p>
        </w:tc>
        <w:tc>
          <w:tcPr>
            <w:tcW w:w="709" w:type="dxa"/>
          </w:tcPr>
          <w:p w:rsidR="009C38AA" w:rsidRPr="005561C1" w:rsidRDefault="009C38AA" w:rsidP="009C38AA">
            <w:pPr>
              <w:spacing w:after="0" w:line="240" w:lineRule="auto"/>
              <w:jc w:val="center"/>
              <w:rPr>
                <w:rFonts w:ascii="Times New Roman" w:hAnsi="Times New Roman"/>
                <w:i/>
                <w:color w:val="000000"/>
                <w:sz w:val="16"/>
                <w:szCs w:val="16"/>
                <w:u w:color="000000"/>
              </w:rPr>
            </w:pPr>
          </w:p>
          <w:p w:rsidR="009C38AA" w:rsidRPr="005561C1" w:rsidRDefault="009C38AA" w:rsidP="009C38AA">
            <w:pPr>
              <w:spacing w:after="0" w:line="240" w:lineRule="auto"/>
              <w:jc w:val="center"/>
              <w:rPr>
                <w:rFonts w:ascii="Times New Roman" w:hAnsi="Times New Roman"/>
                <w:i/>
                <w:color w:val="000000"/>
                <w:sz w:val="16"/>
                <w:szCs w:val="16"/>
                <w:u w:color="000000"/>
              </w:rPr>
            </w:pPr>
          </w:p>
          <w:p w:rsidR="009C38AA" w:rsidRPr="005561C1" w:rsidRDefault="009C38AA" w:rsidP="009C38AA">
            <w:pPr>
              <w:spacing w:after="0" w:line="240" w:lineRule="auto"/>
              <w:jc w:val="center"/>
              <w:rPr>
                <w:rFonts w:ascii="Times New Roman" w:hAnsi="Times New Roman"/>
                <w:sz w:val="16"/>
                <w:szCs w:val="16"/>
              </w:rPr>
            </w:pPr>
            <w:r w:rsidRPr="005561C1">
              <w:rPr>
                <w:rFonts w:ascii="Times New Roman" w:hAnsi="Times New Roman"/>
                <w:i/>
                <w:color w:val="000000"/>
                <w:sz w:val="16"/>
                <w:szCs w:val="16"/>
                <w:u w:color="000000"/>
              </w:rPr>
              <w:t xml:space="preserve">ГП </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возрастание</w:t>
            </w:r>
          </w:p>
        </w:tc>
        <w:tc>
          <w:tcPr>
            <w:tcW w:w="851"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процент</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11A7B" w:rsidP="009C38AA">
            <w:pPr>
              <w:spacing w:after="0" w:line="240" w:lineRule="auto"/>
              <w:jc w:val="center"/>
              <w:rPr>
                <w:rFonts w:ascii="Times New Roman" w:hAnsi="Times New Roman"/>
                <w:sz w:val="16"/>
                <w:szCs w:val="16"/>
              </w:rPr>
            </w:pPr>
            <w:r>
              <w:rPr>
                <w:rFonts w:ascii="Times New Roman" w:hAnsi="Times New Roman"/>
                <w:sz w:val="16"/>
                <w:szCs w:val="16"/>
              </w:rPr>
              <w:t>95</w:t>
            </w:r>
          </w:p>
        </w:tc>
        <w:tc>
          <w:tcPr>
            <w:tcW w:w="708"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511A7B">
            <w:pPr>
              <w:spacing w:after="0" w:line="240" w:lineRule="auto"/>
              <w:jc w:val="center"/>
              <w:rPr>
                <w:rFonts w:ascii="Times New Roman" w:hAnsi="Times New Roman"/>
                <w:sz w:val="16"/>
                <w:szCs w:val="16"/>
              </w:rPr>
            </w:pPr>
            <w:r>
              <w:rPr>
                <w:rFonts w:ascii="Times New Roman" w:hAnsi="Times New Roman"/>
                <w:sz w:val="16"/>
                <w:szCs w:val="16"/>
              </w:rPr>
              <w:t>202</w:t>
            </w:r>
            <w:r w:rsidR="00511A7B">
              <w:rPr>
                <w:rFonts w:ascii="Times New Roman" w:hAnsi="Times New Roman"/>
                <w:sz w:val="16"/>
                <w:szCs w:val="16"/>
              </w:rPr>
              <w:t>1</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100</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tcPr>
          <w:p w:rsidR="009C38AA" w:rsidRPr="007A4486" w:rsidRDefault="009C38AA" w:rsidP="009C38AA">
            <w:pPr>
              <w:spacing w:after="0" w:line="240" w:lineRule="auto"/>
              <w:jc w:val="center"/>
              <w:rPr>
                <w:rFonts w:ascii="Times New Roman" w:hAnsi="Times New Roman"/>
                <w:color w:val="FF0000"/>
                <w:sz w:val="16"/>
                <w:szCs w:val="16"/>
              </w:rPr>
            </w:pPr>
          </w:p>
          <w:p w:rsidR="009C38AA" w:rsidRPr="007A4486" w:rsidRDefault="009C38AA" w:rsidP="009C38AA">
            <w:pPr>
              <w:spacing w:after="0" w:line="240" w:lineRule="auto"/>
              <w:jc w:val="center"/>
              <w:rPr>
                <w:rFonts w:ascii="Times New Roman" w:hAnsi="Times New Roman"/>
                <w:color w:val="FF0000"/>
                <w:sz w:val="16"/>
                <w:szCs w:val="16"/>
              </w:rPr>
            </w:pPr>
          </w:p>
          <w:p w:rsidR="009C38AA" w:rsidRPr="007A4486" w:rsidRDefault="0055176B" w:rsidP="009C38AA">
            <w:pPr>
              <w:spacing w:after="0" w:line="240" w:lineRule="auto"/>
              <w:jc w:val="center"/>
              <w:rPr>
                <w:rFonts w:ascii="Times New Roman" w:hAnsi="Times New Roman"/>
                <w:color w:val="FF0000"/>
                <w:sz w:val="16"/>
                <w:szCs w:val="16"/>
              </w:rPr>
            </w:pPr>
            <w:r w:rsidRPr="00836225">
              <w:rPr>
                <w:rFonts w:ascii="Times New Roman" w:hAnsi="Times New Roman"/>
                <w:sz w:val="16"/>
                <w:szCs w:val="16"/>
              </w:rPr>
              <w:t>100</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100</w:t>
            </w:r>
          </w:p>
        </w:tc>
        <w:tc>
          <w:tcPr>
            <w:tcW w:w="567" w:type="dxa"/>
          </w:tcPr>
          <w:p w:rsidR="009C38AA" w:rsidRPr="008A44C8" w:rsidRDefault="009C38AA" w:rsidP="009C38AA">
            <w:pPr>
              <w:spacing w:after="0" w:line="240" w:lineRule="auto"/>
              <w:jc w:val="center"/>
              <w:rPr>
                <w:rFonts w:ascii="Times New Roman" w:hAnsi="Times New Roman"/>
                <w:sz w:val="16"/>
                <w:szCs w:val="16"/>
              </w:rPr>
            </w:pPr>
          </w:p>
        </w:tc>
        <w:tc>
          <w:tcPr>
            <w:tcW w:w="1559" w:type="dxa"/>
          </w:tcPr>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Министерство цифрового развития Мурманской области</w:t>
            </w:r>
          </w:p>
        </w:tc>
        <w:tc>
          <w:tcPr>
            <w:tcW w:w="851" w:type="dxa"/>
          </w:tcPr>
          <w:p w:rsidR="009C38AA" w:rsidRPr="008A44C8" w:rsidRDefault="009C38AA" w:rsidP="009C38AA">
            <w:pPr>
              <w:spacing w:after="0" w:line="240" w:lineRule="auto"/>
              <w:jc w:val="center"/>
              <w:rPr>
                <w:rFonts w:ascii="Times New Roman" w:hAnsi="Times New Roman"/>
                <w:sz w:val="16"/>
                <w:szCs w:val="16"/>
              </w:rPr>
            </w:pPr>
          </w:p>
        </w:tc>
        <w:tc>
          <w:tcPr>
            <w:tcW w:w="992"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Нет</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w:t>
            </w:r>
          </w:p>
        </w:tc>
      </w:tr>
      <w:tr w:rsidR="009C38AA" w:rsidRPr="008A44C8" w:rsidTr="005561C1">
        <w:trPr>
          <w:trHeight w:val="373"/>
        </w:trPr>
        <w:tc>
          <w:tcPr>
            <w:tcW w:w="426" w:type="dxa"/>
          </w:tcPr>
          <w:p w:rsidR="009C38AA" w:rsidRPr="008A44C8" w:rsidRDefault="009C38AA" w:rsidP="009C38AA">
            <w:pPr>
              <w:spacing w:after="0" w:line="240" w:lineRule="auto"/>
              <w:rPr>
                <w:rFonts w:ascii="Times New Roman" w:hAnsi="Times New Roman"/>
                <w:sz w:val="16"/>
                <w:szCs w:val="16"/>
              </w:rPr>
            </w:pPr>
            <w:r>
              <w:rPr>
                <w:rFonts w:ascii="Times New Roman" w:hAnsi="Times New Roman"/>
                <w:sz w:val="16"/>
                <w:szCs w:val="16"/>
              </w:rPr>
              <w:t>2.</w:t>
            </w:r>
          </w:p>
        </w:tc>
        <w:tc>
          <w:tcPr>
            <w:tcW w:w="2693" w:type="dxa"/>
          </w:tcPr>
          <w:p w:rsidR="009C38AA" w:rsidRPr="008A44C8" w:rsidRDefault="009C38AA" w:rsidP="009C38AA">
            <w:pPr>
              <w:spacing w:after="0" w:line="240" w:lineRule="auto"/>
              <w:rPr>
                <w:rFonts w:ascii="Times New Roman" w:hAnsi="Times New Roman"/>
                <w:sz w:val="16"/>
                <w:szCs w:val="16"/>
              </w:rPr>
            </w:pPr>
            <w:r w:rsidRPr="005B4C27">
              <w:rPr>
                <w:rFonts w:ascii="Times New Roman" w:hAnsi="Times New Roman"/>
                <w:sz w:val="16"/>
                <w:szCs w:val="16"/>
              </w:rPr>
              <w:t>Доля домохозяйств, имеющих возможность широкополосного доступа к сети Интернет</w:t>
            </w:r>
          </w:p>
        </w:tc>
        <w:tc>
          <w:tcPr>
            <w:tcW w:w="709" w:type="dxa"/>
          </w:tcPr>
          <w:p w:rsidR="009C38AA" w:rsidRPr="005561C1" w:rsidRDefault="009C38AA" w:rsidP="009C38AA">
            <w:pPr>
              <w:spacing w:after="0" w:line="240" w:lineRule="auto"/>
              <w:jc w:val="center"/>
              <w:rPr>
                <w:rFonts w:ascii="Times New Roman" w:hAnsi="Times New Roman"/>
                <w:i/>
                <w:color w:val="000000"/>
                <w:sz w:val="16"/>
                <w:szCs w:val="16"/>
                <w:u w:color="000000"/>
              </w:rPr>
            </w:pPr>
          </w:p>
          <w:p w:rsidR="009C38AA" w:rsidRPr="005561C1" w:rsidRDefault="009C38AA" w:rsidP="009C38AA">
            <w:pPr>
              <w:spacing w:after="0" w:line="240" w:lineRule="auto"/>
              <w:jc w:val="center"/>
              <w:rPr>
                <w:rFonts w:ascii="Times New Roman" w:hAnsi="Times New Roman"/>
                <w:sz w:val="16"/>
                <w:szCs w:val="16"/>
              </w:rPr>
            </w:pPr>
            <w:r w:rsidRPr="005561C1">
              <w:rPr>
                <w:rFonts w:ascii="Times New Roman" w:hAnsi="Times New Roman"/>
                <w:i/>
                <w:color w:val="000000"/>
                <w:sz w:val="16"/>
                <w:szCs w:val="16"/>
                <w:u w:color="000000"/>
              </w:rPr>
              <w:t xml:space="preserve">ГП </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возрастание</w:t>
            </w:r>
          </w:p>
        </w:tc>
        <w:tc>
          <w:tcPr>
            <w:tcW w:w="851"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процент</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Pr="008A44C8" w:rsidRDefault="00511A7B" w:rsidP="009C38AA">
            <w:pPr>
              <w:spacing w:after="0" w:line="240" w:lineRule="auto"/>
              <w:jc w:val="center"/>
              <w:rPr>
                <w:rFonts w:ascii="Times New Roman" w:hAnsi="Times New Roman"/>
                <w:sz w:val="16"/>
                <w:szCs w:val="16"/>
              </w:rPr>
            </w:pPr>
            <w:r>
              <w:rPr>
                <w:rFonts w:ascii="Times New Roman" w:hAnsi="Times New Roman"/>
                <w:sz w:val="16"/>
                <w:szCs w:val="16"/>
              </w:rPr>
              <w:t>85</w:t>
            </w:r>
          </w:p>
        </w:tc>
        <w:tc>
          <w:tcPr>
            <w:tcW w:w="708"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511A7B">
            <w:pPr>
              <w:spacing w:after="0" w:line="240" w:lineRule="auto"/>
              <w:jc w:val="center"/>
              <w:rPr>
                <w:rFonts w:ascii="Times New Roman" w:hAnsi="Times New Roman"/>
                <w:sz w:val="16"/>
                <w:szCs w:val="16"/>
              </w:rPr>
            </w:pPr>
            <w:r>
              <w:rPr>
                <w:rFonts w:ascii="Times New Roman" w:hAnsi="Times New Roman"/>
                <w:sz w:val="16"/>
                <w:szCs w:val="16"/>
              </w:rPr>
              <w:t>202</w:t>
            </w:r>
            <w:r w:rsidR="00511A7B">
              <w:rPr>
                <w:rFonts w:ascii="Times New Roman" w:hAnsi="Times New Roman"/>
                <w:sz w:val="16"/>
                <w:szCs w:val="16"/>
              </w:rPr>
              <w:t>1</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89,5</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92</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93</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94</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95</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Pr="008A44C8" w:rsidRDefault="0055176B" w:rsidP="009C38AA">
            <w:pPr>
              <w:spacing w:after="0" w:line="240" w:lineRule="auto"/>
              <w:jc w:val="center"/>
              <w:rPr>
                <w:rFonts w:ascii="Times New Roman" w:hAnsi="Times New Roman"/>
                <w:sz w:val="16"/>
                <w:szCs w:val="16"/>
              </w:rPr>
            </w:pPr>
            <w:r>
              <w:rPr>
                <w:rFonts w:ascii="Times New Roman" w:hAnsi="Times New Roman"/>
                <w:sz w:val="16"/>
                <w:szCs w:val="16"/>
              </w:rPr>
              <w:t>95</w:t>
            </w:r>
          </w:p>
        </w:tc>
        <w:tc>
          <w:tcPr>
            <w:tcW w:w="567" w:type="dxa"/>
          </w:tcPr>
          <w:p w:rsidR="009C38AA" w:rsidRPr="008A44C8" w:rsidRDefault="009C38AA" w:rsidP="009C38AA">
            <w:pPr>
              <w:spacing w:after="0" w:line="240" w:lineRule="auto"/>
              <w:jc w:val="center"/>
              <w:rPr>
                <w:rFonts w:ascii="Times New Roman" w:hAnsi="Times New Roman"/>
                <w:sz w:val="16"/>
                <w:szCs w:val="16"/>
              </w:rPr>
            </w:pPr>
          </w:p>
        </w:tc>
        <w:tc>
          <w:tcPr>
            <w:tcW w:w="1559" w:type="dxa"/>
          </w:tcPr>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Министерство цифрового развития Мурманской области</w:t>
            </w:r>
          </w:p>
        </w:tc>
        <w:tc>
          <w:tcPr>
            <w:tcW w:w="851" w:type="dxa"/>
          </w:tcPr>
          <w:p w:rsidR="009C38AA" w:rsidRPr="008A44C8" w:rsidRDefault="009C38AA" w:rsidP="009C38AA">
            <w:pPr>
              <w:spacing w:after="0" w:line="240" w:lineRule="auto"/>
              <w:jc w:val="center"/>
              <w:rPr>
                <w:rFonts w:ascii="Times New Roman" w:hAnsi="Times New Roman"/>
                <w:sz w:val="16"/>
                <w:szCs w:val="16"/>
              </w:rPr>
            </w:pPr>
          </w:p>
        </w:tc>
        <w:tc>
          <w:tcPr>
            <w:tcW w:w="992" w:type="dxa"/>
          </w:tcPr>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Нет</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w:t>
            </w:r>
          </w:p>
        </w:tc>
      </w:tr>
      <w:tr w:rsidR="009C38AA" w:rsidRPr="008A44C8" w:rsidTr="005561C1">
        <w:trPr>
          <w:trHeight w:val="373"/>
        </w:trPr>
        <w:tc>
          <w:tcPr>
            <w:tcW w:w="426" w:type="dxa"/>
          </w:tcPr>
          <w:p w:rsidR="009C38AA" w:rsidRPr="008A44C8" w:rsidRDefault="009C38AA" w:rsidP="009C38AA">
            <w:pPr>
              <w:spacing w:after="0" w:line="240" w:lineRule="auto"/>
              <w:rPr>
                <w:rFonts w:ascii="Times New Roman" w:hAnsi="Times New Roman"/>
                <w:sz w:val="16"/>
                <w:szCs w:val="16"/>
              </w:rPr>
            </w:pPr>
            <w:r>
              <w:rPr>
                <w:rFonts w:ascii="Times New Roman" w:hAnsi="Times New Roman"/>
                <w:sz w:val="16"/>
                <w:szCs w:val="16"/>
              </w:rPr>
              <w:t>3.</w:t>
            </w:r>
          </w:p>
        </w:tc>
        <w:tc>
          <w:tcPr>
            <w:tcW w:w="2693" w:type="dxa"/>
          </w:tcPr>
          <w:p w:rsidR="009C38AA" w:rsidRPr="008A44C8" w:rsidRDefault="009C38AA" w:rsidP="009C38AA">
            <w:pPr>
              <w:spacing w:after="0" w:line="240" w:lineRule="auto"/>
              <w:rPr>
                <w:rFonts w:ascii="Times New Roman" w:hAnsi="Times New Roman"/>
                <w:sz w:val="16"/>
                <w:szCs w:val="16"/>
              </w:rPr>
            </w:pPr>
            <w:r w:rsidRPr="005B4C27">
              <w:rPr>
                <w:rFonts w:ascii="Times New Roman" w:hAnsi="Times New Roman"/>
                <w:sz w:val="16"/>
                <w:szCs w:val="16"/>
              </w:rPr>
              <w:t>Количество платформенных решений и сервисов, используемых для взаимодействия исполнительными органами, органами местного самоуправления, населения и бизнеса Мурманской области</w:t>
            </w:r>
          </w:p>
        </w:tc>
        <w:tc>
          <w:tcPr>
            <w:tcW w:w="709" w:type="dxa"/>
          </w:tcPr>
          <w:p w:rsidR="009C38AA" w:rsidRPr="005561C1" w:rsidRDefault="009C38AA" w:rsidP="009C38AA">
            <w:pPr>
              <w:spacing w:after="0" w:line="240" w:lineRule="auto"/>
              <w:jc w:val="center"/>
              <w:rPr>
                <w:rFonts w:ascii="Times New Roman" w:hAnsi="Times New Roman"/>
                <w:i/>
                <w:color w:val="000000"/>
                <w:sz w:val="16"/>
                <w:szCs w:val="16"/>
                <w:u w:color="000000"/>
              </w:rPr>
            </w:pPr>
          </w:p>
          <w:p w:rsidR="009C38AA" w:rsidRPr="005561C1" w:rsidRDefault="009C38AA" w:rsidP="009C38AA">
            <w:pPr>
              <w:spacing w:after="0" w:line="240" w:lineRule="auto"/>
              <w:jc w:val="center"/>
              <w:rPr>
                <w:rFonts w:ascii="Times New Roman" w:hAnsi="Times New Roman"/>
                <w:i/>
                <w:color w:val="000000"/>
                <w:sz w:val="16"/>
                <w:szCs w:val="16"/>
                <w:u w:color="000000"/>
              </w:rPr>
            </w:pPr>
          </w:p>
          <w:p w:rsidR="009C38AA" w:rsidRPr="005561C1" w:rsidRDefault="009C38AA" w:rsidP="009C38AA">
            <w:pPr>
              <w:spacing w:after="0" w:line="240" w:lineRule="auto"/>
              <w:jc w:val="center"/>
              <w:rPr>
                <w:rFonts w:ascii="Times New Roman" w:hAnsi="Times New Roman"/>
                <w:sz w:val="16"/>
                <w:szCs w:val="16"/>
              </w:rPr>
            </w:pPr>
            <w:r w:rsidRPr="005561C1">
              <w:rPr>
                <w:rFonts w:ascii="Times New Roman" w:hAnsi="Times New Roman"/>
                <w:i/>
                <w:color w:val="000000"/>
                <w:sz w:val="16"/>
                <w:szCs w:val="16"/>
                <w:u w:color="000000"/>
              </w:rPr>
              <w:t xml:space="preserve">ГП </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возрастание</w:t>
            </w:r>
          </w:p>
        </w:tc>
        <w:tc>
          <w:tcPr>
            <w:tcW w:w="851"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единиц</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11A7B" w:rsidP="009C38AA">
            <w:pPr>
              <w:spacing w:after="0" w:line="240" w:lineRule="auto"/>
              <w:jc w:val="center"/>
              <w:rPr>
                <w:rFonts w:ascii="Times New Roman" w:hAnsi="Times New Roman"/>
                <w:sz w:val="16"/>
                <w:szCs w:val="16"/>
              </w:rPr>
            </w:pPr>
            <w:r>
              <w:rPr>
                <w:rFonts w:ascii="Times New Roman" w:hAnsi="Times New Roman"/>
                <w:sz w:val="16"/>
                <w:szCs w:val="16"/>
              </w:rPr>
              <w:t>8</w:t>
            </w:r>
          </w:p>
        </w:tc>
        <w:tc>
          <w:tcPr>
            <w:tcW w:w="708"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511A7B" w:rsidP="009C38AA">
            <w:pPr>
              <w:spacing w:after="0" w:line="240" w:lineRule="auto"/>
              <w:jc w:val="center"/>
              <w:rPr>
                <w:rFonts w:ascii="Times New Roman" w:hAnsi="Times New Roman"/>
                <w:sz w:val="16"/>
                <w:szCs w:val="16"/>
              </w:rPr>
            </w:pPr>
            <w:r>
              <w:rPr>
                <w:rFonts w:ascii="Times New Roman" w:hAnsi="Times New Roman"/>
                <w:sz w:val="16"/>
                <w:szCs w:val="16"/>
              </w:rPr>
              <w:t>2021</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13</w:t>
            </w:r>
          </w:p>
        </w:tc>
        <w:tc>
          <w:tcPr>
            <w:tcW w:w="709"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14</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B0C90" w:rsidP="009C38AA">
            <w:pPr>
              <w:spacing w:after="0" w:line="240" w:lineRule="auto"/>
              <w:jc w:val="center"/>
              <w:rPr>
                <w:rFonts w:ascii="Times New Roman" w:hAnsi="Times New Roman"/>
                <w:sz w:val="16"/>
                <w:szCs w:val="16"/>
              </w:rPr>
            </w:pPr>
            <w:r>
              <w:rPr>
                <w:rFonts w:ascii="Times New Roman" w:hAnsi="Times New Roman"/>
                <w:sz w:val="16"/>
                <w:szCs w:val="16"/>
              </w:rPr>
              <w:t>14</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B0C90" w:rsidP="009B0C90">
            <w:pPr>
              <w:spacing w:after="0" w:line="240" w:lineRule="auto"/>
              <w:jc w:val="center"/>
              <w:rPr>
                <w:rFonts w:ascii="Times New Roman" w:hAnsi="Times New Roman"/>
                <w:sz w:val="16"/>
                <w:szCs w:val="16"/>
              </w:rPr>
            </w:pPr>
            <w:r>
              <w:rPr>
                <w:rFonts w:ascii="Times New Roman" w:hAnsi="Times New Roman"/>
                <w:sz w:val="16"/>
                <w:szCs w:val="16"/>
              </w:rPr>
              <w:t>14</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B0C90" w:rsidP="009C38AA">
            <w:pPr>
              <w:spacing w:after="0" w:line="240" w:lineRule="auto"/>
              <w:jc w:val="center"/>
              <w:rPr>
                <w:rFonts w:ascii="Times New Roman" w:hAnsi="Times New Roman"/>
                <w:sz w:val="16"/>
                <w:szCs w:val="16"/>
              </w:rPr>
            </w:pPr>
            <w:r>
              <w:rPr>
                <w:rFonts w:ascii="Times New Roman" w:hAnsi="Times New Roman"/>
                <w:sz w:val="16"/>
                <w:szCs w:val="16"/>
              </w:rPr>
              <w:t>14</w:t>
            </w:r>
          </w:p>
        </w:tc>
        <w:tc>
          <w:tcPr>
            <w:tcW w:w="567"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B0C90" w:rsidP="009C38AA">
            <w:pPr>
              <w:spacing w:after="0" w:line="240" w:lineRule="auto"/>
              <w:jc w:val="center"/>
              <w:rPr>
                <w:rFonts w:ascii="Times New Roman" w:hAnsi="Times New Roman"/>
                <w:sz w:val="16"/>
                <w:szCs w:val="16"/>
              </w:rPr>
            </w:pPr>
            <w:r>
              <w:rPr>
                <w:rFonts w:ascii="Times New Roman" w:hAnsi="Times New Roman"/>
                <w:sz w:val="16"/>
                <w:szCs w:val="16"/>
              </w:rPr>
              <w:t>14</w:t>
            </w:r>
          </w:p>
        </w:tc>
        <w:tc>
          <w:tcPr>
            <w:tcW w:w="567" w:type="dxa"/>
          </w:tcPr>
          <w:p w:rsidR="009C38AA" w:rsidRPr="008A44C8" w:rsidRDefault="009C38AA" w:rsidP="009C38AA">
            <w:pPr>
              <w:spacing w:after="0" w:line="240" w:lineRule="auto"/>
              <w:jc w:val="center"/>
              <w:rPr>
                <w:rFonts w:ascii="Times New Roman" w:hAnsi="Times New Roman"/>
                <w:sz w:val="16"/>
                <w:szCs w:val="16"/>
              </w:rPr>
            </w:pPr>
          </w:p>
        </w:tc>
        <w:tc>
          <w:tcPr>
            <w:tcW w:w="1559" w:type="dxa"/>
          </w:tcPr>
          <w:p w:rsidR="009C38AA" w:rsidRPr="008A44C8" w:rsidRDefault="009C38AA" w:rsidP="009C38AA">
            <w:pPr>
              <w:spacing w:after="0" w:line="240" w:lineRule="auto"/>
              <w:jc w:val="center"/>
              <w:rPr>
                <w:rFonts w:ascii="Times New Roman" w:hAnsi="Times New Roman"/>
                <w:sz w:val="16"/>
                <w:szCs w:val="16"/>
              </w:rPr>
            </w:pPr>
            <w:r w:rsidRPr="005B4C27">
              <w:rPr>
                <w:rFonts w:ascii="Times New Roman" w:hAnsi="Times New Roman"/>
                <w:sz w:val="16"/>
                <w:szCs w:val="16"/>
              </w:rPr>
              <w:t>Министерство цифрового развития Мурманской области</w:t>
            </w:r>
          </w:p>
        </w:tc>
        <w:tc>
          <w:tcPr>
            <w:tcW w:w="851" w:type="dxa"/>
          </w:tcPr>
          <w:p w:rsidR="009C38AA" w:rsidRPr="008A44C8" w:rsidRDefault="009C38AA" w:rsidP="009C38AA">
            <w:pPr>
              <w:spacing w:after="0" w:line="240" w:lineRule="auto"/>
              <w:jc w:val="center"/>
              <w:rPr>
                <w:rFonts w:ascii="Times New Roman" w:hAnsi="Times New Roman"/>
                <w:sz w:val="16"/>
                <w:szCs w:val="16"/>
              </w:rPr>
            </w:pPr>
          </w:p>
        </w:tc>
        <w:tc>
          <w:tcPr>
            <w:tcW w:w="992"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Нет</w:t>
            </w:r>
          </w:p>
        </w:tc>
        <w:tc>
          <w:tcPr>
            <w:tcW w:w="850" w:type="dxa"/>
          </w:tcPr>
          <w:p w:rsidR="009C38AA" w:rsidRDefault="009C38AA" w:rsidP="009C38AA">
            <w:pPr>
              <w:spacing w:after="0" w:line="240" w:lineRule="auto"/>
              <w:jc w:val="center"/>
              <w:rPr>
                <w:rFonts w:ascii="Times New Roman" w:hAnsi="Times New Roman"/>
                <w:sz w:val="16"/>
                <w:szCs w:val="16"/>
              </w:rPr>
            </w:pPr>
          </w:p>
          <w:p w:rsidR="009C38AA" w:rsidRDefault="009C38AA" w:rsidP="009C38AA">
            <w:pPr>
              <w:spacing w:after="0" w:line="240" w:lineRule="auto"/>
              <w:jc w:val="center"/>
              <w:rPr>
                <w:rFonts w:ascii="Times New Roman" w:hAnsi="Times New Roman"/>
                <w:sz w:val="16"/>
                <w:szCs w:val="16"/>
              </w:rPr>
            </w:pPr>
          </w:p>
          <w:p w:rsidR="009C38AA" w:rsidRPr="008A44C8" w:rsidRDefault="009C38AA" w:rsidP="009C38AA">
            <w:pPr>
              <w:spacing w:after="0" w:line="240" w:lineRule="auto"/>
              <w:jc w:val="center"/>
              <w:rPr>
                <w:rFonts w:ascii="Times New Roman" w:hAnsi="Times New Roman"/>
                <w:sz w:val="16"/>
                <w:szCs w:val="16"/>
              </w:rPr>
            </w:pPr>
            <w:r>
              <w:rPr>
                <w:rFonts w:ascii="Times New Roman" w:hAnsi="Times New Roman"/>
                <w:sz w:val="16"/>
                <w:szCs w:val="16"/>
              </w:rPr>
              <w:t>-</w:t>
            </w:r>
          </w:p>
        </w:tc>
      </w:tr>
    </w:tbl>
    <w:p w:rsidR="00FE66F5" w:rsidRPr="008A44C8" w:rsidRDefault="00FE66F5" w:rsidP="001F436B">
      <w:pPr>
        <w:spacing w:after="0" w:line="240" w:lineRule="auto"/>
        <w:rPr>
          <w:rFonts w:ascii="Times New Roman" w:hAnsi="Times New Roman"/>
          <w:sz w:val="16"/>
          <w:szCs w:val="16"/>
        </w:rPr>
      </w:pPr>
    </w:p>
    <w:p w:rsidR="005D4C2F" w:rsidRPr="008A44C8" w:rsidRDefault="005D4C2F" w:rsidP="001F436B">
      <w:pPr>
        <w:spacing w:after="0" w:line="240" w:lineRule="auto"/>
        <w:rPr>
          <w:rFonts w:ascii="Times New Roman" w:hAnsi="Times New Roman"/>
          <w:sz w:val="16"/>
          <w:szCs w:val="16"/>
        </w:rPr>
      </w:pPr>
    </w:p>
    <w:p w:rsidR="006958E0" w:rsidRPr="008A44C8" w:rsidRDefault="006958E0" w:rsidP="001F436B">
      <w:pPr>
        <w:spacing w:after="0" w:line="240" w:lineRule="auto"/>
        <w:jc w:val="right"/>
        <w:rPr>
          <w:rFonts w:ascii="Times New Roman" w:hAnsi="Times New Roman"/>
          <w:sz w:val="20"/>
          <w:szCs w:val="20"/>
        </w:rPr>
      </w:pPr>
    </w:p>
    <w:p w:rsidR="006958E0" w:rsidRPr="008A44C8" w:rsidRDefault="0014392E" w:rsidP="001F436B">
      <w:pPr>
        <w:spacing w:after="0" w:line="240" w:lineRule="auto"/>
        <w:jc w:val="right"/>
        <w:rPr>
          <w:rFonts w:ascii="Times New Roman" w:hAnsi="Times New Roman"/>
          <w:sz w:val="20"/>
          <w:szCs w:val="20"/>
        </w:rPr>
      </w:pPr>
      <w:r>
        <w:rPr>
          <w:rFonts w:ascii="Times New Roman" w:hAnsi="Times New Roman"/>
          <w:sz w:val="20"/>
          <w:szCs w:val="20"/>
        </w:rPr>
        <w:br w:type="page"/>
      </w:r>
    </w:p>
    <w:p w:rsidR="0014392E" w:rsidRPr="008A44C8" w:rsidRDefault="0014392E" w:rsidP="001F436B">
      <w:pPr>
        <w:spacing w:after="0" w:line="240" w:lineRule="auto"/>
        <w:jc w:val="right"/>
        <w:rPr>
          <w:rFonts w:ascii="Times New Roman" w:hAnsi="Times New Roman"/>
          <w:sz w:val="20"/>
          <w:szCs w:val="20"/>
        </w:rPr>
      </w:pPr>
    </w:p>
    <w:p w:rsidR="0014392E" w:rsidRPr="008A44C8" w:rsidRDefault="0014392E" w:rsidP="0014392E">
      <w:pPr>
        <w:spacing w:after="0" w:line="240" w:lineRule="auto"/>
        <w:jc w:val="center"/>
        <w:rPr>
          <w:rFonts w:ascii="Times New Roman" w:hAnsi="Times New Roman"/>
          <w:sz w:val="20"/>
          <w:szCs w:val="20"/>
        </w:rPr>
      </w:pPr>
      <w:r w:rsidRPr="000473C2">
        <w:rPr>
          <w:rFonts w:ascii="Times New Roman" w:hAnsi="Times New Roman"/>
          <w:sz w:val="20"/>
          <w:szCs w:val="20"/>
        </w:rPr>
        <w:t xml:space="preserve">2.1. Прокси-показатели государственной программы </w:t>
      </w:r>
      <w:r w:rsidR="003F391E" w:rsidRPr="000473C2">
        <w:rPr>
          <w:rFonts w:ascii="Times New Roman" w:hAnsi="Times New Roman"/>
          <w:sz w:val="20"/>
          <w:szCs w:val="20"/>
        </w:rPr>
        <w:t>в …</w:t>
      </w:r>
      <w:r w:rsidR="00B24364">
        <w:rPr>
          <w:rFonts w:ascii="Times New Roman" w:hAnsi="Times New Roman"/>
          <w:sz w:val="20"/>
          <w:szCs w:val="20"/>
        </w:rPr>
        <w:t xml:space="preserve"> </w:t>
      </w:r>
      <w:r w:rsidR="00B24364" w:rsidRPr="00B24364">
        <w:rPr>
          <w:rFonts w:ascii="Times New Roman" w:hAnsi="Times New Roman"/>
          <w:i/>
          <w:sz w:val="20"/>
          <w:szCs w:val="20"/>
        </w:rPr>
        <w:t>(указывается год</w:t>
      </w:r>
      <w:r w:rsidR="003F391E" w:rsidRPr="00B24364">
        <w:rPr>
          <w:rFonts w:ascii="Times New Roman" w:hAnsi="Times New Roman"/>
          <w:i/>
          <w:sz w:val="20"/>
          <w:szCs w:val="20"/>
        </w:rPr>
        <w:t>)</w:t>
      </w:r>
      <w:r w:rsidR="003F391E">
        <w:rPr>
          <w:rFonts w:ascii="Times New Roman" w:hAnsi="Times New Roman"/>
          <w:sz w:val="20"/>
          <w:szCs w:val="20"/>
        </w:rPr>
        <w:t xml:space="preserve"> году</w:t>
      </w:r>
    </w:p>
    <w:p w:rsidR="0014392E" w:rsidRPr="008A44C8" w:rsidRDefault="0014392E" w:rsidP="0014392E">
      <w:pPr>
        <w:spacing w:after="0" w:line="240" w:lineRule="auto"/>
        <w:jc w:val="center"/>
        <w:rPr>
          <w:rFonts w:ascii="Times New Roman" w:hAnsi="Times New Roman"/>
          <w:sz w:val="20"/>
          <w:szCs w:val="20"/>
        </w:rPr>
      </w:pP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18"/>
        <w:gridCol w:w="1635"/>
        <w:gridCol w:w="1635"/>
        <w:gridCol w:w="1350"/>
        <w:gridCol w:w="17"/>
        <w:gridCol w:w="1334"/>
        <w:gridCol w:w="917"/>
        <w:gridCol w:w="967"/>
        <w:gridCol w:w="877"/>
        <w:gridCol w:w="967"/>
        <w:gridCol w:w="2333"/>
      </w:tblGrid>
      <w:tr w:rsidR="00FA3128" w:rsidRPr="008A44C8" w:rsidTr="004B0ED5">
        <w:trPr>
          <w:trHeight w:val="444"/>
        </w:trPr>
        <w:tc>
          <w:tcPr>
            <w:tcW w:w="568" w:type="dxa"/>
            <w:vMerge w:val="restart"/>
            <w:vAlign w:val="center"/>
          </w:tcPr>
          <w:p w:rsidR="00FA3128" w:rsidRPr="008A44C8" w:rsidRDefault="00FA3128" w:rsidP="000C5CE9">
            <w:pPr>
              <w:spacing w:after="0" w:line="240" w:lineRule="auto"/>
              <w:jc w:val="center"/>
              <w:rPr>
                <w:rFonts w:ascii="Times New Roman" w:hAnsi="Times New Roman"/>
                <w:sz w:val="16"/>
                <w:szCs w:val="16"/>
              </w:rPr>
            </w:pPr>
            <w:r w:rsidRPr="008A44C8">
              <w:rPr>
                <w:rFonts w:ascii="Times New Roman" w:hAnsi="Times New Roman"/>
                <w:sz w:val="16"/>
                <w:szCs w:val="16"/>
              </w:rPr>
              <w:t>№ п/п</w:t>
            </w:r>
          </w:p>
        </w:tc>
        <w:tc>
          <w:tcPr>
            <w:tcW w:w="3418" w:type="dxa"/>
            <w:vMerge w:val="restart"/>
            <w:vAlign w:val="center"/>
          </w:tcPr>
          <w:p w:rsidR="00FA3128" w:rsidRPr="008A44C8" w:rsidRDefault="00FA3128">
            <w:pPr>
              <w:spacing w:after="0" w:line="240" w:lineRule="auto"/>
              <w:jc w:val="center"/>
              <w:rPr>
                <w:rFonts w:ascii="Times New Roman" w:hAnsi="Times New Roman"/>
                <w:sz w:val="16"/>
                <w:szCs w:val="16"/>
              </w:rPr>
            </w:pPr>
          </w:p>
          <w:p w:rsidR="00FA3128" w:rsidRPr="008A44C8" w:rsidRDefault="00FA3128" w:rsidP="00353A44">
            <w:pPr>
              <w:spacing w:after="0" w:line="240" w:lineRule="auto"/>
              <w:jc w:val="center"/>
              <w:rPr>
                <w:rFonts w:ascii="Times New Roman" w:hAnsi="Times New Roman"/>
                <w:sz w:val="16"/>
                <w:szCs w:val="16"/>
              </w:rPr>
            </w:pPr>
            <w:r w:rsidRPr="008A44C8">
              <w:rPr>
                <w:rFonts w:ascii="Times New Roman" w:hAnsi="Times New Roman"/>
                <w:sz w:val="16"/>
                <w:szCs w:val="16"/>
              </w:rPr>
              <w:t xml:space="preserve">Наименование </w:t>
            </w:r>
            <w:r w:rsidR="00101824" w:rsidRPr="0066692B">
              <w:rPr>
                <w:rFonts w:ascii="Times New Roman" w:hAnsi="Times New Roman"/>
                <w:sz w:val="16"/>
                <w:szCs w:val="16"/>
              </w:rPr>
              <w:t>прокси-</w:t>
            </w:r>
            <w:r w:rsidRPr="008A44C8">
              <w:rPr>
                <w:rFonts w:ascii="Times New Roman" w:hAnsi="Times New Roman"/>
                <w:sz w:val="16"/>
                <w:szCs w:val="16"/>
              </w:rPr>
              <w:t>показателя</w:t>
            </w:r>
          </w:p>
        </w:tc>
        <w:tc>
          <w:tcPr>
            <w:tcW w:w="1635" w:type="dxa"/>
            <w:vMerge w:val="restart"/>
            <w:vAlign w:val="center"/>
          </w:tcPr>
          <w:p w:rsidR="00FA3128" w:rsidRPr="00994B28" w:rsidRDefault="00FA3128" w:rsidP="00994B28">
            <w:pPr>
              <w:spacing w:after="0" w:line="240" w:lineRule="auto"/>
              <w:jc w:val="center"/>
              <w:rPr>
                <w:rFonts w:ascii="Times New Roman" w:hAnsi="Times New Roman"/>
                <w:sz w:val="16"/>
                <w:szCs w:val="16"/>
              </w:rPr>
            </w:pPr>
            <w:r w:rsidRPr="008A44C8">
              <w:rPr>
                <w:rFonts w:ascii="Times New Roman" w:hAnsi="Times New Roman"/>
                <w:color w:val="000000"/>
                <w:sz w:val="16"/>
                <w:szCs w:val="16"/>
              </w:rPr>
              <w:t>Признак возрастания/ убывания</w:t>
            </w:r>
          </w:p>
        </w:tc>
        <w:tc>
          <w:tcPr>
            <w:tcW w:w="1635" w:type="dxa"/>
            <w:vMerge w:val="restart"/>
            <w:vAlign w:val="center"/>
          </w:tcPr>
          <w:p w:rsidR="00FA3128" w:rsidRPr="008A44C8" w:rsidRDefault="00FA3128">
            <w:pPr>
              <w:spacing w:after="0" w:line="240" w:lineRule="auto"/>
              <w:jc w:val="center"/>
              <w:rPr>
                <w:rFonts w:ascii="Times New Roman" w:hAnsi="Times New Roman"/>
                <w:sz w:val="16"/>
                <w:szCs w:val="16"/>
              </w:rPr>
            </w:pPr>
            <w:r w:rsidRPr="008A44C8">
              <w:rPr>
                <w:rFonts w:ascii="Times New Roman" w:hAnsi="Times New Roman"/>
                <w:sz w:val="16"/>
                <w:szCs w:val="16"/>
              </w:rPr>
              <w:t>Единица измерения (по ОКЕИ)</w:t>
            </w:r>
          </w:p>
        </w:tc>
        <w:tc>
          <w:tcPr>
            <w:tcW w:w="2701" w:type="dxa"/>
            <w:gridSpan w:val="3"/>
            <w:vAlign w:val="center"/>
          </w:tcPr>
          <w:p w:rsidR="00FA3128" w:rsidRPr="008A44C8" w:rsidRDefault="00FA3128" w:rsidP="00B24364">
            <w:pPr>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p>
        </w:tc>
        <w:tc>
          <w:tcPr>
            <w:tcW w:w="3728" w:type="dxa"/>
            <w:gridSpan w:val="4"/>
            <w:vAlign w:val="center"/>
          </w:tcPr>
          <w:p w:rsidR="00FA3128" w:rsidRPr="008A44C8" w:rsidRDefault="00FA3128" w:rsidP="003F391E">
            <w:pPr>
              <w:spacing w:after="0" w:line="240" w:lineRule="auto"/>
              <w:jc w:val="center"/>
              <w:rPr>
                <w:rFonts w:ascii="Times New Roman" w:hAnsi="Times New Roman"/>
                <w:sz w:val="16"/>
                <w:szCs w:val="16"/>
              </w:rPr>
            </w:pPr>
            <w:r w:rsidRPr="008A44C8">
              <w:rPr>
                <w:rFonts w:ascii="Times New Roman" w:hAnsi="Times New Roman"/>
                <w:sz w:val="16"/>
                <w:szCs w:val="16"/>
              </w:rPr>
              <w:t xml:space="preserve">Значение показателя по </w:t>
            </w:r>
            <w:r>
              <w:rPr>
                <w:rFonts w:ascii="Times New Roman" w:hAnsi="Times New Roman"/>
                <w:sz w:val="16"/>
                <w:szCs w:val="16"/>
              </w:rPr>
              <w:t>кварталам/месяцам</w:t>
            </w:r>
          </w:p>
        </w:tc>
        <w:tc>
          <w:tcPr>
            <w:tcW w:w="2333" w:type="dxa"/>
            <w:vMerge w:val="restart"/>
            <w:vAlign w:val="center"/>
          </w:tcPr>
          <w:p w:rsidR="00FA3128" w:rsidRPr="008A44C8" w:rsidRDefault="00FA3128" w:rsidP="00B24364">
            <w:pPr>
              <w:spacing w:after="0" w:line="240" w:lineRule="auto"/>
              <w:jc w:val="center"/>
              <w:rPr>
                <w:rFonts w:ascii="Times New Roman" w:hAnsi="Times New Roman"/>
                <w:sz w:val="16"/>
                <w:szCs w:val="16"/>
              </w:rPr>
            </w:pPr>
            <w:r w:rsidRPr="008A44C8">
              <w:rPr>
                <w:rFonts w:ascii="Times New Roman" w:hAnsi="Times New Roman"/>
                <w:sz w:val="16"/>
                <w:szCs w:val="16"/>
              </w:rPr>
              <w:t>Ответственный за достижение показателя</w:t>
            </w:r>
          </w:p>
        </w:tc>
      </w:tr>
      <w:tr w:rsidR="00FA3128" w:rsidRPr="008A44C8" w:rsidTr="004B0ED5">
        <w:trPr>
          <w:trHeight w:val="594"/>
        </w:trPr>
        <w:tc>
          <w:tcPr>
            <w:tcW w:w="568" w:type="dxa"/>
            <w:vMerge/>
            <w:vAlign w:val="center"/>
          </w:tcPr>
          <w:p w:rsidR="00FA3128" w:rsidRPr="008A44C8" w:rsidRDefault="00FA3128">
            <w:pPr>
              <w:spacing w:after="0" w:line="240" w:lineRule="auto"/>
              <w:jc w:val="center"/>
              <w:rPr>
                <w:rFonts w:ascii="Times New Roman" w:hAnsi="Times New Roman"/>
                <w:sz w:val="16"/>
                <w:szCs w:val="16"/>
              </w:rPr>
            </w:pPr>
          </w:p>
        </w:tc>
        <w:tc>
          <w:tcPr>
            <w:tcW w:w="3418" w:type="dxa"/>
            <w:vMerge/>
            <w:vAlign w:val="center"/>
          </w:tcPr>
          <w:p w:rsidR="00FA3128" w:rsidRPr="008A44C8" w:rsidRDefault="00FA3128">
            <w:pPr>
              <w:spacing w:after="0" w:line="240" w:lineRule="auto"/>
              <w:jc w:val="center"/>
              <w:rPr>
                <w:rFonts w:ascii="Times New Roman" w:hAnsi="Times New Roman"/>
                <w:sz w:val="16"/>
                <w:szCs w:val="16"/>
              </w:rPr>
            </w:pPr>
          </w:p>
        </w:tc>
        <w:tc>
          <w:tcPr>
            <w:tcW w:w="1635" w:type="dxa"/>
            <w:vMerge/>
          </w:tcPr>
          <w:p w:rsidR="00FA3128" w:rsidRPr="008A44C8" w:rsidRDefault="00FA3128">
            <w:pPr>
              <w:spacing w:after="0" w:line="240" w:lineRule="auto"/>
              <w:jc w:val="center"/>
              <w:rPr>
                <w:rFonts w:ascii="Times New Roman" w:hAnsi="Times New Roman"/>
                <w:sz w:val="16"/>
                <w:szCs w:val="16"/>
              </w:rPr>
            </w:pPr>
          </w:p>
        </w:tc>
        <w:tc>
          <w:tcPr>
            <w:tcW w:w="1635" w:type="dxa"/>
            <w:vMerge/>
            <w:vAlign w:val="center"/>
          </w:tcPr>
          <w:p w:rsidR="00FA3128" w:rsidRPr="008A44C8" w:rsidRDefault="00FA3128">
            <w:pPr>
              <w:spacing w:after="0" w:line="240" w:lineRule="auto"/>
              <w:jc w:val="center"/>
              <w:rPr>
                <w:rFonts w:ascii="Times New Roman" w:hAnsi="Times New Roman"/>
                <w:sz w:val="16"/>
                <w:szCs w:val="16"/>
              </w:rPr>
            </w:pPr>
          </w:p>
        </w:tc>
        <w:tc>
          <w:tcPr>
            <w:tcW w:w="1367" w:type="dxa"/>
            <w:gridSpan w:val="2"/>
            <w:vAlign w:val="center"/>
          </w:tcPr>
          <w:p w:rsidR="00FA3128" w:rsidRPr="008A44C8" w:rsidRDefault="00FA3128">
            <w:pPr>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1334" w:type="dxa"/>
            <w:vAlign w:val="center"/>
          </w:tcPr>
          <w:p w:rsidR="00FA3128" w:rsidRPr="008A44C8" w:rsidRDefault="00FA3128">
            <w:pPr>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917" w:type="dxa"/>
            <w:vAlign w:val="center"/>
          </w:tcPr>
          <w:p w:rsidR="00FA3128" w:rsidRPr="008A44C8" w:rsidRDefault="00FA3128" w:rsidP="002A4CD1">
            <w:pPr>
              <w:spacing w:after="0" w:line="240" w:lineRule="auto"/>
              <w:jc w:val="center"/>
              <w:rPr>
                <w:rFonts w:ascii="Times New Roman" w:hAnsi="Times New Roman"/>
                <w:sz w:val="16"/>
                <w:szCs w:val="16"/>
              </w:rPr>
            </w:pPr>
            <w:r w:rsidRPr="008A44C8">
              <w:rPr>
                <w:rFonts w:ascii="Times New Roman" w:hAnsi="Times New Roman"/>
                <w:sz w:val="16"/>
                <w:szCs w:val="16"/>
              </w:rPr>
              <w:t>N</w:t>
            </w:r>
          </w:p>
        </w:tc>
        <w:tc>
          <w:tcPr>
            <w:tcW w:w="967" w:type="dxa"/>
            <w:vAlign w:val="center"/>
          </w:tcPr>
          <w:p w:rsidR="00FA3128" w:rsidRPr="008A44C8" w:rsidRDefault="00FA3128">
            <w:pPr>
              <w:spacing w:after="0" w:line="240" w:lineRule="auto"/>
              <w:jc w:val="center"/>
              <w:rPr>
                <w:rFonts w:ascii="Times New Roman" w:hAnsi="Times New Roman"/>
                <w:sz w:val="16"/>
                <w:szCs w:val="16"/>
              </w:rPr>
            </w:pPr>
            <w:r w:rsidRPr="008A44C8">
              <w:rPr>
                <w:rFonts w:ascii="Times New Roman" w:hAnsi="Times New Roman"/>
                <w:sz w:val="16"/>
                <w:szCs w:val="16"/>
              </w:rPr>
              <w:t>N+1</w:t>
            </w:r>
          </w:p>
        </w:tc>
        <w:tc>
          <w:tcPr>
            <w:tcW w:w="877" w:type="dxa"/>
            <w:vAlign w:val="center"/>
          </w:tcPr>
          <w:p w:rsidR="00FA3128" w:rsidRPr="008A44C8" w:rsidRDefault="00FA3128">
            <w:pPr>
              <w:spacing w:after="0" w:line="240" w:lineRule="auto"/>
              <w:jc w:val="center"/>
              <w:rPr>
                <w:rFonts w:ascii="Times New Roman" w:hAnsi="Times New Roman"/>
                <w:sz w:val="16"/>
                <w:szCs w:val="16"/>
              </w:rPr>
            </w:pPr>
            <w:r w:rsidRPr="008A44C8">
              <w:rPr>
                <w:rFonts w:ascii="Times New Roman" w:hAnsi="Times New Roman"/>
                <w:sz w:val="16"/>
                <w:szCs w:val="16"/>
              </w:rPr>
              <w:t>…</w:t>
            </w:r>
          </w:p>
        </w:tc>
        <w:tc>
          <w:tcPr>
            <w:tcW w:w="967" w:type="dxa"/>
            <w:vAlign w:val="center"/>
          </w:tcPr>
          <w:p w:rsidR="00FA3128" w:rsidRPr="008A44C8" w:rsidRDefault="00FA3128">
            <w:pPr>
              <w:spacing w:after="0" w:line="240" w:lineRule="auto"/>
              <w:jc w:val="center"/>
              <w:rPr>
                <w:rFonts w:ascii="Times New Roman" w:hAnsi="Times New Roman"/>
                <w:sz w:val="16"/>
                <w:szCs w:val="16"/>
              </w:rPr>
            </w:pPr>
            <w:proofErr w:type="spellStart"/>
            <w:r w:rsidRPr="008A44C8">
              <w:rPr>
                <w:rFonts w:ascii="Times New Roman" w:hAnsi="Times New Roman"/>
                <w:sz w:val="16"/>
                <w:szCs w:val="16"/>
              </w:rPr>
              <w:t>N+n</w:t>
            </w:r>
            <w:proofErr w:type="spellEnd"/>
          </w:p>
        </w:tc>
        <w:tc>
          <w:tcPr>
            <w:tcW w:w="2333" w:type="dxa"/>
            <w:vMerge/>
            <w:vAlign w:val="center"/>
          </w:tcPr>
          <w:p w:rsidR="00FA3128" w:rsidRPr="008A44C8" w:rsidRDefault="00FA3128">
            <w:pPr>
              <w:spacing w:after="0" w:line="240" w:lineRule="auto"/>
              <w:jc w:val="center"/>
              <w:rPr>
                <w:rFonts w:ascii="Times New Roman" w:hAnsi="Times New Roman"/>
                <w:sz w:val="16"/>
                <w:szCs w:val="16"/>
              </w:rPr>
            </w:pPr>
          </w:p>
        </w:tc>
      </w:tr>
      <w:tr w:rsidR="00FA3128" w:rsidRPr="008A44C8" w:rsidTr="00EC6E7A">
        <w:trPr>
          <w:trHeight w:val="298"/>
        </w:trPr>
        <w:tc>
          <w:tcPr>
            <w:tcW w:w="568" w:type="dxa"/>
            <w:vAlign w:val="center"/>
          </w:tcPr>
          <w:p w:rsidR="00FA3128" w:rsidRPr="008A44C8" w:rsidRDefault="00FA3128" w:rsidP="00EC6E7A">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3418" w:type="dxa"/>
            <w:vAlign w:val="center"/>
          </w:tcPr>
          <w:p w:rsidR="00FA3128" w:rsidRPr="008A44C8" w:rsidRDefault="00FA3128" w:rsidP="00EC6E7A">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635" w:type="dxa"/>
            <w:vAlign w:val="center"/>
          </w:tcPr>
          <w:p w:rsidR="00FA3128" w:rsidRPr="008A44C8"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3</w:t>
            </w:r>
          </w:p>
        </w:tc>
        <w:tc>
          <w:tcPr>
            <w:tcW w:w="1635" w:type="dxa"/>
            <w:vAlign w:val="center"/>
          </w:tcPr>
          <w:p w:rsidR="00FA3128" w:rsidRPr="008A44C8"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4</w:t>
            </w:r>
          </w:p>
        </w:tc>
        <w:tc>
          <w:tcPr>
            <w:tcW w:w="1367" w:type="dxa"/>
            <w:gridSpan w:val="2"/>
            <w:vAlign w:val="center"/>
          </w:tcPr>
          <w:p w:rsidR="00FA3128" w:rsidRPr="008A44C8"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5</w:t>
            </w:r>
          </w:p>
        </w:tc>
        <w:tc>
          <w:tcPr>
            <w:tcW w:w="1334" w:type="dxa"/>
            <w:vAlign w:val="center"/>
          </w:tcPr>
          <w:p w:rsidR="00FA3128" w:rsidRPr="004B0ED5"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6</w:t>
            </w:r>
          </w:p>
        </w:tc>
        <w:tc>
          <w:tcPr>
            <w:tcW w:w="917" w:type="dxa"/>
            <w:vAlign w:val="center"/>
          </w:tcPr>
          <w:p w:rsidR="00FA3128" w:rsidRPr="004B0ED5"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7</w:t>
            </w:r>
          </w:p>
        </w:tc>
        <w:tc>
          <w:tcPr>
            <w:tcW w:w="967" w:type="dxa"/>
            <w:vAlign w:val="center"/>
          </w:tcPr>
          <w:p w:rsidR="00FA3128" w:rsidRPr="004B0ED5"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8</w:t>
            </w:r>
          </w:p>
        </w:tc>
        <w:tc>
          <w:tcPr>
            <w:tcW w:w="877" w:type="dxa"/>
            <w:vAlign w:val="center"/>
          </w:tcPr>
          <w:p w:rsidR="00FA3128" w:rsidRPr="004B0ED5"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9</w:t>
            </w:r>
          </w:p>
        </w:tc>
        <w:tc>
          <w:tcPr>
            <w:tcW w:w="967" w:type="dxa"/>
            <w:vAlign w:val="center"/>
          </w:tcPr>
          <w:p w:rsidR="00FA3128" w:rsidRPr="004B0ED5" w:rsidRDefault="00FA3128" w:rsidP="00EC6E7A">
            <w:pPr>
              <w:spacing w:after="0" w:line="240" w:lineRule="auto"/>
              <w:jc w:val="center"/>
              <w:rPr>
                <w:rFonts w:ascii="Times New Roman" w:hAnsi="Times New Roman"/>
                <w:sz w:val="16"/>
                <w:szCs w:val="16"/>
              </w:rPr>
            </w:pPr>
            <w:r>
              <w:rPr>
                <w:rFonts w:ascii="Times New Roman" w:hAnsi="Times New Roman"/>
                <w:sz w:val="16"/>
                <w:szCs w:val="16"/>
              </w:rPr>
              <w:t>10</w:t>
            </w:r>
          </w:p>
        </w:tc>
        <w:tc>
          <w:tcPr>
            <w:tcW w:w="2333" w:type="dxa"/>
            <w:vAlign w:val="center"/>
          </w:tcPr>
          <w:p w:rsidR="00FA3128" w:rsidRPr="008A44C8" w:rsidRDefault="00FA3128" w:rsidP="00EC6E7A">
            <w:pPr>
              <w:spacing w:after="0" w:line="240" w:lineRule="auto"/>
              <w:jc w:val="center"/>
              <w:rPr>
                <w:rFonts w:ascii="Times New Roman" w:hAnsi="Times New Roman"/>
                <w:sz w:val="16"/>
                <w:szCs w:val="16"/>
                <w:lang w:val="en-US"/>
              </w:rPr>
            </w:pPr>
            <w:r>
              <w:rPr>
                <w:rFonts w:ascii="Times New Roman" w:hAnsi="Times New Roman"/>
                <w:sz w:val="16"/>
                <w:szCs w:val="16"/>
              </w:rPr>
              <w:t>11</w:t>
            </w:r>
          </w:p>
        </w:tc>
      </w:tr>
      <w:tr w:rsidR="00FA3128" w:rsidRPr="008A44C8" w:rsidTr="004B0ED5">
        <w:trPr>
          <w:trHeight w:val="372"/>
        </w:trPr>
        <w:tc>
          <w:tcPr>
            <w:tcW w:w="568" w:type="dxa"/>
            <w:vAlign w:val="center"/>
          </w:tcPr>
          <w:p w:rsidR="00FA3128" w:rsidRPr="00994B28" w:rsidRDefault="00FA3128" w:rsidP="00994B28">
            <w:pPr>
              <w:spacing w:after="0" w:line="240" w:lineRule="auto"/>
              <w:jc w:val="center"/>
              <w:rPr>
                <w:rFonts w:ascii="Times New Roman" w:hAnsi="Times New Roman"/>
                <w:sz w:val="16"/>
                <w:szCs w:val="16"/>
              </w:rPr>
            </w:pPr>
            <w:r w:rsidRPr="004B0ED5">
              <w:rPr>
                <w:rFonts w:ascii="Times New Roman" w:hAnsi="Times New Roman"/>
                <w:sz w:val="16"/>
                <w:szCs w:val="16"/>
              </w:rPr>
              <w:t>1</w:t>
            </w:r>
          </w:p>
        </w:tc>
        <w:tc>
          <w:tcPr>
            <w:tcW w:w="15450" w:type="dxa"/>
            <w:gridSpan w:val="11"/>
          </w:tcPr>
          <w:p w:rsidR="00FA3128" w:rsidRPr="008A44C8" w:rsidRDefault="00FA3128" w:rsidP="00194E7F">
            <w:pPr>
              <w:spacing w:after="0" w:line="240" w:lineRule="auto"/>
              <w:rPr>
                <w:rFonts w:ascii="Times New Roman" w:hAnsi="Times New Roman"/>
                <w:sz w:val="16"/>
                <w:szCs w:val="16"/>
              </w:rPr>
            </w:pPr>
            <w:r>
              <w:rPr>
                <w:rFonts w:ascii="Times New Roman" w:hAnsi="Times New Roman"/>
                <w:i/>
                <w:sz w:val="16"/>
                <w:szCs w:val="16"/>
              </w:rPr>
              <w:t xml:space="preserve">Показатель </w:t>
            </w:r>
            <w:r w:rsidRPr="008A44C8">
              <w:rPr>
                <w:rFonts w:ascii="Times New Roman" w:hAnsi="Times New Roman"/>
                <w:i/>
                <w:sz w:val="16"/>
                <w:szCs w:val="16"/>
              </w:rPr>
              <w:t>государственной программы «Наименование»</w:t>
            </w:r>
            <w:r>
              <w:rPr>
                <w:rFonts w:ascii="Times New Roman" w:hAnsi="Times New Roman"/>
                <w:i/>
                <w:sz w:val="16"/>
                <w:szCs w:val="16"/>
              </w:rPr>
              <w:t>, ед. измерения по ОКЕИ</w:t>
            </w:r>
            <w:r w:rsidR="00353A44" w:rsidRPr="008A44C8">
              <w:rPr>
                <w:rStyle w:val="a9"/>
                <w:rFonts w:ascii="Times New Roman" w:hAnsi="Times New Roman"/>
                <w:sz w:val="16"/>
                <w:szCs w:val="16"/>
              </w:rPr>
              <w:footnoteReference w:id="15"/>
            </w:r>
          </w:p>
        </w:tc>
      </w:tr>
      <w:tr w:rsidR="00431862" w:rsidRPr="008A44C8" w:rsidTr="00531BAE">
        <w:trPr>
          <w:trHeight w:val="372"/>
        </w:trPr>
        <w:tc>
          <w:tcPr>
            <w:tcW w:w="568" w:type="dxa"/>
            <w:vAlign w:val="center"/>
          </w:tcPr>
          <w:p w:rsidR="00431862" w:rsidRPr="008A44C8" w:rsidRDefault="00431862" w:rsidP="004B0ED5">
            <w:pPr>
              <w:spacing w:after="0" w:line="240" w:lineRule="auto"/>
              <w:jc w:val="center"/>
              <w:rPr>
                <w:rFonts w:ascii="Times New Roman" w:hAnsi="Times New Roman"/>
                <w:sz w:val="16"/>
                <w:szCs w:val="16"/>
              </w:rPr>
            </w:pPr>
            <w:r w:rsidRPr="008A44C8">
              <w:rPr>
                <w:rFonts w:ascii="Times New Roman" w:hAnsi="Times New Roman"/>
                <w:sz w:val="16"/>
                <w:szCs w:val="16"/>
              </w:rPr>
              <w:t>1.</w:t>
            </w:r>
            <w:r>
              <w:rPr>
                <w:rFonts w:ascii="Times New Roman" w:hAnsi="Times New Roman"/>
                <w:sz w:val="16"/>
                <w:szCs w:val="16"/>
              </w:rPr>
              <w:t>1</w:t>
            </w:r>
          </w:p>
        </w:tc>
        <w:tc>
          <w:tcPr>
            <w:tcW w:w="3418" w:type="dxa"/>
          </w:tcPr>
          <w:p w:rsidR="00431862" w:rsidRPr="008A44C8" w:rsidRDefault="00431862" w:rsidP="0065194F">
            <w:pPr>
              <w:spacing w:after="0" w:line="240" w:lineRule="auto"/>
              <w:rPr>
                <w:rFonts w:ascii="Times New Roman" w:hAnsi="Times New Roman"/>
                <w:i/>
                <w:sz w:val="16"/>
                <w:szCs w:val="16"/>
              </w:rPr>
            </w:pPr>
          </w:p>
        </w:tc>
        <w:tc>
          <w:tcPr>
            <w:tcW w:w="1635" w:type="dxa"/>
          </w:tcPr>
          <w:p w:rsidR="00431862" w:rsidRPr="008A44C8" w:rsidRDefault="00431862" w:rsidP="0065194F">
            <w:pPr>
              <w:spacing w:after="0" w:line="240" w:lineRule="auto"/>
              <w:rPr>
                <w:rFonts w:ascii="Times New Roman" w:hAnsi="Times New Roman"/>
                <w:sz w:val="16"/>
                <w:szCs w:val="16"/>
              </w:rPr>
            </w:pPr>
          </w:p>
        </w:tc>
        <w:tc>
          <w:tcPr>
            <w:tcW w:w="1635" w:type="dxa"/>
          </w:tcPr>
          <w:p w:rsidR="00431862" w:rsidRPr="008A44C8" w:rsidRDefault="00431862" w:rsidP="0065194F">
            <w:pPr>
              <w:spacing w:after="0" w:line="240" w:lineRule="auto"/>
              <w:rPr>
                <w:rFonts w:ascii="Times New Roman" w:hAnsi="Times New Roman"/>
                <w:sz w:val="16"/>
                <w:szCs w:val="16"/>
              </w:rPr>
            </w:pPr>
          </w:p>
        </w:tc>
        <w:tc>
          <w:tcPr>
            <w:tcW w:w="1350" w:type="dxa"/>
          </w:tcPr>
          <w:p w:rsidR="00431862" w:rsidRPr="008A44C8" w:rsidRDefault="00431862" w:rsidP="0065194F">
            <w:pPr>
              <w:spacing w:after="0" w:line="240" w:lineRule="auto"/>
              <w:rPr>
                <w:rFonts w:ascii="Times New Roman" w:hAnsi="Times New Roman"/>
                <w:sz w:val="16"/>
                <w:szCs w:val="16"/>
              </w:rPr>
            </w:pPr>
          </w:p>
        </w:tc>
        <w:tc>
          <w:tcPr>
            <w:tcW w:w="1351" w:type="dxa"/>
            <w:gridSpan w:val="2"/>
          </w:tcPr>
          <w:p w:rsidR="00431862" w:rsidRPr="008A44C8" w:rsidRDefault="00431862" w:rsidP="0065194F">
            <w:pPr>
              <w:spacing w:after="0" w:line="240" w:lineRule="auto"/>
              <w:rPr>
                <w:rFonts w:ascii="Times New Roman" w:hAnsi="Times New Roman"/>
                <w:sz w:val="16"/>
                <w:szCs w:val="16"/>
              </w:rPr>
            </w:pPr>
          </w:p>
        </w:tc>
        <w:tc>
          <w:tcPr>
            <w:tcW w:w="917" w:type="dxa"/>
          </w:tcPr>
          <w:p w:rsidR="00431862" w:rsidRPr="008A44C8" w:rsidRDefault="00431862" w:rsidP="0065194F">
            <w:pPr>
              <w:spacing w:after="0" w:line="240" w:lineRule="auto"/>
              <w:rPr>
                <w:rFonts w:ascii="Times New Roman" w:hAnsi="Times New Roman"/>
                <w:sz w:val="16"/>
                <w:szCs w:val="16"/>
              </w:rPr>
            </w:pPr>
          </w:p>
        </w:tc>
        <w:tc>
          <w:tcPr>
            <w:tcW w:w="967" w:type="dxa"/>
          </w:tcPr>
          <w:p w:rsidR="00431862" w:rsidRPr="008A44C8" w:rsidRDefault="00431862" w:rsidP="0065194F">
            <w:pPr>
              <w:spacing w:after="0" w:line="240" w:lineRule="auto"/>
              <w:rPr>
                <w:rFonts w:ascii="Times New Roman" w:hAnsi="Times New Roman"/>
                <w:sz w:val="16"/>
                <w:szCs w:val="16"/>
              </w:rPr>
            </w:pPr>
          </w:p>
        </w:tc>
        <w:tc>
          <w:tcPr>
            <w:tcW w:w="877" w:type="dxa"/>
          </w:tcPr>
          <w:p w:rsidR="00431862" w:rsidRPr="008A44C8" w:rsidRDefault="00431862" w:rsidP="0065194F">
            <w:pPr>
              <w:spacing w:after="0" w:line="240" w:lineRule="auto"/>
              <w:rPr>
                <w:rFonts w:ascii="Times New Roman" w:hAnsi="Times New Roman"/>
                <w:sz w:val="16"/>
                <w:szCs w:val="16"/>
              </w:rPr>
            </w:pPr>
          </w:p>
        </w:tc>
        <w:tc>
          <w:tcPr>
            <w:tcW w:w="967" w:type="dxa"/>
          </w:tcPr>
          <w:p w:rsidR="00431862" w:rsidRPr="008A44C8" w:rsidRDefault="00431862" w:rsidP="0065194F">
            <w:pPr>
              <w:spacing w:after="0" w:line="240" w:lineRule="auto"/>
              <w:rPr>
                <w:rFonts w:ascii="Times New Roman" w:hAnsi="Times New Roman"/>
                <w:sz w:val="16"/>
                <w:szCs w:val="16"/>
              </w:rPr>
            </w:pPr>
          </w:p>
        </w:tc>
        <w:tc>
          <w:tcPr>
            <w:tcW w:w="2333" w:type="dxa"/>
          </w:tcPr>
          <w:p w:rsidR="00431862" w:rsidRPr="008A44C8" w:rsidRDefault="00431862" w:rsidP="0065194F">
            <w:pPr>
              <w:spacing w:after="0" w:line="240" w:lineRule="auto"/>
              <w:rPr>
                <w:rFonts w:ascii="Times New Roman" w:hAnsi="Times New Roman"/>
                <w:sz w:val="16"/>
                <w:szCs w:val="16"/>
              </w:rPr>
            </w:pPr>
          </w:p>
        </w:tc>
      </w:tr>
    </w:tbl>
    <w:p w:rsidR="00F07621" w:rsidRDefault="00F07621" w:rsidP="00F50596">
      <w:pPr>
        <w:spacing w:after="0" w:line="240" w:lineRule="auto"/>
        <w:rPr>
          <w:rFonts w:ascii="Times New Roman" w:hAnsi="Times New Roman"/>
          <w:sz w:val="20"/>
          <w:szCs w:val="20"/>
        </w:rPr>
      </w:pPr>
    </w:p>
    <w:p w:rsidR="00F07621" w:rsidRPr="008A44C8" w:rsidRDefault="00F07621" w:rsidP="00F07621">
      <w:pPr>
        <w:spacing w:before="600" w:after="120"/>
        <w:jc w:val="center"/>
        <w:rPr>
          <w:rFonts w:ascii="Times New Roman" w:hAnsi="Times New Roman"/>
          <w:sz w:val="16"/>
          <w:szCs w:val="16"/>
        </w:rPr>
      </w:pPr>
      <w:r w:rsidRPr="004B0ED5">
        <w:rPr>
          <w:rFonts w:ascii="Times New Roman" w:hAnsi="Times New Roman"/>
          <w:sz w:val="20"/>
          <w:szCs w:val="20"/>
        </w:rPr>
        <w:t>3.</w:t>
      </w:r>
      <w:r w:rsidRPr="004B0ED5">
        <w:rPr>
          <w:rFonts w:ascii="Times New Roman" w:hAnsi="Times New Roman"/>
          <w:sz w:val="20"/>
          <w:szCs w:val="16"/>
        </w:rPr>
        <w:t xml:space="preserve"> </w:t>
      </w:r>
      <w:r w:rsidR="00E17FE0">
        <w:rPr>
          <w:rFonts w:ascii="Times New Roman" w:hAnsi="Times New Roman"/>
          <w:sz w:val="20"/>
          <w:szCs w:val="16"/>
        </w:rPr>
        <w:t>Помесячный п</w:t>
      </w:r>
      <w:r w:rsidR="00E17FE0" w:rsidRPr="004B0ED5">
        <w:rPr>
          <w:rFonts w:ascii="Times New Roman" w:hAnsi="Times New Roman"/>
          <w:sz w:val="20"/>
          <w:szCs w:val="16"/>
        </w:rPr>
        <w:t xml:space="preserve">лан </w:t>
      </w:r>
      <w:r w:rsidRPr="004B0ED5">
        <w:rPr>
          <w:rFonts w:ascii="Times New Roman" w:hAnsi="Times New Roman"/>
          <w:sz w:val="20"/>
          <w:szCs w:val="16"/>
        </w:rPr>
        <w:t xml:space="preserve">достижения показателей </w:t>
      </w:r>
      <w:r>
        <w:rPr>
          <w:rFonts w:ascii="Times New Roman" w:hAnsi="Times New Roman"/>
          <w:sz w:val="20"/>
          <w:szCs w:val="16"/>
        </w:rPr>
        <w:t>государственной программы</w:t>
      </w:r>
      <w:r w:rsidRPr="004B0ED5">
        <w:rPr>
          <w:rFonts w:ascii="Times New Roman" w:hAnsi="Times New Roman"/>
          <w:sz w:val="20"/>
          <w:szCs w:val="16"/>
        </w:rPr>
        <w:t xml:space="preserve"> в </w:t>
      </w:r>
      <w:r w:rsidR="00DB2EE3">
        <w:rPr>
          <w:rFonts w:ascii="Times New Roman" w:hAnsi="Times New Roman"/>
          <w:i/>
          <w:sz w:val="20"/>
          <w:szCs w:val="16"/>
        </w:rPr>
        <w:t>2025</w:t>
      </w:r>
      <w:r w:rsidRPr="004B0ED5">
        <w:rPr>
          <w:rFonts w:ascii="Times New Roman" w:hAnsi="Times New Roman"/>
          <w:sz w:val="20"/>
          <w:szCs w:val="16"/>
        </w:rPr>
        <w:t xml:space="preserve"> году</w:t>
      </w:r>
      <w:r w:rsidRPr="006C3583">
        <w:rPr>
          <w:rStyle w:val="a9"/>
          <w:rFonts w:ascii="Times New Roman" w:hAnsi="Times New Roman"/>
          <w:sz w:val="16"/>
          <w:szCs w:val="16"/>
        </w:rPr>
        <w:footnoteReference w:id="1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2"/>
        <w:gridCol w:w="4217"/>
        <w:gridCol w:w="1168"/>
        <w:gridCol w:w="1462"/>
        <w:gridCol w:w="588"/>
        <w:gridCol w:w="585"/>
        <w:gridCol w:w="585"/>
        <w:gridCol w:w="585"/>
        <w:gridCol w:w="585"/>
        <w:gridCol w:w="585"/>
        <w:gridCol w:w="585"/>
        <w:gridCol w:w="585"/>
        <w:gridCol w:w="585"/>
        <w:gridCol w:w="585"/>
        <w:gridCol w:w="594"/>
        <w:gridCol w:w="1820"/>
      </w:tblGrid>
      <w:tr w:rsidR="00F07621" w:rsidRPr="008A44C8" w:rsidTr="00DB2EE3">
        <w:trPr>
          <w:trHeight w:val="349"/>
          <w:tblHeader/>
        </w:trPr>
        <w:tc>
          <w:tcPr>
            <w:tcW w:w="192" w:type="pct"/>
            <w:vMerge w:val="restart"/>
            <w:vAlign w:val="center"/>
          </w:tcPr>
          <w:p w:rsidR="00F07621" w:rsidRPr="008A44C8" w:rsidRDefault="00F07621" w:rsidP="00EC6E7A">
            <w:pPr>
              <w:spacing w:before="60" w:after="60" w:line="240" w:lineRule="auto"/>
              <w:jc w:val="center"/>
              <w:rPr>
                <w:rFonts w:ascii="Times New Roman" w:hAnsi="Times New Roman"/>
                <w:sz w:val="16"/>
                <w:szCs w:val="16"/>
              </w:rPr>
            </w:pPr>
            <w:r w:rsidRPr="008A44C8">
              <w:rPr>
                <w:rFonts w:ascii="Times New Roman" w:hAnsi="Times New Roman"/>
                <w:sz w:val="16"/>
                <w:szCs w:val="16"/>
              </w:rPr>
              <w:t>№ п/п</w:t>
            </w:r>
          </w:p>
        </w:tc>
        <w:tc>
          <w:tcPr>
            <w:tcW w:w="1342" w:type="pct"/>
            <w:vMerge w:val="restart"/>
            <w:vAlign w:val="center"/>
          </w:tcPr>
          <w:p w:rsidR="00F07621" w:rsidRPr="00F07621" w:rsidRDefault="00956526" w:rsidP="00956526">
            <w:pPr>
              <w:spacing w:line="240" w:lineRule="auto"/>
              <w:jc w:val="center"/>
              <w:rPr>
                <w:rFonts w:ascii="Times New Roman" w:hAnsi="Times New Roman"/>
                <w:sz w:val="16"/>
                <w:szCs w:val="16"/>
              </w:rPr>
            </w:pPr>
            <w:r>
              <w:rPr>
                <w:rFonts w:ascii="Times New Roman" w:hAnsi="Times New Roman"/>
                <w:sz w:val="16"/>
                <w:szCs w:val="16"/>
              </w:rPr>
              <w:t xml:space="preserve">Наименование </w:t>
            </w:r>
            <w:r w:rsidR="00F07621">
              <w:rPr>
                <w:rFonts w:ascii="Times New Roman" w:hAnsi="Times New Roman"/>
                <w:sz w:val="16"/>
                <w:szCs w:val="16"/>
              </w:rPr>
              <w:t>п</w:t>
            </w:r>
            <w:r w:rsidR="00F07621" w:rsidRPr="008A44C8">
              <w:rPr>
                <w:rFonts w:ascii="Times New Roman" w:hAnsi="Times New Roman"/>
                <w:sz w:val="16"/>
                <w:szCs w:val="16"/>
              </w:rPr>
              <w:t>оказател</w:t>
            </w:r>
            <w:r>
              <w:rPr>
                <w:rFonts w:ascii="Times New Roman" w:hAnsi="Times New Roman"/>
                <w:sz w:val="16"/>
                <w:szCs w:val="16"/>
              </w:rPr>
              <w:t>я</w:t>
            </w:r>
            <w:r w:rsidR="00F07621" w:rsidRPr="00F50596">
              <w:rPr>
                <w:rFonts w:ascii="Times New Roman" w:hAnsi="Times New Roman"/>
                <w:sz w:val="16"/>
                <w:szCs w:val="16"/>
              </w:rPr>
              <w:t xml:space="preserve"> </w:t>
            </w:r>
          </w:p>
        </w:tc>
        <w:tc>
          <w:tcPr>
            <w:tcW w:w="372" w:type="pct"/>
            <w:vMerge w:val="restart"/>
            <w:vAlign w:val="center"/>
          </w:tcPr>
          <w:p w:rsidR="00F07621" w:rsidRPr="00F50596" w:rsidRDefault="00F07621" w:rsidP="002A4CD1">
            <w:pPr>
              <w:spacing w:line="240" w:lineRule="atLeast"/>
              <w:jc w:val="center"/>
              <w:rPr>
                <w:rFonts w:ascii="Times New Roman" w:hAnsi="Times New Roman"/>
                <w:sz w:val="16"/>
                <w:szCs w:val="16"/>
                <w:highlight w:val="yellow"/>
              </w:rPr>
            </w:pPr>
            <w:r w:rsidRPr="00115394">
              <w:rPr>
                <w:rFonts w:ascii="Times New Roman" w:hAnsi="Times New Roman"/>
                <w:sz w:val="16"/>
                <w:szCs w:val="16"/>
              </w:rPr>
              <w:t>Уровень показателя</w:t>
            </w:r>
          </w:p>
        </w:tc>
        <w:tc>
          <w:tcPr>
            <w:tcW w:w="465" w:type="pct"/>
            <w:vMerge w:val="restart"/>
            <w:vAlign w:val="center"/>
          </w:tcPr>
          <w:p w:rsidR="00F07621" w:rsidRPr="008A44C8" w:rsidRDefault="00F07621" w:rsidP="00EC6E7A">
            <w:pPr>
              <w:spacing w:line="240" w:lineRule="auto"/>
              <w:jc w:val="center"/>
              <w:rPr>
                <w:rFonts w:ascii="Times New Roman" w:hAnsi="Times New Roman"/>
                <w:sz w:val="16"/>
                <w:szCs w:val="16"/>
              </w:rPr>
            </w:pPr>
            <w:r w:rsidRPr="008A44C8">
              <w:rPr>
                <w:rFonts w:ascii="Times New Roman" w:hAnsi="Times New Roman"/>
                <w:sz w:val="16"/>
                <w:szCs w:val="16"/>
              </w:rPr>
              <w:t>Единица измерения</w:t>
            </w:r>
            <w:r w:rsidR="00EC6E7A">
              <w:rPr>
                <w:rFonts w:ascii="Times New Roman" w:hAnsi="Times New Roman"/>
                <w:sz w:val="16"/>
                <w:szCs w:val="16"/>
              </w:rPr>
              <w:t xml:space="preserve"> </w:t>
            </w:r>
            <w:r w:rsidRPr="008A44C8">
              <w:rPr>
                <w:rFonts w:ascii="Times New Roman" w:hAnsi="Times New Roman"/>
                <w:sz w:val="16"/>
                <w:szCs w:val="16"/>
              </w:rPr>
              <w:t>(по ОКЕИ)</w:t>
            </w:r>
          </w:p>
        </w:tc>
        <w:tc>
          <w:tcPr>
            <w:tcW w:w="2050" w:type="pct"/>
            <w:gridSpan w:val="11"/>
            <w:vAlign w:val="center"/>
          </w:tcPr>
          <w:p w:rsidR="00F07621" w:rsidRPr="00205F67" w:rsidRDefault="00F07621" w:rsidP="009F2F30">
            <w:pPr>
              <w:spacing w:before="60" w:after="60" w:line="240" w:lineRule="auto"/>
              <w:jc w:val="center"/>
              <w:rPr>
                <w:rFonts w:ascii="Times New Roman" w:hAnsi="Times New Roman"/>
                <w:sz w:val="16"/>
                <w:szCs w:val="16"/>
              </w:rPr>
            </w:pPr>
            <w:r w:rsidRPr="00FB783D">
              <w:rPr>
                <w:rFonts w:ascii="Times New Roman" w:hAnsi="Times New Roman"/>
                <w:sz w:val="16"/>
                <w:szCs w:val="16"/>
              </w:rPr>
              <w:t xml:space="preserve">Плановые значения по </w:t>
            </w:r>
            <w:r w:rsidR="009F2F30">
              <w:rPr>
                <w:rFonts w:ascii="Times New Roman" w:hAnsi="Times New Roman"/>
                <w:sz w:val="16"/>
                <w:szCs w:val="16"/>
              </w:rPr>
              <w:t>кварталам</w:t>
            </w:r>
            <w:r w:rsidR="00EA7018">
              <w:rPr>
                <w:rFonts w:ascii="Times New Roman" w:hAnsi="Times New Roman"/>
                <w:sz w:val="16"/>
                <w:szCs w:val="16"/>
              </w:rPr>
              <w:t>/</w:t>
            </w:r>
            <w:r w:rsidR="009F2F30">
              <w:rPr>
                <w:rFonts w:ascii="Times New Roman" w:hAnsi="Times New Roman"/>
                <w:sz w:val="16"/>
                <w:szCs w:val="16"/>
              </w:rPr>
              <w:t>месяцам</w:t>
            </w:r>
          </w:p>
        </w:tc>
        <w:tc>
          <w:tcPr>
            <w:tcW w:w="579" w:type="pct"/>
            <w:vMerge w:val="restart"/>
            <w:vAlign w:val="center"/>
          </w:tcPr>
          <w:p w:rsidR="00F07621" w:rsidRPr="00BA5732" w:rsidRDefault="00F07621" w:rsidP="00DB2EE3">
            <w:pPr>
              <w:spacing w:line="240" w:lineRule="atLeast"/>
              <w:jc w:val="center"/>
              <w:rPr>
                <w:rFonts w:ascii="Times New Roman" w:hAnsi="Times New Roman"/>
                <w:b/>
                <w:sz w:val="16"/>
                <w:szCs w:val="16"/>
              </w:rPr>
            </w:pPr>
            <w:r w:rsidRPr="004B0ED5">
              <w:rPr>
                <w:rFonts w:ascii="Times New Roman" w:hAnsi="Times New Roman"/>
                <w:b/>
                <w:sz w:val="16"/>
                <w:szCs w:val="16"/>
              </w:rPr>
              <w:t xml:space="preserve">На конец </w:t>
            </w:r>
            <w:r w:rsidR="00DB2EE3">
              <w:rPr>
                <w:rFonts w:ascii="Times New Roman" w:hAnsi="Times New Roman"/>
                <w:b/>
                <w:i/>
                <w:sz w:val="16"/>
                <w:szCs w:val="16"/>
              </w:rPr>
              <w:t>2025</w:t>
            </w:r>
            <w:r w:rsidRPr="004B0ED5">
              <w:rPr>
                <w:rFonts w:ascii="Times New Roman" w:hAnsi="Times New Roman"/>
                <w:b/>
                <w:sz w:val="16"/>
                <w:szCs w:val="16"/>
              </w:rPr>
              <w:t xml:space="preserve"> года</w:t>
            </w:r>
          </w:p>
        </w:tc>
      </w:tr>
      <w:tr w:rsidR="00F07621" w:rsidRPr="008A44C8" w:rsidTr="00DB2EE3">
        <w:trPr>
          <w:trHeight w:val="661"/>
          <w:tblHeader/>
        </w:trPr>
        <w:tc>
          <w:tcPr>
            <w:tcW w:w="19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34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372"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465" w:type="pct"/>
            <w:vMerge/>
            <w:vAlign w:val="center"/>
          </w:tcPr>
          <w:p w:rsidR="00F07621" w:rsidRPr="008A44C8" w:rsidRDefault="00F07621" w:rsidP="00531BAE">
            <w:pPr>
              <w:spacing w:before="60" w:after="60" w:line="240" w:lineRule="atLeast"/>
              <w:jc w:val="center"/>
              <w:rPr>
                <w:rFonts w:ascii="Times New Roman" w:hAnsi="Times New Roman"/>
                <w:sz w:val="16"/>
                <w:szCs w:val="16"/>
              </w:rPr>
            </w:pPr>
          </w:p>
        </w:tc>
        <w:tc>
          <w:tcPr>
            <w:tcW w:w="187"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март</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июнь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186" w:type="pct"/>
            <w:vAlign w:val="center"/>
          </w:tcPr>
          <w:p w:rsidR="00F07621" w:rsidRPr="004B0ED5" w:rsidRDefault="00F07621" w:rsidP="00531BAE">
            <w:pPr>
              <w:spacing w:before="60" w:after="60" w:line="240" w:lineRule="atLeast"/>
              <w:jc w:val="center"/>
              <w:rPr>
                <w:rFonts w:ascii="Times New Roman" w:hAnsi="Times New Roman"/>
                <w:b/>
                <w:sz w:val="16"/>
                <w:szCs w:val="16"/>
              </w:rPr>
            </w:pPr>
            <w:r w:rsidRPr="004B0ED5">
              <w:rPr>
                <w:rFonts w:ascii="Times New Roman" w:hAnsi="Times New Roman"/>
                <w:b/>
                <w:sz w:val="16"/>
                <w:szCs w:val="16"/>
              </w:rPr>
              <w:t>сен.</w:t>
            </w:r>
          </w:p>
        </w:tc>
        <w:tc>
          <w:tcPr>
            <w:tcW w:w="186"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189" w:type="pct"/>
            <w:vAlign w:val="center"/>
          </w:tcPr>
          <w:p w:rsidR="00F07621" w:rsidRPr="00FB783D" w:rsidRDefault="00F07621" w:rsidP="00531BAE">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79" w:type="pct"/>
            <w:vMerge/>
            <w:vAlign w:val="center"/>
          </w:tcPr>
          <w:p w:rsidR="00F07621" w:rsidRPr="00FB783D" w:rsidRDefault="00F07621" w:rsidP="00531BAE">
            <w:pPr>
              <w:spacing w:before="60" w:after="60" w:line="240" w:lineRule="atLeast"/>
              <w:jc w:val="center"/>
              <w:rPr>
                <w:rFonts w:ascii="Times New Roman" w:hAnsi="Times New Roman"/>
                <w:sz w:val="16"/>
                <w:szCs w:val="16"/>
              </w:rPr>
            </w:pPr>
          </w:p>
        </w:tc>
      </w:tr>
      <w:tr w:rsidR="00EC6E7A" w:rsidRPr="008A44C8" w:rsidTr="00DB2EE3">
        <w:trPr>
          <w:trHeight w:val="204"/>
          <w:tblHeader/>
        </w:trPr>
        <w:tc>
          <w:tcPr>
            <w:tcW w:w="19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34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372"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465" w:type="pct"/>
            <w:vAlign w:val="center"/>
          </w:tcPr>
          <w:p w:rsidR="00EC6E7A" w:rsidRPr="008A44C8"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187"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186" w:type="pct"/>
            <w:vAlign w:val="center"/>
          </w:tcPr>
          <w:p w:rsidR="00EC6E7A" w:rsidRPr="004B0ED5" w:rsidRDefault="00EC6E7A" w:rsidP="00EC6E7A">
            <w:pPr>
              <w:spacing w:before="60" w:after="60" w:line="240" w:lineRule="auto"/>
              <w:jc w:val="center"/>
              <w:rPr>
                <w:rFonts w:ascii="Times New Roman" w:hAnsi="Times New Roman"/>
                <w:b/>
                <w:sz w:val="16"/>
                <w:szCs w:val="16"/>
              </w:rPr>
            </w:pPr>
            <w:r>
              <w:rPr>
                <w:rFonts w:ascii="Times New Roman" w:hAnsi="Times New Roman"/>
                <w:b/>
                <w:sz w:val="16"/>
                <w:szCs w:val="16"/>
              </w:rPr>
              <w:t>7</w:t>
            </w:r>
          </w:p>
        </w:tc>
        <w:tc>
          <w:tcPr>
            <w:tcW w:w="186" w:type="pct"/>
            <w:vAlign w:val="center"/>
          </w:tcPr>
          <w:p w:rsidR="00EC6E7A" w:rsidRPr="00FB783D" w:rsidRDefault="00EC6E7A" w:rsidP="00EC6E7A">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9</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10</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11</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12</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13</w:t>
            </w:r>
          </w:p>
        </w:tc>
        <w:tc>
          <w:tcPr>
            <w:tcW w:w="186"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14</w:t>
            </w:r>
          </w:p>
        </w:tc>
        <w:tc>
          <w:tcPr>
            <w:tcW w:w="189"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15</w:t>
            </w:r>
          </w:p>
        </w:tc>
        <w:tc>
          <w:tcPr>
            <w:tcW w:w="579" w:type="pct"/>
            <w:vAlign w:val="center"/>
          </w:tcPr>
          <w:p w:rsidR="00EC6E7A" w:rsidRPr="00EC6E7A" w:rsidRDefault="00EC6E7A" w:rsidP="00EC6E7A">
            <w:pPr>
              <w:spacing w:before="60" w:after="60" w:line="240" w:lineRule="auto"/>
              <w:jc w:val="center"/>
              <w:rPr>
                <w:rFonts w:ascii="Times New Roman" w:hAnsi="Times New Roman"/>
                <w:sz w:val="16"/>
                <w:szCs w:val="16"/>
              </w:rPr>
            </w:pPr>
            <w:r w:rsidRPr="00EC6E7A">
              <w:rPr>
                <w:rFonts w:ascii="Times New Roman" w:hAnsi="Times New Roman"/>
                <w:sz w:val="16"/>
                <w:szCs w:val="16"/>
              </w:rPr>
              <w:t>16</w:t>
            </w:r>
          </w:p>
        </w:tc>
      </w:tr>
      <w:tr w:rsidR="00F07621" w:rsidRPr="008A44C8" w:rsidTr="006F206D">
        <w:trPr>
          <w:trHeight w:val="386"/>
        </w:trPr>
        <w:tc>
          <w:tcPr>
            <w:tcW w:w="192" w:type="pct"/>
            <w:vAlign w:val="center"/>
          </w:tcPr>
          <w:p w:rsidR="00F07621" w:rsidRPr="008A44C8" w:rsidRDefault="00F07621" w:rsidP="00531BAE">
            <w:pPr>
              <w:spacing w:before="60" w:after="60" w:line="240" w:lineRule="atLeast"/>
              <w:jc w:val="center"/>
              <w:rPr>
                <w:rFonts w:ascii="Times New Roman" w:hAnsi="Times New Roman"/>
                <w:sz w:val="16"/>
                <w:szCs w:val="16"/>
              </w:rPr>
            </w:pPr>
            <w:r w:rsidRPr="008A44C8">
              <w:rPr>
                <w:rFonts w:ascii="Times New Roman" w:hAnsi="Times New Roman"/>
                <w:sz w:val="16"/>
                <w:szCs w:val="16"/>
              </w:rPr>
              <w:t>1.</w:t>
            </w:r>
          </w:p>
        </w:tc>
        <w:tc>
          <w:tcPr>
            <w:tcW w:w="4808" w:type="pct"/>
            <w:gridSpan w:val="15"/>
            <w:vAlign w:val="center"/>
          </w:tcPr>
          <w:p w:rsidR="00F07621" w:rsidRPr="007A4486" w:rsidRDefault="00DB2EE3" w:rsidP="00194E7F">
            <w:pPr>
              <w:spacing w:line="240" w:lineRule="atLeast"/>
              <w:rPr>
                <w:rFonts w:ascii="Times New Roman" w:hAnsi="Times New Roman"/>
                <w:sz w:val="16"/>
                <w:szCs w:val="16"/>
                <w:highlight w:val="green"/>
              </w:rPr>
            </w:pPr>
            <w:r w:rsidRPr="00103B0E">
              <w:rPr>
                <w:rFonts w:ascii="Times New Roman" w:hAnsi="Times New Roman"/>
                <w:bCs/>
                <w:i/>
                <w:color w:val="000000"/>
                <w:sz w:val="16"/>
                <w:szCs w:val="16"/>
                <w:u w:color="000000"/>
              </w:rPr>
              <w:t>Повышение качества жизни населения Мурманской области, качества и доступности государственных и муниципальных услуг,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w:t>
            </w:r>
          </w:p>
        </w:tc>
      </w:tr>
      <w:tr w:rsidR="00DB2EE3" w:rsidRPr="008A44C8" w:rsidTr="00DB2EE3">
        <w:trPr>
          <w:trHeight w:val="386"/>
        </w:trPr>
        <w:tc>
          <w:tcPr>
            <w:tcW w:w="192"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1.</w:t>
            </w:r>
          </w:p>
        </w:tc>
        <w:tc>
          <w:tcPr>
            <w:tcW w:w="1342" w:type="pct"/>
          </w:tcPr>
          <w:p w:rsidR="00DB2EE3" w:rsidRPr="008A44C8" w:rsidRDefault="00DB2EE3" w:rsidP="00DB2EE3">
            <w:pPr>
              <w:spacing w:after="0" w:line="240" w:lineRule="auto"/>
              <w:rPr>
                <w:rFonts w:ascii="Times New Roman" w:hAnsi="Times New Roman"/>
                <w:i/>
                <w:sz w:val="16"/>
                <w:szCs w:val="16"/>
              </w:rPr>
            </w:pPr>
            <w:r w:rsidRPr="005B4C27">
              <w:rPr>
                <w:rFonts w:ascii="Times New Roman" w:hAnsi="Times New Roman"/>
                <w:i/>
                <w:sz w:val="16"/>
                <w:szCs w:val="16"/>
              </w:rPr>
              <w:t>Доля массовых социально значимых услуг, предоставляемых в электронном виде на Едином портале государственных и муниципальных услуг (функций)</w:t>
            </w:r>
          </w:p>
        </w:tc>
        <w:tc>
          <w:tcPr>
            <w:tcW w:w="372" w:type="pct"/>
            <w:vAlign w:val="center"/>
          </w:tcPr>
          <w:p w:rsidR="00DB2EE3" w:rsidRPr="008A44C8" w:rsidRDefault="008F5B2E" w:rsidP="008F5B2E">
            <w:pPr>
              <w:spacing w:line="240" w:lineRule="atLeast"/>
              <w:jc w:val="center"/>
              <w:rPr>
                <w:rFonts w:ascii="Times New Roman" w:hAnsi="Times New Roman"/>
                <w:i/>
                <w:sz w:val="16"/>
                <w:szCs w:val="16"/>
                <w:u w:color="000000"/>
              </w:rPr>
            </w:pPr>
            <w:r>
              <w:rPr>
                <w:rFonts w:ascii="Times New Roman" w:hAnsi="Times New Roman"/>
                <w:i/>
                <w:sz w:val="16"/>
                <w:szCs w:val="16"/>
                <w:u w:color="000000"/>
              </w:rPr>
              <w:t>ГП</w:t>
            </w:r>
          </w:p>
        </w:tc>
        <w:tc>
          <w:tcPr>
            <w:tcW w:w="465"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7507B5" w:rsidRDefault="009B0C90" w:rsidP="00DB2EE3">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9B0C90" w:rsidP="00DB2EE3">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9B0C90" w:rsidP="00DB2EE3">
            <w:pPr>
              <w:spacing w:line="240" w:lineRule="atLeast"/>
              <w:jc w:val="center"/>
              <w:rPr>
                <w:rFonts w:ascii="Times New Roman" w:hAnsi="Times New Roman"/>
                <w:sz w:val="16"/>
                <w:szCs w:val="16"/>
              </w:rPr>
            </w:pPr>
            <w:r>
              <w:rPr>
                <w:rFonts w:ascii="Times New Roman" w:hAnsi="Times New Roman"/>
                <w:sz w:val="16"/>
                <w:szCs w:val="16"/>
              </w:rPr>
              <w:t>100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57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100</w:t>
            </w:r>
          </w:p>
        </w:tc>
      </w:tr>
      <w:tr w:rsidR="00DB2EE3" w:rsidRPr="008A44C8" w:rsidTr="00543446">
        <w:trPr>
          <w:trHeight w:val="386"/>
        </w:trPr>
        <w:tc>
          <w:tcPr>
            <w:tcW w:w="192"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2.</w:t>
            </w:r>
          </w:p>
        </w:tc>
        <w:tc>
          <w:tcPr>
            <w:tcW w:w="1342" w:type="pct"/>
          </w:tcPr>
          <w:p w:rsidR="00DB2EE3" w:rsidRPr="008A44C8" w:rsidRDefault="00DB2EE3" w:rsidP="00DB2EE3">
            <w:pPr>
              <w:spacing w:after="0" w:line="240" w:lineRule="auto"/>
              <w:rPr>
                <w:rFonts w:ascii="Times New Roman" w:hAnsi="Times New Roman"/>
                <w:sz w:val="16"/>
                <w:szCs w:val="16"/>
              </w:rPr>
            </w:pPr>
            <w:r w:rsidRPr="005B4C27">
              <w:rPr>
                <w:rFonts w:ascii="Times New Roman" w:hAnsi="Times New Roman"/>
                <w:sz w:val="16"/>
                <w:szCs w:val="16"/>
              </w:rPr>
              <w:t>Доля домохозяйств, имеющих возможность широкополосного доступа к сети Интернет</w:t>
            </w:r>
          </w:p>
        </w:tc>
        <w:tc>
          <w:tcPr>
            <w:tcW w:w="372" w:type="pct"/>
            <w:vAlign w:val="center"/>
          </w:tcPr>
          <w:p w:rsidR="00DB2EE3" w:rsidRPr="008A44C8" w:rsidRDefault="00DB2EE3" w:rsidP="008F5B2E">
            <w:pPr>
              <w:spacing w:line="240" w:lineRule="atLeast"/>
              <w:jc w:val="center"/>
              <w:rPr>
                <w:rFonts w:ascii="Times New Roman" w:hAnsi="Times New Roman"/>
                <w:i/>
                <w:sz w:val="16"/>
                <w:szCs w:val="16"/>
                <w:u w:color="000000"/>
              </w:rPr>
            </w:pPr>
            <w:r>
              <w:rPr>
                <w:rFonts w:ascii="Times New Roman" w:hAnsi="Times New Roman"/>
                <w:i/>
                <w:sz w:val="16"/>
                <w:szCs w:val="16"/>
                <w:u w:color="000000"/>
              </w:rPr>
              <w:t>ГП</w:t>
            </w:r>
          </w:p>
        </w:tc>
        <w:tc>
          <w:tcPr>
            <w:tcW w:w="465"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процент</w:t>
            </w:r>
          </w:p>
        </w:tc>
        <w:tc>
          <w:tcPr>
            <w:tcW w:w="187"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7507B5" w:rsidRDefault="009B0C90" w:rsidP="00DB2EE3">
            <w:pPr>
              <w:spacing w:line="240" w:lineRule="atLeast"/>
              <w:jc w:val="center"/>
              <w:rPr>
                <w:rFonts w:ascii="Times New Roman" w:hAnsi="Times New Roman"/>
                <w:sz w:val="16"/>
                <w:szCs w:val="16"/>
              </w:rPr>
            </w:pPr>
            <w:r>
              <w:rPr>
                <w:rFonts w:ascii="Times New Roman" w:hAnsi="Times New Roman"/>
                <w:sz w:val="16"/>
                <w:szCs w:val="16"/>
              </w:rPr>
              <w:t>89,5</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9B0C90" w:rsidP="00DB2EE3">
            <w:pPr>
              <w:spacing w:line="240" w:lineRule="atLeast"/>
              <w:jc w:val="center"/>
              <w:rPr>
                <w:rFonts w:ascii="Times New Roman" w:hAnsi="Times New Roman"/>
                <w:sz w:val="16"/>
                <w:szCs w:val="16"/>
              </w:rPr>
            </w:pPr>
            <w:r>
              <w:rPr>
                <w:rFonts w:ascii="Times New Roman" w:hAnsi="Times New Roman"/>
                <w:sz w:val="16"/>
                <w:szCs w:val="16"/>
              </w:rPr>
              <w:t>89,5</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9B0C90" w:rsidP="00DB2EE3">
            <w:pPr>
              <w:spacing w:line="240" w:lineRule="atLeast"/>
              <w:jc w:val="center"/>
              <w:rPr>
                <w:rFonts w:ascii="Times New Roman" w:hAnsi="Times New Roman"/>
                <w:sz w:val="16"/>
                <w:szCs w:val="16"/>
              </w:rPr>
            </w:pPr>
            <w:r>
              <w:rPr>
                <w:rFonts w:ascii="Times New Roman" w:hAnsi="Times New Roman"/>
                <w:sz w:val="16"/>
                <w:szCs w:val="16"/>
              </w:rPr>
              <w:t>89,5</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57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89,5</w:t>
            </w:r>
          </w:p>
        </w:tc>
      </w:tr>
      <w:tr w:rsidR="00DB2EE3" w:rsidRPr="008A44C8" w:rsidTr="00543446">
        <w:trPr>
          <w:trHeight w:val="386"/>
        </w:trPr>
        <w:tc>
          <w:tcPr>
            <w:tcW w:w="192"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3.</w:t>
            </w:r>
          </w:p>
        </w:tc>
        <w:tc>
          <w:tcPr>
            <w:tcW w:w="1342" w:type="pct"/>
          </w:tcPr>
          <w:p w:rsidR="00DB2EE3" w:rsidRPr="008A44C8" w:rsidRDefault="00DB2EE3" w:rsidP="00DB2EE3">
            <w:pPr>
              <w:spacing w:after="0" w:line="240" w:lineRule="auto"/>
              <w:rPr>
                <w:rFonts w:ascii="Times New Roman" w:hAnsi="Times New Roman"/>
                <w:sz w:val="16"/>
                <w:szCs w:val="16"/>
              </w:rPr>
            </w:pPr>
            <w:r w:rsidRPr="005B4C27">
              <w:rPr>
                <w:rFonts w:ascii="Times New Roman" w:hAnsi="Times New Roman"/>
                <w:sz w:val="16"/>
                <w:szCs w:val="16"/>
              </w:rPr>
              <w:t>Количество платформенных решений и сервисов, используемых для взаимодействия исполнительными органами, органами местного самоуправления, населения и бизнеса Мурманской области</w:t>
            </w:r>
          </w:p>
        </w:tc>
        <w:tc>
          <w:tcPr>
            <w:tcW w:w="372" w:type="pct"/>
            <w:vAlign w:val="center"/>
          </w:tcPr>
          <w:p w:rsidR="00DB2EE3" w:rsidRPr="008A44C8" w:rsidRDefault="00DB2EE3" w:rsidP="008F5B2E">
            <w:pPr>
              <w:spacing w:line="240" w:lineRule="atLeast"/>
              <w:jc w:val="center"/>
              <w:rPr>
                <w:rFonts w:ascii="Times New Roman" w:hAnsi="Times New Roman"/>
                <w:i/>
                <w:sz w:val="16"/>
                <w:szCs w:val="16"/>
                <w:u w:color="000000"/>
              </w:rPr>
            </w:pPr>
            <w:r>
              <w:rPr>
                <w:rFonts w:ascii="Times New Roman" w:hAnsi="Times New Roman"/>
                <w:i/>
                <w:sz w:val="16"/>
                <w:szCs w:val="16"/>
                <w:u w:color="000000"/>
              </w:rPr>
              <w:t>ГП</w:t>
            </w:r>
          </w:p>
        </w:tc>
        <w:tc>
          <w:tcPr>
            <w:tcW w:w="465" w:type="pct"/>
            <w:vAlign w:val="center"/>
          </w:tcPr>
          <w:p w:rsidR="00DB2EE3" w:rsidRPr="008A44C8" w:rsidRDefault="00080763" w:rsidP="00DB2EE3">
            <w:pPr>
              <w:spacing w:line="240" w:lineRule="atLeast"/>
              <w:jc w:val="center"/>
              <w:rPr>
                <w:rFonts w:ascii="Times New Roman" w:hAnsi="Times New Roman"/>
                <w:sz w:val="16"/>
                <w:szCs w:val="16"/>
              </w:rPr>
            </w:pPr>
            <w:r>
              <w:rPr>
                <w:rFonts w:ascii="Times New Roman" w:hAnsi="Times New Roman"/>
                <w:sz w:val="16"/>
                <w:szCs w:val="16"/>
              </w:rPr>
              <w:t>единиц</w:t>
            </w:r>
          </w:p>
        </w:tc>
        <w:tc>
          <w:tcPr>
            <w:tcW w:w="187"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7507B5" w:rsidRDefault="002D1B0C" w:rsidP="00DB2EE3">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2D1B0C" w:rsidP="00DB2EE3">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6" w:type="pct"/>
            <w:vAlign w:val="center"/>
          </w:tcPr>
          <w:p w:rsidR="00DB2EE3" w:rsidRPr="008A44C8" w:rsidRDefault="002D1B0C" w:rsidP="00DB2EE3">
            <w:pPr>
              <w:spacing w:line="240" w:lineRule="atLeast"/>
              <w:jc w:val="center"/>
              <w:rPr>
                <w:rFonts w:ascii="Times New Roman" w:hAnsi="Times New Roman"/>
                <w:sz w:val="16"/>
                <w:szCs w:val="16"/>
              </w:rPr>
            </w:pPr>
            <w:r>
              <w:rPr>
                <w:rFonts w:ascii="Times New Roman" w:hAnsi="Times New Roman"/>
                <w:sz w:val="16"/>
                <w:szCs w:val="16"/>
              </w:rPr>
              <w:t>0</w:t>
            </w:r>
          </w:p>
        </w:tc>
        <w:tc>
          <w:tcPr>
            <w:tcW w:w="186"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18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w:t>
            </w:r>
          </w:p>
        </w:tc>
        <w:tc>
          <w:tcPr>
            <w:tcW w:w="579" w:type="pct"/>
            <w:vAlign w:val="center"/>
          </w:tcPr>
          <w:p w:rsidR="00DB2EE3" w:rsidRPr="008A44C8" w:rsidRDefault="00DB2EE3" w:rsidP="00DB2EE3">
            <w:pPr>
              <w:spacing w:line="240" w:lineRule="atLeast"/>
              <w:jc w:val="center"/>
              <w:rPr>
                <w:rFonts w:ascii="Times New Roman" w:hAnsi="Times New Roman"/>
                <w:sz w:val="16"/>
                <w:szCs w:val="16"/>
              </w:rPr>
            </w:pPr>
            <w:r>
              <w:rPr>
                <w:rFonts w:ascii="Times New Roman" w:hAnsi="Times New Roman"/>
                <w:sz w:val="16"/>
                <w:szCs w:val="16"/>
              </w:rPr>
              <w:t>13</w:t>
            </w:r>
          </w:p>
        </w:tc>
      </w:tr>
    </w:tbl>
    <w:p w:rsidR="006958E0" w:rsidRPr="008A44C8" w:rsidRDefault="006958E0" w:rsidP="001F436B">
      <w:pPr>
        <w:spacing w:after="0" w:line="240" w:lineRule="auto"/>
        <w:jc w:val="right"/>
        <w:rPr>
          <w:rFonts w:ascii="Times New Roman" w:hAnsi="Times New Roman"/>
          <w:sz w:val="20"/>
          <w:szCs w:val="20"/>
        </w:rPr>
      </w:pPr>
    </w:p>
    <w:p w:rsidR="00DC5FCB" w:rsidRDefault="00DC5FCB">
      <w:pPr>
        <w:rPr>
          <w:rFonts w:ascii="Times New Roman" w:hAnsi="Times New Roman"/>
          <w:sz w:val="20"/>
          <w:szCs w:val="20"/>
        </w:rPr>
      </w:pPr>
      <w:r>
        <w:rPr>
          <w:rFonts w:ascii="Times New Roman" w:hAnsi="Times New Roman"/>
          <w:sz w:val="20"/>
          <w:szCs w:val="20"/>
        </w:rPr>
        <w:br w:type="page"/>
      </w:r>
    </w:p>
    <w:p w:rsidR="006958E0" w:rsidRPr="008A44C8" w:rsidRDefault="006958E0" w:rsidP="001F436B">
      <w:pPr>
        <w:spacing w:after="0" w:line="240" w:lineRule="auto"/>
        <w:jc w:val="right"/>
        <w:rPr>
          <w:rFonts w:ascii="Times New Roman" w:hAnsi="Times New Roman"/>
          <w:sz w:val="20"/>
          <w:szCs w:val="20"/>
        </w:rPr>
      </w:pP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4</w:t>
      </w:r>
      <w:r w:rsidR="00635A86" w:rsidRPr="008A44C8">
        <w:rPr>
          <w:rFonts w:ascii="Times New Roman" w:hAnsi="Times New Roman"/>
          <w:sz w:val="20"/>
          <w:szCs w:val="20"/>
        </w:rPr>
        <w:t>. </w:t>
      </w:r>
      <w:r w:rsidR="00FE66F5" w:rsidRPr="008A44C8">
        <w:rPr>
          <w:rFonts w:ascii="Times New Roman" w:hAnsi="Times New Roman"/>
          <w:sz w:val="20"/>
          <w:szCs w:val="20"/>
        </w:rPr>
        <w:t xml:space="preserve">Структура государственной программы </w:t>
      </w:r>
    </w:p>
    <w:p w:rsidR="008C78C1" w:rsidRPr="008A44C8" w:rsidRDefault="008C78C1" w:rsidP="001F436B">
      <w:pPr>
        <w:spacing w:after="0" w:line="240" w:lineRule="auto"/>
        <w:jc w:val="center"/>
        <w:rPr>
          <w:rFonts w:ascii="Times New Roman" w:hAnsi="Times New Roman"/>
          <w:sz w:val="20"/>
          <w:szCs w:val="20"/>
        </w:rPr>
      </w:pPr>
    </w:p>
    <w:tbl>
      <w:tblPr>
        <w:tblW w:w="15701" w:type="dxa"/>
        <w:tblLook w:val="01E0" w:firstRow="1" w:lastRow="1" w:firstColumn="1" w:lastColumn="1" w:noHBand="0" w:noVBand="0"/>
      </w:tblPr>
      <w:tblGrid>
        <w:gridCol w:w="816"/>
        <w:gridCol w:w="6820"/>
        <w:gridCol w:w="5521"/>
        <w:gridCol w:w="2544"/>
      </w:tblGrid>
      <w:tr w:rsidR="00712E32" w:rsidRPr="008A44C8" w:rsidTr="00A901D7">
        <w:trPr>
          <w:trHeight w:val="491"/>
        </w:trPr>
        <w:tc>
          <w:tcPr>
            <w:tcW w:w="817"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 п/п</w:t>
            </w:r>
          </w:p>
        </w:tc>
        <w:tc>
          <w:tcPr>
            <w:tcW w:w="6833"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Задачи структурного элемента</w:t>
            </w:r>
            <w:r w:rsidR="00FC4500" w:rsidRPr="008A44C8">
              <w:rPr>
                <w:rStyle w:val="a9"/>
                <w:rFonts w:ascii="Times New Roman" w:hAnsi="Times New Roman"/>
                <w:sz w:val="16"/>
                <w:szCs w:val="16"/>
              </w:rPr>
              <w:footnoteReference w:id="17"/>
            </w:r>
          </w:p>
        </w:tc>
        <w:tc>
          <w:tcPr>
            <w:tcW w:w="5528"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rsidP="003C6C4D">
            <w:pPr>
              <w:spacing w:after="0" w:line="240" w:lineRule="auto"/>
              <w:jc w:val="center"/>
              <w:rPr>
                <w:rFonts w:ascii="Times New Roman" w:hAnsi="Times New Roman"/>
                <w:sz w:val="16"/>
                <w:szCs w:val="16"/>
              </w:rPr>
            </w:pPr>
            <w:r w:rsidRPr="008A44C8">
              <w:rPr>
                <w:rFonts w:ascii="Times New Roman" w:hAnsi="Times New Roman"/>
                <w:sz w:val="16"/>
                <w:szCs w:val="16"/>
              </w:rPr>
              <w:t>Краткое описание ожидаемых эффектов от реализации задачи структурного элемента</w:t>
            </w:r>
            <w:r w:rsidR="00FC4500" w:rsidRPr="008A44C8">
              <w:rPr>
                <w:rStyle w:val="a9"/>
                <w:rFonts w:ascii="Times New Roman" w:hAnsi="Times New Roman"/>
                <w:sz w:val="16"/>
                <w:szCs w:val="16"/>
              </w:rPr>
              <w:footnoteReference w:id="18"/>
            </w:r>
          </w:p>
        </w:tc>
        <w:tc>
          <w:tcPr>
            <w:tcW w:w="2523"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Связь</w:t>
            </w:r>
          </w:p>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с показателями</w:t>
            </w:r>
            <w:r w:rsidR="00FC4500" w:rsidRPr="008A44C8">
              <w:rPr>
                <w:rStyle w:val="a9"/>
                <w:rFonts w:ascii="Times New Roman" w:hAnsi="Times New Roman"/>
                <w:sz w:val="16"/>
                <w:szCs w:val="16"/>
              </w:rPr>
              <w:footnoteReference w:id="19"/>
            </w:r>
          </w:p>
        </w:tc>
      </w:tr>
      <w:tr w:rsidR="00712E32" w:rsidRPr="008A44C8" w:rsidTr="00A901D7">
        <w:trPr>
          <w:trHeight w:val="271"/>
        </w:trPr>
        <w:tc>
          <w:tcPr>
            <w:tcW w:w="817"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6833"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5528"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2523"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r w:rsidRPr="008A44C8">
              <w:rPr>
                <w:rFonts w:ascii="Times New Roman" w:hAnsi="Times New Roman"/>
                <w:sz w:val="16"/>
                <w:szCs w:val="16"/>
              </w:rPr>
              <w:t>4</w:t>
            </w:r>
          </w:p>
        </w:tc>
      </w:tr>
      <w:tr w:rsidR="002D1B0C" w:rsidRPr="008A44C8" w:rsidTr="002D1B0C">
        <w:trPr>
          <w:trHeight w:val="271"/>
        </w:trPr>
        <w:tc>
          <w:tcPr>
            <w:tcW w:w="817" w:type="dxa"/>
            <w:tcBorders>
              <w:top w:val="single" w:sz="4" w:space="0" w:color="auto"/>
              <w:left w:val="single" w:sz="4" w:space="0" w:color="auto"/>
              <w:bottom w:val="single" w:sz="4" w:space="0" w:color="auto"/>
              <w:right w:val="single" w:sz="4" w:space="0" w:color="auto"/>
            </w:tcBorders>
            <w:vAlign w:val="center"/>
          </w:tcPr>
          <w:p w:rsidR="002D1B0C" w:rsidRPr="008A44C8" w:rsidRDefault="002D1B0C">
            <w:pPr>
              <w:spacing w:after="0" w:line="240" w:lineRule="auto"/>
              <w:jc w:val="center"/>
              <w:rPr>
                <w:rFonts w:ascii="Times New Roman" w:hAnsi="Times New Roman"/>
                <w:sz w:val="16"/>
                <w:szCs w:val="16"/>
              </w:rPr>
            </w:pPr>
            <w:r>
              <w:rPr>
                <w:rFonts w:ascii="Times New Roman" w:hAnsi="Times New Roman"/>
                <w:sz w:val="16"/>
                <w:szCs w:val="16"/>
              </w:rPr>
              <w:t>1.1.</w:t>
            </w:r>
          </w:p>
        </w:tc>
        <w:tc>
          <w:tcPr>
            <w:tcW w:w="14884" w:type="dxa"/>
            <w:gridSpan w:val="3"/>
            <w:tcBorders>
              <w:top w:val="single" w:sz="4" w:space="0" w:color="auto"/>
              <w:left w:val="single" w:sz="4" w:space="0" w:color="auto"/>
              <w:bottom w:val="single" w:sz="4" w:space="0" w:color="auto"/>
              <w:right w:val="single" w:sz="4" w:space="0" w:color="auto"/>
            </w:tcBorders>
            <w:vAlign w:val="center"/>
          </w:tcPr>
          <w:p w:rsidR="002D1B0C" w:rsidRPr="002D1B0C" w:rsidRDefault="002D1B0C" w:rsidP="002D1B0C">
            <w:pPr>
              <w:spacing w:after="0" w:line="240" w:lineRule="auto"/>
              <w:jc w:val="center"/>
              <w:rPr>
                <w:rFonts w:ascii="Times New Roman" w:hAnsi="Times New Roman"/>
                <w:b/>
                <w:sz w:val="16"/>
                <w:szCs w:val="16"/>
              </w:rPr>
            </w:pPr>
            <w:r w:rsidRPr="002D1B0C">
              <w:rPr>
                <w:rFonts w:ascii="Times New Roman" w:hAnsi="Times New Roman"/>
                <w:b/>
                <w:sz w:val="16"/>
                <w:szCs w:val="16"/>
              </w:rPr>
              <w:t>Иной Региональный проект «Умный регион»</w:t>
            </w:r>
          </w:p>
          <w:p w:rsidR="002D1B0C" w:rsidRPr="008A44C8" w:rsidRDefault="002D1B0C" w:rsidP="002D1B0C">
            <w:pPr>
              <w:spacing w:after="0" w:line="240" w:lineRule="auto"/>
              <w:jc w:val="center"/>
              <w:rPr>
                <w:rFonts w:ascii="Times New Roman" w:hAnsi="Times New Roman"/>
                <w:sz w:val="16"/>
                <w:szCs w:val="16"/>
              </w:rPr>
            </w:pPr>
            <w:r w:rsidRPr="002D1B0C">
              <w:rPr>
                <w:rFonts w:ascii="Times New Roman" w:hAnsi="Times New Roman"/>
                <w:b/>
                <w:sz w:val="16"/>
                <w:szCs w:val="16"/>
              </w:rPr>
              <w:t>Семенова Е.В. – заместитель Губернатора Мурманской области -министр цифрового развития Мурманской области</w:t>
            </w:r>
          </w:p>
        </w:tc>
      </w:tr>
      <w:tr w:rsidR="002D1B0C" w:rsidRPr="008A44C8" w:rsidTr="00A901D7">
        <w:trPr>
          <w:trHeight w:val="271"/>
        </w:trPr>
        <w:tc>
          <w:tcPr>
            <w:tcW w:w="817" w:type="dxa"/>
            <w:tcBorders>
              <w:top w:val="single" w:sz="4" w:space="0" w:color="auto"/>
              <w:left w:val="single" w:sz="4" w:space="0" w:color="auto"/>
              <w:bottom w:val="single" w:sz="4" w:space="0" w:color="auto"/>
              <w:right w:val="single" w:sz="4" w:space="0" w:color="auto"/>
            </w:tcBorders>
            <w:vAlign w:val="center"/>
          </w:tcPr>
          <w:p w:rsidR="002D1B0C" w:rsidRPr="008A44C8" w:rsidRDefault="002D1B0C">
            <w:pPr>
              <w:spacing w:after="0" w:line="240" w:lineRule="auto"/>
              <w:jc w:val="center"/>
              <w:rPr>
                <w:rFonts w:ascii="Times New Roman" w:hAnsi="Times New Roman"/>
                <w:sz w:val="16"/>
                <w:szCs w:val="16"/>
              </w:rPr>
            </w:pPr>
          </w:p>
        </w:tc>
        <w:tc>
          <w:tcPr>
            <w:tcW w:w="6833" w:type="dxa"/>
            <w:tcBorders>
              <w:top w:val="single" w:sz="4" w:space="0" w:color="auto"/>
              <w:left w:val="single" w:sz="4" w:space="0" w:color="auto"/>
              <w:bottom w:val="single" w:sz="4" w:space="0" w:color="auto"/>
              <w:right w:val="single" w:sz="4" w:space="0" w:color="auto"/>
            </w:tcBorders>
            <w:vAlign w:val="center"/>
          </w:tcPr>
          <w:p w:rsidR="002D1B0C" w:rsidRPr="008A44C8" w:rsidRDefault="002D1B0C">
            <w:pPr>
              <w:spacing w:after="0" w:line="240" w:lineRule="auto"/>
              <w:jc w:val="center"/>
              <w:rPr>
                <w:rFonts w:ascii="Times New Roman" w:hAnsi="Times New Roman"/>
                <w:sz w:val="16"/>
                <w:szCs w:val="16"/>
              </w:rPr>
            </w:pPr>
            <w:r w:rsidRPr="002D1B0C">
              <w:rPr>
                <w:rFonts w:ascii="Times New Roman" w:hAnsi="Times New Roman"/>
                <w:sz w:val="16"/>
                <w:szCs w:val="16"/>
              </w:rPr>
              <w:t>Ответственный за реализацию: Министерство цифрового развития Мурманской области</w:t>
            </w:r>
          </w:p>
        </w:tc>
        <w:tc>
          <w:tcPr>
            <w:tcW w:w="8051" w:type="dxa"/>
            <w:gridSpan w:val="2"/>
            <w:tcBorders>
              <w:top w:val="single" w:sz="4" w:space="0" w:color="auto"/>
              <w:left w:val="single" w:sz="4" w:space="0" w:color="auto"/>
              <w:bottom w:val="single" w:sz="4" w:space="0" w:color="auto"/>
              <w:right w:val="single" w:sz="4" w:space="0" w:color="auto"/>
            </w:tcBorders>
            <w:vAlign w:val="center"/>
          </w:tcPr>
          <w:p w:rsidR="002D1B0C" w:rsidRPr="00103B0E" w:rsidRDefault="002D1B0C">
            <w:pPr>
              <w:spacing w:after="0" w:line="240" w:lineRule="auto"/>
              <w:jc w:val="center"/>
              <w:rPr>
                <w:rFonts w:ascii="Times New Roman" w:hAnsi="Times New Roman"/>
                <w:sz w:val="16"/>
                <w:szCs w:val="16"/>
              </w:rPr>
            </w:pPr>
            <w:r w:rsidRPr="00103B0E">
              <w:rPr>
                <w:rFonts w:ascii="Times New Roman" w:hAnsi="Times New Roman"/>
                <w:sz w:val="16"/>
                <w:szCs w:val="16"/>
              </w:rPr>
              <w:t>Сроки реализации: 1 этап: 01.01.2021 – 31.12.2024</w:t>
            </w:r>
          </w:p>
          <w:p w:rsidR="002D1B0C" w:rsidRPr="00103B0E" w:rsidRDefault="002D1B0C" w:rsidP="002D1B0C">
            <w:pPr>
              <w:spacing w:after="0" w:line="240" w:lineRule="auto"/>
              <w:jc w:val="center"/>
              <w:rPr>
                <w:rFonts w:ascii="Times New Roman" w:hAnsi="Times New Roman"/>
                <w:sz w:val="16"/>
                <w:szCs w:val="16"/>
              </w:rPr>
            </w:pPr>
            <w:r w:rsidRPr="00103B0E">
              <w:rPr>
                <w:rFonts w:ascii="Times New Roman" w:hAnsi="Times New Roman"/>
                <w:sz w:val="16"/>
                <w:szCs w:val="16"/>
              </w:rPr>
              <w:t xml:space="preserve">                 2 этап: 01.01.2025 – 31.12.2030</w:t>
            </w:r>
          </w:p>
        </w:tc>
      </w:tr>
      <w:tr w:rsidR="002D1B0C" w:rsidRPr="008A44C8" w:rsidTr="00A901D7">
        <w:trPr>
          <w:trHeight w:val="271"/>
        </w:trPr>
        <w:tc>
          <w:tcPr>
            <w:tcW w:w="817" w:type="dxa"/>
            <w:tcBorders>
              <w:top w:val="single" w:sz="4" w:space="0" w:color="auto"/>
              <w:left w:val="single" w:sz="4" w:space="0" w:color="auto"/>
              <w:bottom w:val="single" w:sz="4" w:space="0" w:color="auto"/>
              <w:right w:val="single" w:sz="4" w:space="0" w:color="auto"/>
            </w:tcBorders>
            <w:vAlign w:val="center"/>
          </w:tcPr>
          <w:p w:rsidR="002D1B0C" w:rsidRPr="008A44C8" w:rsidRDefault="002D1B0C" w:rsidP="002D1B0C">
            <w:pPr>
              <w:spacing w:after="0" w:line="240" w:lineRule="auto"/>
              <w:jc w:val="center"/>
              <w:rPr>
                <w:rFonts w:ascii="Times New Roman" w:hAnsi="Times New Roman"/>
                <w:sz w:val="16"/>
                <w:szCs w:val="16"/>
              </w:rPr>
            </w:pPr>
            <w:r>
              <w:rPr>
                <w:rFonts w:ascii="Times New Roman" w:hAnsi="Times New Roman"/>
                <w:sz w:val="16"/>
                <w:szCs w:val="16"/>
              </w:rPr>
              <w:t>1.1.1</w:t>
            </w:r>
          </w:p>
        </w:tc>
        <w:tc>
          <w:tcPr>
            <w:tcW w:w="6833" w:type="dxa"/>
            <w:tcBorders>
              <w:top w:val="single" w:sz="4" w:space="0" w:color="auto"/>
              <w:left w:val="single" w:sz="4" w:space="0" w:color="auto"/>
              <w:bottom w:val="single" w:sz="4" w:space="0" w:color="auto"/>
              <w:right w:val="single" w:sz="4" w:space="0" w:color="auto"/>
            </w:tcBorders>
            <w:vAlign w:val="center"/>
          </w:tcPr>
          <w:p w:rsidR="002D1B0C" w:rsidRPr="008A44C8" w:rsidRDefault="000470EF" w:rsidP="002D1B0C">
            <w:pPr>
              <w:spacing w:after="0" w:line="240" w:lineRule="auto"/>
              <w:jc w:val="center"/>
              <w:rPr>
                <w:rFonts w:ascii="Times New Roman" w:hAnsi="Times New Roman"/>
                <w:sz w:val="16"/>
                <w:szCs w:val="16"/>
              </w:rPr>
            </w:pPr>
            <w:r w:rsidRPr="000470EF">
              <w:rPr>
                <w:rFonts w:ascii="Times New Roman" w:hAnsi="Times New Roman"/>
                <w:sz w:val="16"/>
                <w:szCs w:val="16"/>
              </w:rPr>
              <w:t>Обеспечение цифровой трансформации отраслей экономики, социальной сферы и государственног</w:t>
            </w:r>
            <w:r>
              <w:rPr>
                <w:rFonts w:ascii="Times New Roman" w:hAnsi="Times New Roman"/>
                <w:sz w:val="16"/>
                <w:szCs w:val="16"/>
              </w:rPr>
              <w:t>о управления Мурманской области</w:t>
            </w:r>
          </w:p>
        </w:tc>
        <w:tc>
          <w:tcPr>
            <w:tcW w:w="5528" w:type="dxa"/>
            <w:tcBorders>
              <w:top w:val="single" w:sz="4" w:space="0" w:color="auto"/>
              <w:left w:val="single" w:sz="4" w:space="0" w:color="auto"/>
              <w:bottom w:val="single" w:sz="4" w:space="0" w:color="auto"/>
              <w:right w:val="single" w:sz="4" w:space="0" w:color="auto"/>
            </w:tcBorders>
            <w:vAlign w:val="center"/>
          </w:tcPr>
          <w:p w:rsidR="002D1B0C" w:rsidRPr="000470EF" w:rsidRDefault="002D1B0C" w:rsidP="00CE54B0">
            <w:pPr>
              <w:spacing w:after="0" w:line="240" w:lineRule="auto"/>
              <w:jc w:val="center"/>
              <w:rPr>
                <w:rFonts w:ascii="Times New Roman" w:hAnsi="Times New Roman"/>
                <w:sz w:val="16"/>
                <w:szCs w:val="16"/>
              </w:rPr>
            </w:pPr>
            <w:r w:rsidRPr="000470EF">
              <w:rPr>
                <w:rFonts w:ascii="Times New Roman" w:hAnsi="Times New Roman"/>
                <w:sz w:val="16"/>
                <w:szCs w:val="16"/>
              </w:rPr>
              <w:t>Обеспечен</w:t>
            </w:r>
            <w:r w:rsidR="00CE54B0">
              <w:rPr>
                <w:rFonts w:ascii="Times New Roman" w:hAnsi="Times New Roman"/>
                <w:sz w:val="16"/>
                <w:szCs w:val="16"/>
              </w:rPr>
              <w:t>о достижение</w:t>
            </w:r>
            <w:r w:rsidRPr="000470EF">
              <w:rPr>
                <w:rFonts w:ascii="Times New Roman" w:hAnsi="Times New Roman"/>
                <w:sz w:val="16"/>
                <w:szCs w:val="16"/>
              </w:rPr>
              <w:t xml:space="preserve"> 100% уровня «Цифровая зрелость»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p>
        </w:tc>
        <w:tc>
          <w:tcPr>
            <w:tcW w:w="2523" w:type="dxa"/>
            <w:tcBorders>
              <w:top w:val="single" w:sz="4" w:space="0" w:color="auto"/>
              <w:left w:val="single" w:sz="4" w:space="0" w:color="auto"/>
              <w:bottom w:val="single" w:sz="4" w:space="0" w:color="auto"/>
              <w:right w:val="single" w:sz="4" w:space="0" w:color="auto"/>
            </w:tcBorders>
            <w:vAlign w:val="center"/>
          </w:tcPr>
          <w:p w:rsidR="002D1B0C" w:rsidRPr="00103B0E" w:rsidRDefault="002D1B0C" w:rsidP="002D1B0C">
            <w:pPr>
              <w:spacing w:after="0" w:line="240" w:lineRule="auto"/>
              <w:jc w:val="center"/>
              <w:rPr>
                <w:rFonts w:ascii="Times New Roman" w:hAnsi="Times New Roman"/>
                <w:sz w:val="16"/>
                <w:szCs w:val="16"/>
              </w:rPr>
            </w:pPr>
            <w:r w:rsidRPr="00103B0E">
              <w:rPr>
                <w:rFonts w:ascii="Times New Roman" w:hAnsi="Times New Roman"/>
                <w:sz w:val="16"/>
                <w:szCs w:val="16"/>
              </w:rPr>
              <w:t>Количество платформенных решений и сервисов, используемых для взаимодействия исполнительными органами государственной власти, органами местного самоуправления, населения и бизнеса Мурманской области.</w:t>
            </w:r>
          </w:p>
          <w:p w:rsidR="002D1B0C" w:rsidRPr="00103B0E" w:rsidRDefault="002D1B0C" w:rsidP="002D1B0C">
            <w:pPr>
              <w:spacing w:after="0" w:line="240" w:lineRule="auto"/>
              <w:jc w:val="center"/>
              <w:rPr>
                <w:rFonts w:ascii="Times New Roman" w:hAnsi="Times New Roman"/>
                <w:sz w:val="16"/>
                <w:szCs w:val="16"/>
              </w:rPr>
            </w:pPr>
          </w:p>
        </w:tc>
      </w:tr>
      <w:tr w:rsidR="00E63D24" w:rsidRPr="008A44C8" w:rsidTr="004B6878">
        <w:trPr>
          <w:trHeight w:val="279"/>
        </w:trPr>
        <w:tc>
          <w:tcPr>
            <w:tcW w:w="817" w:type="dxa"/>
            <w:tcBorders>
              <w:top w:val="single" w:sz="4" w:space="0" w:color="auto"/>
              <w:left w:val="single" w:sz="4" w:space="0" w:color="auto"/>
              <w:bottom w:val="single" w:sz="4" w:space="0" w:color="auto"/>
              <w:right w:val="single" w:sz="4" w:space="0" w:color="auto"/>
            </w:tcBorders>
            <w:vAlign w:val="center"/>
          </w:tcPr>
          <w:p w:rsidR="00E63D24" w:rsidRPr="008A44C8" w:rsidRDefault="00C169A4">
            <w:pPr>
              <w:spacing w:after="0" w:line="240" w:lineRule="auto"/>
              <w:jc w:val="center"/>
              <w:rPr>
                <w:rFonts w:ascii="Times New Roman" w:hAnsi="Times New Roman"/>
                <w:sz w:val="16"/>
                <w:szCs w:val="16"/>
              </w:rPr>
            </w:pPr>
            <w:r>
              <w:rPr>
                <w:rFonts w:ascii="Times New Roman" w:hAnsi="Times New Roman"/>
                <w:sz w:val="16"/>
                <w:szCs w:val="16"/>
              </w:rPr>
              <w:t>1.</w:t>
            </w:r>
            <w:r w:rsidR="000470EF">
              <w:rPr>
                <w:rFonts w:ascii="Times New Roman" w:hAnsi="Times New Roman"/>
                <w:sz w:val="16"/>
                <w:szCs w:val="16"/>
              </w:rPr>
              <w:t>М</w:t>
            </w:r>
          </w:p>
        </w:tc>
        <w:tc>
          <w:tcPr>
            <w:tcW w:w="14884" w:type="dxa"/>
            <w:gridSpan w:val="3"/>
            <w:tcBorders>
              <w:top w:val="single" w:sz="4" w:space="0" w:color="auto"/>
              <w:left w:val="single" w:sz="4" w:space="0" w:color="auto"/>
              <w:bottom w:val="single" w:sz="4" w:space="0" w:color="auto"/>
              <w:right w:val="single" w:sz="4" w:space="0" w:color="auto"/>
            </w:tcBorders>
            <w:vAlign w:val="center"/>
          </w:tcPr>
          <w:p w:rsidR="00E63D24" w:rsidRPr="00A67154" w:rsidRDefault="00E63D24">
            <w:pPr>
              <w:spacing w:after="0" w:line="240" w:lineRule="auto"/>
              <w:jc w:val="center"/>
              <w:rPr>
                <w:rFonts w:ascii="Times New Roman" w:hAnsi="Times New Roman"/>
                <w:b/>
                <w:sz w:val="16"/>
                <w:szCs w:val="16"/>
              </w:rPr>
            </w:pPr>
            <w:r w:rsidRPr="00A67154">
              <w:rPr>
                <w:rFonts w:ascii="Times New Roman" w:hAnsi="Times New Roman"/>
                <w:b/>
                <w:sz w:val="16"/>
                <w:szCs w:val="16"/>
              </w:rPr>
              <w:t>Комплекс процессных мероприятий «</w:t>
            </w:r>
            <w:r w:rsidR="00EE4A58" w:rsidRPr="00EE4A58">
              <w:rPr>
                <w:rFonts w:ascii="Times New Roman" w:hAnsi="Times New Roman"/>
                <w:b/>
                <w:sz w:val="16"/>
                <w:szCs w:val="16"/>
              </w:rPr>
              <w:t>Развитие устойчивой и безопасной информационно-телекоммуникационной инфраструктуры исполнительных органов Мурманской области для перехода к цифровой экономике</w:t>
            </w:r>
            <w:r w:rsidRPr="00A67154">
              <w:rPr>
                <w:rFonts w:ascii="Times New Roman" w:hAnsi="Times New Roman"/>
                <w:b/>
                <w:sz w:val="16"/>
                <w:szCs w:val="16"/>
              </w:rPr>
              <w:t>»</w:t>
            </w:r>
          </w:p>
        </w:tc>
      </w:tr>
      <w:tr w:rsidR="00E63D24" w:rsidRPr="008A44C8" w:rsidTr="00A901D7">
        <w:trPr>
          <w:trHeight w:val="343"/>
        </w:trPr>
        <w:tc>
          <w:tcPr>
            <w:tcW w:w="817"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pPr>
              <w:spacing w:after="0" w:line="240" w:lineRule="auto"/>
              <w:jc w:val="center"/>
              <w:rPr>
                <w:rFonts w:ascii="Times New Roman" w:hAnsi="Times New Roman"/>
                <w:sz w:val="16"/>
                <w:szCs w:val="16"/>
              </w:rPr>
            </w:pPr>
          </w:p>
        </w:tc>
        <w:tc>
          <w:tcPr>
            <w:tcW w:w="6833" w:type="dxa"/>
            <w:tcBorders>
              <w:top w:val="single" w:sz="4" w:space="0" w:color="auto"/>
              <w:left w:val="single" w:sz="4" w:space="0" w:color="auto"/>
              <w:bottom w:val="single" w:sz="4" w:space="0" w:color="auto"/>
              <w:right w:val="single" w:sz="4" w:space="0" w:color="auto"/>
            </w:tcBorders>
            <w:vAlign w:val="center"/>
          </w:tcPr>
          <w:p w:rsidR="00E63D24" w:rsidRPr="008A44C8" w:rsidRDefault="00E63D24" w:rsidP="003B3F9D">
            <w:pPr>
              <w:spacing w:after="0" w:line="240" w:lineRule="auto"/>
              <w:jc w:val="center"/>
              <w:rPr>
                <w:rFonts w:ascii="Times New Roman" w:hAnsi="Times New Roman"/>
                <w:sz w:val="16"/>
                <w:szCs w:val="16"/>
              </w:rPr>
            </w:pPr>
            <w:r w:rsidRPr="008A44C8">
              <w:rPr>
                <w:rFonts w:ascii="Times New Roman" w:hAnsi="Times New Roman"/>
                <w:sz w:val="16"/>
                <w:szCs w:val="16"/>
              </w:rPr>
              <w:t>Ответственный за реализацию</w:t>
            </w:r>
            <w:r w:rsidR="0018066D">
              <w:rPr>
                <w:rFonts w:ascii="Times New Roman" w:hAnsi="Times New Roman"/>
                <w:sz w:val="16"/>
                <w:szCs w:val="16"/>
              </w:rPr>
              <w:t>:</w:t>
            </w:r>
            <w:r w:rsidRPr="008A44C8">
              <w:rPr>
                <w:rFonts w:ascii="Times New Roman" w:hAnsi="Times New Roman"/>
                <w:sz w:val="16"/>
                <w:szCs w:val="16"/>
              </w:rPr>
              <w:t xml:space="preserve"> </w:t>
            </w:r>
            <w:r w:rsidR="003B3F9D" w:rsidRPr="003B3F9D">
              <w:rPr>
                <w:rFonts w:ascii="Times New Roman" w:hAnsi="Times New Roman"/>
                <w:sz w:val="16"/>
                <w:szCs w:val="16"/>
              </w:rPr>
              <w:t>Министерство цифрового развития Мурманской области</w:t>
            </w:r>
          </w:p>
        </w:tc>
        <w:tc>
          <w:tcPr>
            <w:tcW w:w="8051" w:type="dxa"/>
            <w:gridSpan w:val="2"/>
            <w:tcBorders>
              <w:top w:val="single" w:sz="4" w:space="0" w:color="auto"/>
              <w:left w:val="single" w:sz="4" w:space="0" w:color="auto"/>
              <w:bottom w:val="single" w:sz="4" w:space="0" w:color="auto"/>
              <w:right w:val="single" w:sz="4" w:space="0" w:color="auto"/>
            </w:tcBorders>
            <w:vAlign w:val="center"/>
          </w:tcPr>
          <w:p w:rsidR="00E63D24" w:rsidRPr="00836225" w:rsidRDefault="00836225" w:rsidP="000470EF">
            <w:pPr>
              <w:spacing w:after="0" w:line="240" w:lineRule="auto"/>
              <w:jc w:val="center"/>
              <w:rPr>
                <w:rFonts w:ascii="Times New Roman" w:hAnsi="Times New Roman"/>
                <w:sz w:val="16"/>
                <w:szCs w:val="16"/>
              </w:rPr>
            </w:pPr>
            <w:r w:rsidRPr="00836225">
              <w:rPr>
                <w:rFonts w:ascii="Times New Roman" w:hAnsi="Times New Roman"/>
                <w:sz w:val="16"/>
                <w:szCs w:val="16"/>
              </w:rPr>
              <w:t>Срок реализации: 01.01.2025 – 31.12.2030</w:t>
            </w:r>
          </w:p>
        </w:tc>
      </w:tr>
      <w:tr w:rsidR="00712E32" w:rsidRPr="008A44C8" w:rsidTr="00A901D7">
        <w:trPr>
          <w:trHeight w:val="171"/>
        </w:trPr>
        <w:tc>
          <w:tcPr>
            <w:tcW w:w="817" w:type="dxa"/>
            <w:tcBorders>
              <w:top w:val="single" w:sz="4" w:space="0" w:color="auto"/>
              <w:left w:val="single" w:sz="4" w:space="0" w:color="auto"/>
              <w:bottom w:val="single" w:sz="4" w:space="0" w:color="auto"/>
              <w:right w:val="single" w:sz="4" w:space="0" w:color="auto"/>
            </w:tcBorders>
            <w:vAlign w:val="center"/>
          </w:tcPr>
          <w:p w:rsidR="00E63D24" w:rsidRPr="008A44C8" w:rsidRDefault="003B3F9D" w:rsidP="00C169A4">
            <w:pPr>
              <w:spacing w:after="0" w:line="240" w:lineRule="auto"/>
              <w:jc w:val="center"/>
              <w:rPr>
                <w:rFonts w:ascii="Times New Roman" w:hAnsi="Times New Roman"/>
                <w:sz w:val="16"/>
                <w:szCs w:val="16"/>
              </w:rPr>
            </w:pPr>
            <w:r>
              <w:rPr>
                <w:rFonts w:ascii="Times New Roman" w:hAnsi="Times New Roman"/>
                <w:sz w:val="16"/>
                <w:szCs w:val="16"/>
              </w:rPr>
              <w:t>1.</w:t>
            </w:r>
            <w:r w:rsidR="000470EF">
              <w:rPr>
                <w:rFonts w:ascii="Times New Roman" w:hAnsi="Times New Roman"/>
                <w:sz w:val="16"/>
                <w:szCs w:val="16"/>
              </w:rPr>
              <w:t>М.</w:t>
            </w:r>
            <w:r>
              <w:rPr>
                <w:rFonts w:ascii="Times New Roman" w:hAnsi="Times New Roman"/>
                <w:sz w:val="16"/>
                <w:szCs w:val="16"/>
              </w:rPr>
              <w:t>1</w:t>
            </w:r>
          </w:p>
        </w:tc>
        <w:tc>
          <w:tcPr>
            <w:tcW w:w="6833" w:type="dxa"/>
            <w:tcBorders>
              <w:top w:val="single" w:sz="4" w:space="0" w:color="auto"/>
              <w:left w:val="single" w:sz="4" w:space="0" w:color="auto"/>
              <w:bottom w:val="single" w:sz="4" w:space="0" w:color="auto"/>
              <w:right w:val="single" w:sz="4" w:space="0" w:color="auto"/>
            </w:tcBorders>
            <w:vAlign w:val="center"/>
          </w:tcPr>
          <w:p w:rsidR="00E63D24" w:rsidRPr="008A44C8" w:rsidRDefault="000470EF" w:rsidP="004B6878">
            <w:pPr>
              <w:spacing w:after="0" w:line="240" w:lineRule="auto"/>
              <w:jc w:val="center"/>
              <w:rPr>
                <w:rFonts w:ascii="Times New Roman" w:hAnsi="Times New Roman"/>
                <w:sz w:val="16"/>
                <w:szCs w:val="16"/>
              </w:rPr>
            </w:pPr>
            <w:r w:rsidRPr="000470EF">
              <w:rPr>
                <w:rFonts w:ascii="Times New Roman" w:hAnsi="Times New Roman"/>
                <w:sz w:val="16"/>
                <w:szCs w:val="16"/>
              </w:rPr>
              <w:t>Внедрение цифровых технологий в деятельность исполнительных органов государственной власти и органов местного самоуправления Мурманской области для перехода к цифровой экономике</w:t>
            </w:r>
          </w:p>
        </w:tc>
        <w:tc>
          <w:tcPr>
            <w:tcW w:w="5528" w:type="dxa"/>
            <w:tcBorders>
              <w:top w:val="single" w:sz="4" w:space="0" w:color="auto"/>
              <w:left w:val="single" w:sz="4" w:space="0" w:color="auto"/>
              <w:bottom w:val="single" w:sz="4" w:space="0" w:color="auto"/>
              <w:right w:val="single" w:sz="4" w:space="0" w:color="auto"/>
            </w:tcBorders>
            <w:vAlign w:val="center"/>
          </w:tcPr>
          <w:p w:rsidR="00E63D24" w:rsidRDefault="000470EF" w:rsidP="004B6878">
            <w:pPr>
              <w:spacing w:after="0" w:line="240" w:lineRule="auto"/>
              <w:jc w:val="center"/>
              <w:rPr>
                <w:rFonts w:ascii="Times New Roman" w:hAnsi="Times New Roman"/>
                <w:sz w:val="16"/>
                <w:szCs w:val="16"/>
              </w:rPr>
            </w:pPr>
            <w:r w:rsidRPr="000470EF">
              <w:rPr>
                <w:rFonts w:ascii="Times New Roman" w:hAnsi="Times New Roman"/>
                <w:sz w:val="16"/>
                <w:szCs w:val="16"/>
              </w:rPr>
              <w:t>Обеспечен</w:t>
            </w:r>
            <w:r w:rsidR="00CE54B0">
              <w:rPr>
                <w:rFonts w:ascii="Times New Roman" w:hAnsi="Times New Roman"/>
                <w:sz w:val="16"/>
                <w:szCs w:val="16"/>
              </w:rPr>
              <w:t>о создание</w:t>
            </w:r>
            <w:r w:rsidRPr="000470EF">
              <w:rPr>
                <w:rFonts w:ascii="Times New Roman" w:hAnsi="Times New Roman"/>
                <w:sz w:val="16"/>
                <w:szCs w:val="16"/>
              </w:rPr>
              <w:t>, развити</w:t>
            </w:r>
            <w:r w:rsidR="00CE54B0">
              <w:rPr>
                <w:rFonts w:ascii="Times New Roman" w:hAnsi="Times New Roman"/>
                <w:sz w:val="16"/>
                <w:szCs w:val="16"/>
              </w:rPr>
              <w:t>е и сопровождение</w:t>
            </w:r>
            <w:r w:rsidRPr="000470EF">
              <w:rPr>
                <w:rFonts w:ascii="Times New Roman" w:hAnsi="Times New Roman"/>
                <w:sz w:val="16"/>
                <w:szCs w:val="16"/>
              </w:rPr>
              <w:t xml:space="preserve"> информационных систем и ресурсов, предназначенных для обеспечения бюджетного процесса исполнительных органов власти Мурманской области.</w:t>
            </w:r>
            <w:r>
              <w:rPr>
                <w:rFonts w:ascii="Times New Roman" w:hAnsi="Times New Roman"/>
                <w:sz w:val="16"/>
                <w:szCs w:val="16"/>
              </w:rPr>
              <w:t xml:space="preserve"> </w:t>
            </w:r>
            <w:r w:rsidR="009232E8">
              <w:rPr>
                <w:rFonts w:ascii="Times New Roman" w:hAnsi="Times New Roman"/>
                <w:sz w:val="16"/>
                <w:szCs w:val="16"/>
              </w:rPr>
              <w:t>Обеспечен</w:t>
            </w:r>
            <w:r w:rsidR="00CE54B0">
              <w:rPr>
                <w:rFonts w:ascii="Times New Roman" w:hAnsi="Times New Roman"/>
                <w:sz w:val="16"/>
                <w:szCs w:val="16"/>
              </w:rPr>
              <w:t>о</w:t>
            </w:r>
            <w:r w:rsidR="0018066D" w:rsidRPr="0018066D">
              <w:rPr>
                <w:rFonts w:ascii="Times New Roman" w:hAnsi="Times New Roman"/>
                <w:sz w:val="16"/>
                <w:szCs w:val="16"/>
              </w:rPr>
              <w:t xml:space="preserve"> работоспособност</w:t>
            </w:r>
            <w:r w:rsidR="00CE54B0">
              <w:rPr>
                <w:rFonts w:ascii="Times New Roman" w:hAnsi="Times New Roman"/>
                <w:sz w:val="16"/>
                <w:szCs w:val="16"/>
              </w:rPr>
              <w:t>ь</w:t>
            </w:r>
            <w:r w:rsidR="0018066D" w:rsidRPr="0018066D">
              <w:rPr>
                <w:rFonts w:ascii="Times New Roman" w:hAnsi="Times New Roman"/>
                <w:sz w:val="16"/>
                <w:szCs w:val="16"/>
              </w:rPr>
              <w:t xml:space="preserve"> ИВС исполнительных органов МО, приобретен</w:t>
            </w:r>
            <w:r w:rsidR="00CE54B0">
              <w:rPr>
                <w:rFonts w:ascii="Times New Roman" w:hAnsi="Times New Roman"/>
                <w:sz w:val="16"/>
                <w:szCs w:val="16"/>
              </w:rPr>
              <w:t>о</w:t>
            </w:r>
            <w:r w:rsidR="0018066D" w:rsidRPr="0018066D">
              <w:rPr>
                <w:rFonts w:ascii="Times New Roman" w:hAnsi="Times New Roman"/>
                <w:sz w:val="16"/>
                <w:szCs w:val="16"/>
              </w:rPr>
              <w:t xml:space="preserve"> и модерниз</w:t>
            </w:r>
            <w:r w:rsidR="00CE54B0">
              <w:rPr>
                <w:rFonts w:ascii="Times New Roman" w:hAnsi="Times New Roman"/>
                <w:sz w:val="16"/>
                <w:szCs w:val="16"/>
              </w:rPr>
              <w:t>ировано оборудование</w:t>
            </w:r>
            <w:r w:rsidR="0018066D" w:rsidRPr="0018066D">
              <w:rPr>
                <w:rFonts w:ascii="Times New Roman" w:hAnsi="Times New Roman"/>
                <w:sz w:val="16"/>
                <w:szCs w:val="16"/>
              </w:rPr>
              <w:t xml:space="preserve"> для обеспечения оптимальных условий эксплуатации</w:t>
            </w:r>
            <w:r w:rsidR="00D95F43">
              <w:rPr>
                <w:rFonts w:ascii="Times New Roman" w:hAnsi="Times New Roman"/>
                <w:sz w:val="16"/>
                <w:szCs w:val="16"/>
              </w:rPr>
              <w:t>,</w:t>
            </w:r>
            <w:r w:rsidR="0018066D" w:rsidRPr="0018066D">
              <w:rPr>
                <w:rFonts w:ascii="Times New Roman" w:hAnsi="Times New Roman"/>
                <w:sz w:val="16"/>
                <w:szCs w:val="16"/>
              </w:rPr>
              <w:t xml:space="preserve"> существующих и внедряемых, планируемых к внедрению информационных систем и ресурсов, необходимых для автоматизации работы.</w:t>
            </w:r>
          </w:p>
          <w:p w:rsidR="00A400A8" w:rsidRPr="008A44C8" w:rsidRDefault="00A400A8" w:rsidP="004B6878">
            <w:pPr>
              <w:spacing w:after="0" w:line="240" w:lineRule="auto"/>
              <w:jc w:val="center"/>
              <w:rPr>
                <w:rFonts w:ascii="Times New Roman" w:hAnsi="Times New Roman"/>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rsidR="00E63D24" w:rsidRPr="00A901D7" w:rsidRDefault="00A901D7" w:rsidP="00A901D7">
            <w:pPr>
              <w:jc w:val="center"/>
              <w:rPr>
                <w:rFonts w:ascii="Times New Roman" w:hAnsi="Times New Roman"/>
                <w:sz w:val="16"/>
                <w:szCs w:val="16"/>
              </w:rPr>
            </w:pPr>
            <w:r w:rsidRPr="00A901D7">
              <w:rPr>
                <w:rFonts w:ascii="Times New Roman" w:hAnsi="Times New Roman"/>
                <w:sz w:val="16"/>
                <w:szCs w:val="16"/>
              </w:rPr>
              <w:t>Доступность государственных информационных систем, включенных в информационно-вычислительную сеть исполнительных органов Мурманской области, Средний срок простоя государственных информационных систем в результате компьютерных атак</w:t>
            </w:r>
          </w:p>
        </w:tc>
      </w:tr>
      <w:tr w:rsidR="004F018F" w:rsidRPr="008A44C8" w:rsidTr="004B6878">
        <w:trPr>
          <w:trHeight w:val="342"/>
        </w:trPr>
        <w:tc>
          <w:tcPr>
            <w:tcW w:w="817" w:type="dxa"/>
            <w:tcBorders>
              <w:top w:val="single" w:sz="4" w:space="0" w:color="auto"/>
              <w:left w:val="single" w:sz="4" w:space="0" w:color="auto"/>
              <w:bottom w:val="single" w:sz="4" w:space="0" w:color="auto"/>
              <w:right w:val="single" w:sz="4" w:space="0" w:color="auto"/>
            </w:tcBorders>
            <w:vAlign w:val="center"/>
          </w:tcPr>
          <w:p w:rsidR="004F018F" w:rsidRPr="008A44C8" w:rsidRDefault="00D7679B">
            <w:pPr>
              <w:spacing w:after="0" w:line="240" w:lineRule="auto"/>
              <w:jc w:val="center"/>
              <w:rPr>
                <w:rFonts w:ascii="Times New Roman" w:hAnsi="Times New Roman"/>
                <w:sz w:val="16"/>
                <w:szCs w:val="16"/>
              </w:rPr>
            </w:pPr>
            <w:r>
              <w:rPr>
                <w:rFonts w:ascii="Times New Roman" w:hAnsi="Times New Roman"/>
                <w:sz w:val="16"/>
                <w:szCs w:val="16"/>
              </w:rPr>
              <w:t>2</w:t>
            </w:r>
            <w:r w:rsidR="006F7578">
              <w:rPr>
                <w:rFonts w:ascii="Times New Roman" w:hAnsi="Times New Roman"/>
                <w:sz w:val="16"/>
                <w:szCs w:val="16"/>
              </w:rPr>
              <w:t>.</w:t>
            </w:r>
            <w:r w:rsidR="00A67154">
              <w:rPr>
                <w:rFonts w:ascii="Times New Roman" w:hAnsi="Times New Roman"/>
                <w:sz w:val="16"/>
                <w:szCs w:val="16"/>
              </w:rPr>
              <w:t>М</w:t>
            </w:r>
          </w:p>
        </w:tc>
        <w:tc>
          <w:tcPr>
            <w:tcW w:w="14884" w:type="dxa"/>
            <w:gridSpan w:val="3"/>
            <w:tcBorders>
              <w:top w:val="single" w:sz="4" w:space="0" w:color="auto"/>
              <w:left w:val="single" w:sz="4" w:space="0" w:color="auto"/>
              <w:bottom w:val="single" w:sz="4" w:space="0" w:color="auto"/>
              <w:right w:val="single" w:sz="4" w:space="0" w:color="auto"/>
            </w:tcBorders>
            <w:vAlign w:val="center"/>
          </w:tcPr>
          <w:p w:rsidR="004F018F" w:rsidRPr="00A67154" w:rsidRDefault="006F7578" w:rsidP="00B24364">
            <w:pPr>
              <w:spacing w:after="0" w:line="240" w:lineRule="auto"/>
              <w:jc w:val="center"/>
              <w:rPr>
                <w:rFonts w:ascii="Times New Roman" w:hAnsi="Times New Roman"/>
                <w:b/>
                <w:sz w:val="16"/>
                <w:szCs w:val="16"/>
              </w:rPr>
            </w:pPr>
            <w:r w:rsidRPr="00A67154">
              <w:rPr>
                <w:rFonts w:ascii="Times New Roman" w:hAnsi="Times New Roman"/>
                <w:b/>
                <w:sz w:val="16"/>
                <w:szCs w:val="16"/>
              </w:rPr>
              <w:t>Комплекс процессных мероприятий «Цифровые технологии в деятельности исполнительных органов и ОМСУ Мурманской области»</w:t>
            </w:r>
          </w:p>
        </w:tc>
      </w:tr>
      <w:tr w:rsidR="004F018F" w:rsidRPr="008A44C8" w:rsidTr="00A901D7">
        <w:trPr>
          <w:trHeight w:val="451"/>
        </w:trPr>
        <w:tc>
          <w:tcPr>
            <w:tcW w:w="817" w:type="dxa"/>
            <w:tcBorders>
              <w:top w:val="single" w:sz="4" w:space="0" w:color="auto"/>
              <w:left w:val="single" w:sz="4" w:space="0" w:color="auto"/>
              <w:bottom w:val="single" w:sz="4" w:space="0" w:color="auto"/>
              <w:right w:val="single" w:sz="4" w:space="0" w:color="auto"/>
            </w:tcBorders>
            <w:vAlign w:val="center"/>
          </w:tcPr>
          <w:p w:rsidR="004F018F" w:rsidRPr="008A44C8" w:rsidRDefault="004F018F">
            <w:pPr>
              <w:spacing w:after="0" w:line="240" w:lineRule="auto"/>
              <w:jc w:val="center"/>
              <w:rPr>
                <w:rFonts w:ascii="Times New Roman" w:hAnsi="Times New Roman"/>
                <w:sz w:val="16"/>
                <w:szCs w:val="16"/>
              </w:rPr>
            </w:pPr>
          </w:p>
        </w:tc>
        <w:tc>
          <w:tcPr>
            <w:tcW w:w="6833" w:type="dxa"/>
            <w:tcBorders>
              <w:top w:val="single" w:sz="4" w:space="0" w:color="auto"/>
              <w:left w:val="single" w:sz="4" w:space="0" w:color="auto"/>
              <w:bottom w:val="single" w:sz="4" w:space="0" w:color="auto"/>
              <w:right w:val="single" w:sz="4" w:space="0" w:color="auto"/>
            </w:tcBorders>
            <w:vAlign w:val="center"/>
          </w:tcPr>
          <w:p w:rsidR="004F018F" w:rsidRPr="008A44C8" w:rsidRDefault="006F7578" w:rsidP="001C6730">
            <w:pPr>
              <w:spacing w:after="0" w:line="240" w:lineRule="auto"/>
              <w:jc w:val="center"/>
              <w:rPr>
                <w:rFonts w:ascii="Times New Roman" w:hAnsi="Times New Roman"/>
                <w:sz w:val="16"/>
                <w:szCs w:val="16"/>
              </w:rPr>
            </w:pPr>
            <w:r w:rsidRPr="006F7578">
              <w:rPr>
                <w:rFonts w:ascii="Times New Roman" w:hAnsi="Times New Roman"/>
                <w:sz w:val="16"/>
                <w:szCs w:val="16"/>
              </w:rPr>
              <w:t>Ответственный за реализацию: Министерство цифрового развития Мурманской области</w:t>
            </w:r>
          </w:p>
        </w:tc>
        <w:tc>
          <w:tcPr>
            <w:tcW w:w="8051" w:type="dxa"/>
            <w:gridSpan w:val="2"/>
            <w:tcBorders>
              <w:top w:val="single" w:sz="4" w:space="0" w:color="auto"/>
              <w:left w:val="single" w:sz="4" w:space="0" w:color="auto"/>
              <w:bottom w:val="single" w:sz="4" w:space="0" w:color="auto"/>
              <w:right w:val="single" w:sz="4" w:space="0" w:color="auto"/>
            </w:tcBorders>
            <w:vAlign w:val="center"/>
          </w:tcPr>
          <w:p w:rsidR="004F018F" w:rsidRPr="008A44C8" w:rsidRDefault="004F018F">
            <w:pPr>
              <w:spacing w:after="0" w:line="240" w:lineRule="auto"/>
              <w:jc w:val="center"/>
              <w:rPr>
                <w:rFonts w:ascii="Times New Roman" w:hAnsi="Times New Roman"/>
                <w:sz w:val="16"/>
                <w:szCs w:val="16"/>
              </w:rPr>
            </w:pPr>
            <w:r w:rsidRPr="008A44C8">
              <w:rPr>
                <w:rFonts w:ascii="Times New Roman" w:hAnsi="Times New Roman"/>
                <w:sz w:val="16"/>
                <w:szCs w:val="16"/>
              </w:rPr>
              <w:t>Срок реализации</w:t>
            </w:r>
            <w:r w:rsidR="006F7578">
              <w:rPr>
                <w:rFonts w:ascii="Times New Roman" w:hAnsi="Times New Roman"/>
                <w:sz w:val="16"/>
                <w:szCs w:val="16"/>
              </w:rPr>
              <w:t>:</w:t>
            </w:r>
            <w:r w:rsidRPr="008A44C8">
              <w:rPr>
                <w:rFonts w:ascii="Times New Roman" w:hAnsi="Times New Roman"/>
                <w:sz w:val="16"/>
                <w:szCs w:val="16"/>
              </w:rPr>
              <w:t xml:space="preserve"> </w:t>
            </w:r>
            <w:r w:rsidR="006F7578" w:rsidRPr="006F7578">
              <w:rPr>
                <w:rFonts w:ascii="Times New Roman" w:hAnsi="Times New Roman"/>
                <w:sz w:val="16"/>
                <w:szCs w:val="16"/>
              </w:rPr>
              <w:t>01.01.2025 – 31.12.2030</w:t>
            </w:r>
          </w:p>
        </w:tc>
      </w:tr>
      <w:tr w:rsidR="00065170" w:rsidRPr="008A44C8" w:rsidTr="00A901D7">
        <w:trPr>
          <w:trHeight w:val="342"/>
        </w:trPr>
        <w:tc>
          <w:tcPr>
            <w:tcW w:w="817" w:type="dxa"/>
            <w:tcBorders>
              <w:top w:val="single" w:sz="4" w:space="0" w:color="auto"/>
              <w:left w:val="single" w:sz="4" w:space="0" w:color="auto"/>
              <w:bottom w:val="single" w:sz="4" w:space="0" w:color="auto"/>
              <w:right w:val="single" w:sz="4" w:space="0" w:color="auto"/>
            </w:tcBorders>
            <w:vAlign w:val="center"/>
          </w:tcPr>
          <w:p w:rsidR="00065170" w:rsidRDefault="000470EF">
            <w:pPr>
              <w:spacing w:after="0" w:line="240" w:lineRule="auto"/>
              <w:jc w:val="center"/>
              <w:rPr>
                <w:rFonts w:ascii="Times New Roman" w:hAnsi="Times New Roman"/>
                <w:sz w:val="16"/>
                <w:szCs w:val="16"/>
              </w:rPr>
            </w:pPr>
            <w:r w:rsidRPr="000470EF">
              <w:rPr>
                <w:rFonts w:ascii="Times New Roman" w:hAnsi="Times New Roman"/>
                <w:sz w:val="16"/>
                <w:szCs w:val="16"/>
              </w:rPr>
              <w:t>2.М.</w:t>
            </w:r>
            <w:r>
              <w:rPr>
                <w:rFonts w:ascii="Times New Roman" w:hAnsi="Times New Roman"/>
                <w:sz w:val="16"/>
                <w:szCs w:val="16"/>
              </w:rPr>
              <w:t>1</w:t>
            </w:r>
          </w:p>
        </w:tc>
        <w:tc>
          <w:tcPr>
            <w:tcW w:w="6833" w:type="dxa"/>
            <w:tcBorders>
              <w:top w:val="single" w:sz="4" w:space="0" w:color="auto"/>
              <w:left w:val="single" w:sz="4" w:space="0" w:color="auto"/>
              <w:bottom w:val="single" w:sz="4" w:space="0" w:color="auto"/>
              <w:right w:val="single" w:sz="4" w:space="0" w:color="auto"/>
            </w:tcBorders>
            <w:vAlign w:val="center"/>
          </w:tcPr>
          <w:p w:rsidR="00065170" w:rsidRPr="00272ABA" w:rsidRDefault="000470EF" w:rsidP="004B6878">
            <w:pPr>
              <w:spacing w:after="0" w:line="240" w:lineRule="auto"/>
              <w:jc w:val="center"/>
              <w:rPr>
                <w:rFonts w:ascii="Times New Roman" w:hAnsi="Times New Roman"/>
                <w:sz w:val="16"/>
                <w:szCs w:val="16"/>
              </w:rPr>
            </w:pPr>
            <w:r w:rsidRPr="000470EF">
              <w:rPr>
                <w:rFonts w:ascii="Times New Roman" w:hAnsi="Times New Roman"/>
                <w:sz w:val="16"/>
                <w:szCs w:val="16"/>
              </w:rPr>
              <w:t>Обеспечение доступа потребителей к государственным и муниципальным услугам в электронном виде</w:t>
            </w:r>
          </w:p>
        </w:tc>
        <w:tc>
          <w:tcPr>
            <w:tcW w:w="5528" w:type="dxa"/>
            <w:tcBorders>
              <w:top w:val="single" w:sz="4" w:space="0" w:color="auto"/>
              <w:left w:val="single" w:sz="4" w:space="0" w:color="auto"/>
              <w:bottom w:val="single" w:sz="4" w:space="0" w:color="auto"/>
              <w:right w:val="single" w:sz="4" w:space="0" w:color="auto"/>
            </w:tcBorders>
            <w:vAlign w:val="center"/>
          </w:tcPr>
          <w:p w:rsidR="00A67154" w:rsidRDefault="00CE54B0" w:rsidP="004B6878">
            <w:pPr>
              <w:spacing w:after="0" w:line="240" w:lineRule="auto"/>
              <w:jc w:val="center"/>
              <w:rPr>
                <w:rFonts w:ascii="Times New Roman" w:hAnsi="Times New Roman"/>
                <w:sz w:val="16"/>
                <w:szCs w:val="16"/>
              </w:rPr>
            </w:pPr>
            <w:r>
              <w:rPr>
                <w:rFonts w:ascii="Times New Roman" w:hAnsi="Times New Roman"/>
                <w:sz w:val="16"/>
                <w:szCs w:val="16"/>
              </w:rPr>
              <w:t>Обеспечено</w:t>
            </w:r>
            <w:r w:rsidR="00A67154" w:rsidRPr="00A67154">
              <w:rPr>
                <w:rFonts w:ascii="Times New Roman" w:hAnsi="Times New Roman"/>
                <w:sz w:val="16"/>
                <w:szCs w:val="16"/>
              </w:rPr>
              <w:t xml:space="preserve"> бесперебойно</w:t>
            </w:r>
            <w:r>
              <w:rPr>
                <w:rFonts w:ascii="Times New Roman" w:hAnsi="Times New Roman"/>
                <w:sz w:val="16"/>
                <w:szCs w:val="16"/>
              </w:rPr>
              <w:t>е</w:t>
            </w:r>
            <w:r w:rsidR="00A67154" w:rsidRPr="00A67154">
              <w:rPr>
                <w:rFonts w:ascii="Times New Roman" w:hAnsi="Times New Roman"/>
                <w:sz w:val="16"/>
                <w:szCs w:val="16"/>
              </w:rPr>
              <w:t xml:space="preserve"> функционировани</w:t>
            </w:r>
            <w:r>
              <w:rPr>
                <w:rFonts w:ascii="Times New Roman" w:hAnsi="Times New Roman"/>
                <w:sz w:val="16"/>
                <w:szCs w:val="16"/>
              </w:rPr>
              <w:t>е</w:t>
            </w:r>
            <w:r w:rsidR="00A67154" w:rsidRPr="00A67154">
              <w:rPr>
                <w:rFonts w:ascii="Times New Roman" w:hAnsi="Times New Roman"/>
                <w:sz w:val="16"/>
                <w:szCs w:val="16"/>
              </w:rPr>
              <w:t xml:space="preserve"> и сопровождение систем</w:t>
            </w:r>
            <w:r w:rsidR="00A67154">
              <w:rPr>
                <w:rFonts w:ascii="Times New Roman" w:hAnsi="Times New Roman"/>
                <w:sz w:val="16"/>
                <w:szCs w:val="16"/>
              </w:rPr>
              <w:t xml:space="preserve">, обеспечивающих работу </w:t>
            </w:r>
            <w:r w:rsidR="00A67154" w:rsidRPr="00A67154">
              <w:rPr>
                <w:rFonts w:ascii="Times New Roman" w:hAnsi="Times New Roman"/>
                <w:sz w:val="16"/>
                <w:szCs w:val="16"/>
              </w:rPr>
              <w:t>официальных интернет-ресурсов исполнительных органов Мурманской области</w:t>
            </w:r>
            <w:r w:rsidR="00A67154">
              <w:rPr>
                <w:rFonts w:ascii="Times New Roman" w:hAnsi="Times New Roman"/>
                <w:sz w:val="16"/>
                <w:szCs w:val="16"/>
              </w:rPr>
              <w:t xml:space="preserve"> </w:t>
            </w:r>
          </w:p>
          <w:p w:rsidR="00A400A8" w:rsidRPr="00272ABA" w:rsidRDefault="00A400A8" w:rsidP="00A67154">
            <w:pPr>
              <w:spacing w:after="0" w:line="240" w:lineRule="auto"/>
              <w:jc w:val="center"/>
              <w:rPr>
                <w:rFonts w:ascii="Times New Roman" w:hAnsi="Times New Roman"/>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rsidR="00065170" w:rsidRPr="00272ABA" w:rsidRDefault="00A901D7" w:rsidP="004B6878">
            <w:pPr>
              <w:spacing w:after="0" w:line="240" w:lineRule="auto"/>
              <w:jc w:val="center"/>
              <w:rPr>
                <w:rFonts w:ascii="Times New Roman" w:hAnsi="Times New Roman"/>
                <w:sz w:val="16"/>
                <w:szCs w:val="16"/>
              </w:rPr>
            </w:pPr>
            <w:r w:rsidRPr="00A901D7">
              <w:rPr>
                <w:rFonts w:ascii="Times New Roman" w:hAnsi="Times New Roman"/>
                <w:sz w:val="16"/>
                <w:szCs w:val="16"/>
              </w:rPr>
              <w:t>Доля жителей Мурманской области, зарегистрированных в Единой системе идентификации и аутентификации</w:t>
            </w:r>
          </w:p>
        </w:tc>
      </w:tr>
      <w:tr w:rsidR="00B552AE" w:rsidRPr="008A44C8" w:rsidTr="00240DEB">
        <w:trPr>
          <w:trHeight w:val="621"/>
        </w:trPr>
        <w:tc>
          <w:tcPr>
            <w:tcW w:w="817" w:type="dxa"/>
            <w:tcBorders>
              <w:top w:val="single" w:sz="4" w:space="0" w:color="auto"/>
              <w:left w:val="single" w:sz="4" w:space="0" w:color="auto"/>
              <w:bottom w:val="single" w:sz="4" w:space="0" w:color="auto"/>
              <w:right w:val="single" w:sz="4" w:space="0" w:color="auto"/>
            </w:tcBorders>
            <w:vAlign w:val="center"/>
          </w:tcPr>
          <w:p w:rsidR="00B552AE" w:rsidRPr="008A44C8" w:rsidRDefault="00D7679B">
            <w:pPr>
              <w:spacing w:after="0" w:line="240" w:lineRule="auto"/>
              <w:jc w:val="center"/>
              <w:rPr>
                <w:rFonts w:ascii="Times New Roman" w:hAnsi="Times New Roman"/>
                <w:sz w:val="16"/>
                <w:szCs w:val="16"/>
              </w:rPr>
            </w:pPr>
            <w:r>
              <w:rPr>
                <w:rFonts w:ascii="Times New Roman" w:hAnsi="Times New Roman"/>
                <w:sz w:val="16"/>
                <w:szCs w:val="16"/>
              </w:rPr>
              <w:t>3.</w:t>
            </w:r>
            <w:r w:rsidR="00A67154">
              <w:rPr>
                <w:rFonts w:ascii="Times New Roman" w:hAnsi="Times New Roman"/>
                <w:sz w:val="16"/>
                <w:szCs w:val="16"/>
              </w:rPr>
              <w:t>М</w:t>
            </w:r>
          </w:p>
        </w:tc>
        <w:tc>
          <w:tcPr>
            <w:tcW w:w="14884" w:type="dxa"/>
            <w:gridSpan w:val="3"/>
            <w:tcBorders>
              <w:top w:val="single" w:sz="4" w:space="0" w:color="auto"/>
              <w:left w:val="single" w:sz="4" w:space="0" w:color="auto"/>
              <w:bottom w:val="single" w:sz="4" w:space="0" w:color="auto"/>
              <w:right w:val="single" w:sz="4" w:space="0" w:color="auto"/>
            </w:tcBorders>
            <w:vAlign w:val="center"/>
          </w:tcPr>
          <w:p w:rsidR="00B552AE" w:rsidRPr="00A67154" w:rsidRDefault="00B552AE" w:rsidP="00A67154">
            <w:pPr>
              <w:spacing w:after="0" w:line="240" w:lineRule="auto"/>
              <w:jc w:val="center"/>
              <w:rPr>
                <w:rFonts w:ascii="Times New Roman" w:hAnsi="Times New Roman"/>
                <w:b/>
                <w:sz w:val="16"/>
                <w:szCs w:val="16"/>
              </w:rPr>
            </w:pPr>
            <w:r w:rsidRPr="00A67154">
              <w:rPr>
                <w:rFonts w:ascii="Times New Roman" w:hAnsi="Times New Roman"/>
                <w:b/>
                <w:sz w:val="16"/>
                <w:szCs w:val="16"/>
              </w:rPr>
              <w:t>Комплекс процессных мероприятий «</w:t>
            </w:r>
            <w:r w:rsidR="00A67154" w:rsidRPr="00A67154">
              <w:rPr>
                <w:rFonts w:ascii="Times New Roman" w:hAnsi="Times New Roman"/>
                <w:b/>
                <w:sz w:val="16"/>
                <w:szCs w:val="16"/>
              </w:rPr>
              <w:t>Совершенствование процессов организации предоставления государственных и муниципальных услуг по принципу «одного окна» в МФЦ</w:t>
            </w:r>
            <w:r w:rsidRPr="00A67154">
              <w:rPr>
                <w:rFonts w:ascii="Times New Roman" w:hAnsi="Times New Roman"/>
                <w:b/>
                <w:sz w:val="16"/>
                <w:szCs w:val="16"/>
              </w:rPr>
              <w:t>»</w:t>
            </w:r>
          </w:p>
        </w:tc>
      </w:tr>
      <w:tr w:rsidR="00B552AE" w:rsidRPr="008A44C8" w:rsidTr="00A901D7">
        <w:trPr>
          <w:trHeight w:val="342"/>
        </w:trPr>
        <w:tc>
          <w:tcPr>
            <w:tcW w:w="817" w:type="dxa"/>
            <w:tcBorders>
              <w:top w:val="single" w:sz="4" w:space="0" w:color="auto"/>
              <w:left w:val="single" w:sz="4" w:space="0" w:color="auto"/>
              <w:bottom w:val="single" w:sz="4" w:space="0" w:color="auto"/>
              <w:right w:val="single" w:sz="4" w:space="0" w:color="auto"/>
            </w:tcBorders>
            <w:vAlign w:val="center"/>
          </w:tcPr>
          <w:p w:rsidR="00B552AE" w:rsidRPr="008A44C8" w:rsidRDefault="00B552AE" w:rsidP="004B6878">
            <w:pPr>
              <w:spacing w:after="0" w:line="240" w:lineRule="auto"/>
              <w:jc w:val="center"/>
              <w:rPr>
                <w:rFonts w:ascii="Times New Roman" w:hAnsi="Times New Roman"/>
                <w:sz w:val="16"/>
                <w:szCs w:val="16"/>
              </w:rPr>
            </w:pPr>
          </w:p>
        </w:tc>
        <w:tc>
          <w:tcPr>
            <w:tcW w:w="6833" w:type="dxa"/>
            <w:tcBorders>
              <w:top w:val="single" w:sz="4" w:space="0" w:color="auto"/>
              <w:left w:val="single" w:sz="4" w:space="0" w:color="auto"/>
              <w:bottom w:val="single" w:sz="4" w:space="0" w:color="auto"/>
              <w:right w:val="single" w:sz="4" w:space="0" w:color="auto"/>
            </w:tcBorders>
            <w:vAlign w:val="center"/>
          </w:tcPr>
          <w:p w:rsidR="00B552AE" w:rsidRDefault="008A2C7C" w:rsidP="007A0244">
            <w:pPr>
              <w:spacing w:after="0" w:line="240" w:lineRule="auto"/>
              <w:jc w:val="center"/>
              <w:rPr>
                <w:rFonts w:ascii="Times New Roman" w:hAnsi="Times New Roman"/>
                <w:sz w:val="16"/>
                <w:szCs w:val="16"/>
              </w:rPr>
            </w:pPr>
            <w:r w:rsidRPr="008A2C7C">
              <w:rPr>
                <w:rFonts w:ascii="Times New Roman" w:hAnsi="Times New Roman"/>
                <w:sz w:val="16"/>
                <w:szCs w:val="16"/>
              </w:rPr>
              <w:t>Ответственный за реализацию: Министерство цифрового развития Мурманской области</w:t>
            </w:r>
          </w:p>
          <w:p w:rsidR="00BF0624" w:rsidRPr="008A44C8" w:rsidRDefault="00BF0624" w:rsidP="007A0244">
            <w:pPr>
              <w:spacing w:after="0" w:line="240" w:lineRule="auto"/>
              <w:jc w:val="center"/>
              <w:rPr>
                <w:rFonts w:ascii="Times New Roman" w:hAnsi="Times New Roman"/>
                <w:sz w:val="16"/>
                <w:szCs w:val="16"/>
              </w:rPr>
            </w:pPr>
          </w:p>
        </w:tc>
        <w:tc>
          <w:tcPr>
            <w:tcW w:w="8051" w:type="dxa"/>
            <w:gridSpan w:val="2"/>
            <w:tcBorders>
              <w:top w:val="single" w:sz="4" w:space="0" w:color="auto"/>
              <w:left w:val="single" w:sz="4" w:space="0" w:color="auto"/>
              <w:bottom w:val="single" w:sz="4" w:space="0" w:color="auto"/>
              <w:right w:val="single" w:sz="4" w:space="0" w:color="auto"/>
            </w:tcBorders>
            <w:vAlign w:val="center"/>
          </w:tcPr>
          <w:p w:rsidR="00B552AE" w:rsidRPr="008A44C8" w:rsidRDefault="008A2C7C" w:rsidP="008A2C7C">
            <w:pPr>
              <w:spacing w:after="0" w:line="240" w:lineRule="auto"/>
              <w:jc w:val="center"/>
              <w:rPr>
                <w:rFonts w:ascii="Times New Roman" w:hAnsi="Times New Roman"/>
                <w:sz w:val="16"/>
                <w:szCs w:val="16"/>
              </w:rPr>
            </w:pPr>
            <w:r w:rsidRPr="008A2C7C">
              <w:rPr>
                <w:rFonts w:ascii="Times New Roman" w:hAnsi="Times New Roman"/>
                <w:sz w:val="16"/>
                <w:szCs w:val="16"/>
              </w:rPr>
              <w:t>Срок реализации: 01.01.2025 – 31.12.2030</w:t>
            </w:r>
          </w:p>
        </w:tc>
      </w:tr>
      <w:tr w:rsidR="00B552AE" w:rsidRPr="008A44C8" w:rsidTr="00A901D7">
        <w:trPr>
          <w:trHeight w:val="342"/>
        </w:trPr>
        <w:tc>
          <w:tcPr>
            <w:tcW w:w="817" w:type="dxa"/>
            <w:tcBorders>
              <w:top w:val="single" w:sz="4" w:space="0" w:color="auto"/>
              <w:left w:val="single" w:sz="4" w:space="0" w:color="auto"/>
              <w:bottom w:val="single" w:sz="4" w:space="0" w:color="auto"/>
              <w:right w:val="single" w:sz="4" w:space="0" w:color="auto"/>
            </w:tcBorders>
            <w:vAlign w:val="center"/>
          </w:tcPr>
          <w:p w:rsidR="00B552AE" w:rsidRPr="008A44C8" w:rsidRDefault="00D7679B" w:rsidP="004B6878">
            <w:pPr>
              <w:spacing w:after="0" w:line="240" w:lineRule="auto"/>
              <w:jc w:val="center"/>
              <w:rPr>
                <w:rFonts w:ascii="Times New Roman" w:hAnsi="Times New Roman"/>
                <w:sz w:val="16"/>
                <w:szCs w:val="16"/>
              </w:rPr>
            </w:pPr>
            <w:r>
              <w:rPr>
                <w:rFonts w:ascii="Times New Roman" w:hAnsi="Times New Roman"/>
                <w:sz w:val="16"/>
                <w:szCs w:val="16"/>
              </w:rPr>
              <w:t>3</w:t>
            </w:r>
            <w:r w:rsidR="008A2C7C">
              <w:rPr>
                <w:rFonts w:ascii="Times New Roman" w:hAnsi="Times New Roman"/>
                <w:sz w:val="16"/>
                <w:szCs w:val="16"/>
              </w:rPr>
              <w:t>.</w:t>
            </w:r>
            <w:r w:rsidR="00A67154">
              <w:rPr>
                <w:rFonts w:ascii="Times New Roman" w:hAnsi="Times New Roman"/>
                <w:sz w:val="16"/>
                <w:szCs w:val="16"/>
              </w:rPr>
              <w:t>М.</w:t>
            </w:r>
            <w:r w:rsidR="008A2C7C">
              <w:rPr>
                <w:rFonts w:ascii="Times New Roman" w:hAnsi="Times New Roman"/>
                <w:sz w:val="16"/>
                <w:szCs w:val="16"/>
              </w:rPr>
              <w:t>1.</w:t>
            </w:r>
          </w:p>
        </w:tc>
        <w:tc>
          <w:tcPr>
            <w:tcW w:w="6833" w:type="dxa"/>
            <w:tcBorders>
              <w:top w:val="single" w:sz="4" w:space="0" w:color="auto"/>
              <w:left w:val="single" w:sz="4" w:space="0" w:color="auto"/>
              <w:bottom w:val="single" w:sz="4" w:space="0" w:color="auto"/>
              <w:right w:val="single" w:sz="4" w:space="0" w:color="auto"/>
            </w:tcBorders>
            <w:vAlign w:val="center"/>
          </w:tcPr>
          <w:p w:rsidR="00240DEB" w:rsidRPr="008A44C8" w:rsidRDefault="00A67154" w:rsidP="004B6878">
            <w:pPr>
              <w:spacing w:after="0" w:line="240" w:lineRule="auto"/>
              <w:jc w:val="center"/>
              <w:rPr>
                <w:rFonts w:ascii="Times New Roman" w:hAnsi="Times New Roman"/>
                <w:sz w:val="16"/>
                <w:szCs w:val="16"/>
              </w:rPr>
            </w:pPr>
            <w:r w:rsidRPr="00A67154">
              <w:rPr>
                <w:rFonts w:ascii="Times New Roman" w:hAnsi="Times New Roman"/>
                <w:sz w:val="16"/>
                <w:szCs w:val="16"/>
              </w:rPr>
              <w:t>Обеспечение деятельности подведомственного учреждения Министерства цифрового развития Мурманской области ГОБУ «МФЦ МО»</w:t>
            </w:r>
          </w:p>
        </w:tc>
        <w:tc>
          <w:tcPr>
            <w:tcW w:w="5528" w:type="dxa"/>
            <w:tcBorders>
              <w:top w:val="single" w:sz="4" w:space="0" w:color="auto"/>
              <w:left w:val="single" w:sz="4" w:space="0" w:color="auto"/>
              <w:bottom w:val="single" w:sz="4" w:space="0" w:color="auto"/>
              <w:right w:val="single" w:sz="4" w:space="0" w:color="auto"/>
            </w:tcBorders>
            <w:vAlign w:val="center"/>
          </w:tcPr>
          <w:p w:rsidR="00B552AE" w:rsidRPr="008A44C8" w:rsidRDefault="00D91D05" w:rsidP="00CE54B0">
            <w:pPr>
              <w:spacing w:after="0" w:line="240" w:lineRule="auto"/>
              <w:jc w:val="center"/>
              <w:rPr>
                <w:rFonts w:ascii="Times New Roman" w:hAnsi="Times New Roman"/>
                <w:sz w:val="16"/>
                <w:szCs w:val="16"/>
              </w:rPr>
            </w:pPr>
            <w:r>
              <w:rPr>
                <w:rFonts w:ascii="Times New Roman" w:hAnsi="Times New Roman"/>
                <w:sz w:val="16"/>
                <w:szCs w:val="16"/>
              </w:rPr>
              <w:t>О</w:t>
            </w:r>
            <w:r w:rsidR="00D95F43">
              <w:rPr>
                <w:rFonts w:ascii="Times New Roman" w:hAnsi="Times New Roman"/>
                <w:sz w:val="16"/>
                <w:szCs w:val="16"/>
              </w:rPr>
              <w:t>беспечен</w:t>
            </w:r>
            <w:r w:rsidR="00CE54B0">
              <w:rPr>
                <w:rFonts w:ascii="Times New Roman" w:hAnsi="Times New Roman"/>
                <w:sz w:val="16"/>
                <w:szCs w:val="16"/>
              </w:rPr>
              <w:t>о</w:t>
            </w:r>
            <w:r w:rsidR="00D95F43">
              <w:rPr>
                <w:rFonts w:ascii="Times New Roman" w:hAnsi="Times New Roman"/>
                <w:sz w:val="16"/>
                <w:szCs w:val="16"/>
              </w:rPr>
              <w:t xml:space="preserve"> государственно</w:t>
            </w:r>
            <w:r w:rsidR="00CE54B0">
              <w:rPr>
                <w:rFonts w:ascii="Times New Roman" w:hAnsi="Times New Roman"/>
                <w:sz w:val="16"/>
                <w:szCs w:val="16"/>
              </w:rPr>
              <w:t>е</w:t>
            </w:r>
            <w:r w:rsidR="00D95F43">
              <w:rPr>
                <w:rFonts w:ascii="Times New Roman" w:hAnsi="Times New Roman"/>
                <w:sz w:val="16"/>
                <w:szCs w:val="16"/>
              </w:rPr>
              <w:t xml:space="preserve"> задани</w:t>
            </w:r>
            <w:r w:rsidR="00CE54B0">
              <w:rPr>
                <w:rFonts w:ascii="Times New Roman" w:hAnsi="Times New Roman"/>
                <w:sz w:val="16"/>
                <w:szCs w:val="16"/>
              </w:rPr>
              <w:t>е</w:t>
            </w:r>
            <w:r w:rsidR="00D95F43">
              <w:rPr>
                <w:rFonts w:ascii="Times New Roman" w:hAnsi="Times New Roman"/>
                <w:sz w:val="16"/>
                <w:szCs w:val="16"/>
              </w:rPr>
              <w:t xml:space="preserve"> ГОБУ «МФЦ» МО</w:t>
            </w:r>
          </w:p>
        </w:tc>
        <w:tc>
          <w:tcPr>
            <w:tcW w:w="2523" w:type="dxa"/>
            <w:tcBorders>
              <w:top w:val="single" w:sz="4" w:space="0" w:color="auto"/>
              <w:left w:val="single" w:sz="4" w:space="0" w:color="auto"/>
              <w:bottom w:val="single" w:sz="4" w:space="0" w:color="auto"/>
              <w:right w:val="single" w:sz="4" w:space="0" w:color="auto"/>
            </w:tcBorders>
            <w:vAlign w:val="center"/>
          </w:tcPr>
          <w:p w:rsidR="00B552AE" w:rsidRPr="008A44C8" w:rsidRDefault="00A901D7" w:rsidP="004B6878">
            <w:pPr>
              <w:spacing w:after="0" w:line="240" w:lineRule="auto"/>
              <w:jc w:val="center"/>
              <w:rPr>
                <w:rFonts w:ascii="Times New Roman" w:hAnsi="Times New Roman"/>
                <w:sz w:val="16"/>
                <w:szCs w:val="16"/>
              </w:rPr>
            </w:pPr>
            <w:r w:rsidRPr="00A901D7">
              <w:rPr>
                <w:rFonts w:ascii="Times New Roman" w:hAnsi="Times New Roman"/>
                <w:sz w:val="16"/>
                <w:szCs w:val="16"/>
              </w:rPr>
              <w:t xml:space="preserve">Уровень удовлетворенности граждан качеством предоставления государственных услуг на базе МФЦ  </w:t>
            </w:r>
          </w:p>
        </w:tc>
      </w:tr>
      <w:tr w:rsidR="00765669" w:rsidRPr="008A44C8" w:rsidTr="00240DEB">
        <w:trPr>
          <w:trHeight w:val="409"/>
        </w:trPr>
        <w:tc>
          <w:tcPr>
            <w:tcW w:w="817" w:type="dxa"/>
            <w:tcBorders>
              <w:top w:val="single" w:sz="4" w:space="0" w:color="auto"/>
              <w:left w:val="single" w:sz="4" w:space="0" w:color="auto"/>
              <w:bottom w:val="single" w:sz="4" w:space="0" w:color="auto"/>
              <w:right w:val="single" w:sz="4" w:space="0" w:color="auto"/>
            </w:tcBorders>
            <w:vAlign w:val="center"/>
          </w:tcPr>
          <w:p w:rsidR="00765669" w:rsidRDefault="00D7679B" w:rsidP="004B6878">
            <w:pPr>
              <w:spacing w:after="0" w:line="240" w:lineRule="auto"/>
              <w:jc w:val="center"/>
              <w:rPr>
                <w:rFonts w:ascii="Times New Roman" w:hAnsi="Times New Roman"/>
                <w:sz w:val="16"/>
                <w:szCs w:val="16"/>
              </w:rPr>
            </w:pPr>
            <w:r>
              <w:rPr>
                <w:rFonts w:ascii="Times New Roman" w:hAnsi="Times New Roman"/>
                <w:sz w:val="16"/>
                <w:szCs w:val="16"/>
              </w:rPr>
              <w:t>4</w:t>
            </w:r>
            <w:r w:rsidR="00765669">
              <w:rPr>
                <w:rFonts w:ascii="Times New Roman" w:hAnsi="Times New Roman"/>
                <w:sz w:val="16"/>
                <w:szCs w:val="16"/>
              </w:rPr>
              <w:t>.</w:t>
            </w:r>
            <w:r w:rsidR="00A67154">
              <w:rPr>
                <w:rFonts w:ascii="Times New Roman" w:hAnsi="Times New Roman"/>
                <w:sz w:val="16"/>
                <w:szCs w:val="16"/>
              </w:rPr>
              <w:t>М</w:t>
            </w:r>
          </w:p>
        </w:tc>
        <w:tc>
          <w:tcPr>
            <w:tcW w:w="14884" w:type="dxa"/>
            <w:gridSpan w:val="3"/>
            <w:tcBorders>
              <w:top w:val="single" w:sz="4" w:space="0" w:color="auto"/>
              <w:left w:val="single" w:sz="4" w:space="0" w:color="auto"/>
              <w:bottom w:val="single" w:sz="4" w:space="0" w:color="auto"/>
              <w:right w:val="single" w:sz="4" w:space="0" w:color="auto"/>
            </w:tcBorders>
            <w:vAlign w:val="center"/>
          </w:tcPr>
          <w:p w:rsidR="00765669" w:rsidRPr="00EE4A58" w:rsidRDefault="00765669">
            <w:pPr>
              <w:spacing w:after="0" w:line="240" w:lineRule="auto"/>
              <w:jc w:val="center"/>
              <w:rPr>
                <w:rFonts w:ascii="Times New Roman" w:hAnsi="Times New Roman"/>
                <w:b/>
                <w:sz w:val="16"/>
                <w:szCs w:val="16"/>
              </w:rPr>
            </w:pPr>
            <w:r w:rsidRPr="00EE4A58">
              <w:rPr>
                <w:rFonts w:ascii="Times New Roman" w:hAnsi="Times New Roman"/>
                <w:b/>
                <w:sz w:val="16"/>
                <w:szCs w:val="16"/>
              </w:rPr>
              <w:t>Комплекс процессных мероприятий «Обеспечение реализации государственных функций и предоставления государственных услуг в сфере информационно-телекоммуникационных технологий»</w:t>
            </w:r>
          </w:p>
          <w:p w:rsidR="00BF0624" w:rsidRPr="002F3367" w:rsidRDefault="00BF0624">
            <w:pPr>
              <w:spacing w:after="0" w:line="240" w:lineRule="auto"/>
              <w:jc w:val="center"/>
              <w:rPr>
                <w:rFonts w:ascii="Times New Roman" w:hAnsi="Times New Roman"/>
                <w:sz w:val="16"/>
                <w:szCs w:val="16"/>
              </w:rPr>
            </w:pPr>
          </w:p>
        </w:tc>
      </w:tr>
      <w:tr w:rsidR="00765669" w:rsidRPr="008A44C8" w:rsidTr="00A901D7">
        <w:trPr>
          <w:trHeight w:val="342"/>
        </w:trPr>
        <w:tc>
          <w:tcPr>
            <w:tcW w:w="817" w:type="dxa"/>
            <w:tcBorders>
              <w:top w:val="single" w:sz="4" w:space="0" w:color="auto"/>
              <w:left w:val="single" w:sz="4" w:space="0" w:color="auto"/>
              <w:bottom w:val="single" w:sz="4" w:space="0" w:color="auto"/>
              <w:right w:val="single" w:sz="4" w:space="0" w:color="auto"/>
            </w:tcBorders>
            <w:vAlign w:val="center"/>
          </w:tcPr>
          <w:p w:rsidR="00765669" w:rsidRDefault="00D7679B" w:rsidP="00765669">
            <w:pPr>
              <w:spacing w:after="0" w:line="240" w:lineRule="auto"/>
              <w:jc w:val="center"/>
              <w:rPr>
                <w:rFonts w:ascii="Times New Roman" w:hAnsi="Times New Roman"/>
                <w:sz w:val="16"/>
                <w:szCs w:val="16"/>
              </w:rPr>
            </w:pPr>
            <w:r>
              <w:rPr>
                <w:rFonts w:ascii="Times New Roman" w:hAnsi="Times New Roman"/>
                <w:sz w:val="16"/>
                <w:szCs w:val="16"/>
              </w:rPr>
              <w:t>4</w:t>
            </w:r>
            <w:r w:rsidR="00765669">
              <w:rPr>
                <w:rFonts w:ascii="Times New Roman" w:hAnsi="Times New Roman"/>
                <w:sz w:val="16"/>
                <w:szCs w:val="16"/>
              </w:rPr>
              <w:t>.</w:t>
            </w:r>
            <w:r w:rsidR="00A67154">
              <w:rPr>
                <w:rFonts w:ascii="Times New Roman" w:hAnsi="Times New Roman"/>
                <w:sz w:val="16"/>
                <w:szCs w:val="16"/>
              </w:rPr>
              <w:t>М.</w:t>
            </w:r>
            <w:r w:rsidR="00765669">
              <w:rPr>
                <w:rFonts w:ascii="Times New Roman" w:hAnsi="Times New Roman"/>
                <w:sz w:val="16"/>
                <w:szCs w:val="16"/>
              </w:rPr>
              <w:t>1.</w:t>
            </w:r>
          </w:p>
        </w:tc>
        <w:tc>
          <w:tcPr>
            <w:tcW w:w="6833" w:type="dxa"/>
            <w:tcBorders>
              <w:top w:val="single" w:sz="4" w:space="0" w:color="auto"/>
              <w:left w:val="single" w:sz="4" w:space="0" w:color="auto"/>
              <w:bottom w:val="single" w:sz="4" w:space="0" w:color="auto"/>
              <w:right w:val="single" w:sz="4" w:space="0" w:color="auto"/>
            </w:tcBorders>
            <w:vAlign w:val="center"/>
          </w:tcPr>
          <w:p w:rsidR="00240DEB" w:rsidRPr="002F3367" w:rsidRDefault="00A67154" w:rsidP="007A0244">
            <w:pPr>
              <w:spacing w:after="0" w:line="240" w:lineRule="auto"/>
              <w:jc w:val="center"/>
              <w:rPr>
                <w:rFonts w:ascii="Times New Roman" w:hAnsi="Times New Roman"/>
                <w:sz w:val="16"/>
                <w:szCs w:val="16"/>
              </w:rPr>
            </w:pPr>
            <w:r w:rsidRPr="00A67154">
              <w:rPr>
                <w:rFonts w:ascii="Times New Roman" w:hAnsi="Times New Roman"/>
                <w:sz w:val="16"/>
                <w:szCs w:val="16"/>
              </w:rPr>
              <w:t xml:space="preserve">Обеспечение исполнения функций Министерства цифрового развития Мурманской области </w:t>
            </w:r>
          </w:p>
        </w:tc>
        <w:tc>
          <w:tcPr>
            <w:tcW w:w="5528" w:type="dxa"/>
            <w:tcBorders>
              <w:top w:val="single" w:sz="4" w:space="0" w:color="auto"/>
              <w:left w:val="single" w:sz="4" w:space="0" w:color="auto"/>
              <w:bottom w:val="single" w:sz="4" w:space="0" w:color="auto"/>
              <w:right w:val="single" w:sz="4" w:space="0" w:color="auto"/>
            </w:tcBorders>
            <w:vAlign w:val="center"/>
          </w:tcPr>
          <w:p w:rsidR="00765669" w:rsidRPr="002F3367" w:rsidRDefault="00D91D05" w:rsidP="00CE54B0">
            <w:pPr>
              <w:spacing w:after="0" w:line="240" w:lineRule="auto"/>
              <w:jc w:val="center"/>
              <w:rPr>
                <w:rFonts w:ascii="Times New Roman" w:hAnsi="Times New Roman"/>
                <w:sz w:val="16"/>
                <w:szCs w:val="16"/>
              </w:rPr>
            </w:pPr>
            <w:r>
              <w:rPr>
                <w:rFonts w:ascii="Times New Roman" w:hAnsi="Times New Roman"/>
                <w:sz w:val="16"/>
                <w:szCs w:val="16"/>
              </w:rPr>
              <w:t>О</w:t>
            </w:r>
            <w:r w:rsidR="00CE54B0">
              <w:rPr>
                <w:rFonts w:ascii="Times New Roman" w:hAnsi="Times New Roman"/>
                <w:sz w:val="16"/>
                <w:szCs w:val="16"/>
              </w:rPr>
              <w:t>беспечено</w:t>
            </w:r>
            <w:r w:rsidR="00307F1D">
              <w:rPr>
                <w:rFonts w:ascii="Times New Roman" w:hAnsi="Times New Roman"/>
                <w:sz w:val="16"/>
                <w:szCs w:val="16"/>
              </w:rPr>
              <w:t xml:space="preserve"> исполнени</w:t>
            </w:r>
            <w:r w:rsidR="00CE54B0">
              <w:rPr>
                <w:rFonts w:ascii="Times New Roman" w:hAnsi="Times New Roman"/>
                <w:sz w:val="16"/>
                <w:szCs w:val="16"/>
              </w:rPr>
              <w:t>е</w:t>
            </w:r>
            <w:r w:rsidR="000050E8" w:rsidRPr="000050E8">
              <w:rPr>
                <w:rFonts w:ascii="Times New Roman" w:hAnsi="Times New Roman"/>
                <w:sz w:val="16"/>
                <w:szCs w:val="16"/>
              </w:rPr>
              <w:t xml:space="preserve"> функций Министерства цифрового развития Мурманской области в соответствии с Положением о Министерстве.</w:t>
            </w:r>
          </w:p>
        </w:tc>
        <w:tc>
          <w:tcPr>
            <w:tcW w:w="2523" w:type="dxa"/>
            <w:tcBorders>
              <w:top w:val="single" w:sz="4" w:space="0" w:color="auto"/>
              <w:left w:val="single" w:sz="4" w:space="0" w:color="auto"/>
              <w:bottom w:val="single" w:sz="4" w:space="0" w:color="auto"/>
              <w:right w:val="single" w:sz="4" w:space="0" w:color="auto"/>
            </w:tcBorders>
            <w:vAlign w:val="center"/>
          </w:tcPr>
          <w:p w:rsidR="00765669" w:rsidRPr="002F3367" w:rsidRDefault="00A901D7">
            <w:pPr>
              <w:spacing w:after="0" w:line="240" w:lineRule="auto"/>
              <w:jc w:val="center"/>
              <w:rPr>
                <w:rFonts w:ascii="Times New Roman" w:hAnsi="Times New Roman"/>
                <w:sz w:val="16"/>
                <w:szCs w:val="16"/>
              </w:rPr>
            </w:pPr>
            <w:r w:rsidRPr="00A901D7">
              <w:rPr>
                <w:rFonts w:ascii="Times New Roman" w:hAnsi="Times New Roman"/>
                <w:sz w:val="16"/>
                <w:szCs w:val="16"/>
              </w:rPr>
              <w:t>Доля домохозяйств, имеющих возможность широкополосного доступа к сети Интернет</w:t>
            </w:r>
          </w:p>
        </w:tc>
      </w:tr>
    </w:tbl>
    <w:p w:rsidR="006F17A0" w:rsidRPr="008A44C8" w:rsidRDefault="006F17A0" w:rsidP="001F436B">
      <w:pPr>
        <w:spacing w:after="0" w:line="240" w:lineRule="auto"/>
        <w:jc w:val="right"/>
        <w:rPr>
          <w:rFonts w:ascii="Times New Roman" w:hAnsi="Times New Roman"/>
          <w:sz w:val="20"/>
          <w:szCs w:val="20"/>
        </w:rPr>
      </w:pPr>
    </w:p>
    <w:p w:rsidR="00A13CC0" w:rsidRPr="008A44C8" w:rsidRDefault="00A13CC0" w:rsidP="001F436B">
      <w:pPr>
        <w:spacing w:after="0" w:line="240" w:lineRule="auto"/>
        <w:jc w:val="right"/>
        <w:rPr>
          <w:rFonts w:ascii="Times New Roman" w:hAnsi="Times New Roman"/>
          <w:sz w:val="20"/>
          <w:szCs w:val="20"/>
        </w:rPr>
      </w:pPr>
    </w:p>
    <w:p w:rsidR="00483B79" w:rsidRDefault="00483B79" w:rsidP="001F436B">
      <w:pPr>
        <w:spacing w:after="0" w:line="240" w:lineRule="auto"/>
        <w:jc w:val="center"/>
        <w:rPr>
          <w:rFonts w:ascii="Times New Roman" w:hAnsi="Times New Roman"/>
          <w:sz w:val="20"/>
          <w:szCs w:val="20"/>
        </w:rPr>
      </w:pPr>
      <w:r>
        <w:rPr>
          <w:rFonts w:ascii="Times New Roman" w:hAnsi="Times New Roman"/>
          <w:sz w:val="20"/>
          <w:szCs w:val="20"/>
        </w:rPr>
        <w:br w:type="page"/>
      </w: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5</w:t>
      </w:r>
      <w:r w:rsidR="00635A86" w:rsidRPr="008A44C8">
        <w:rPr>
          <w:rFonts w:ascii="Times New Roman" w:hAnsi="Times New Roman"/>
          <w:sz w:val="20"/>
          <w:szCs w:val="20"/>
        </w:rPr>
        <w:t>. </w:t>
      </w:r>
      <w:r w:rsidR="00FE66F5" w:rsidRPr="00F85E96">
        <w:rPr>
          <w:rFonts w:ascii="Times New Roman" w:hAnsi="Times New Roman"/>
          <w:sz w:val="20"/>
          <w:szCs w:val="20"/>
        </w:rPr>
        <w:t>Финансовое обеспечение государственной программы</w:t>
      </w:r>
    </w:p>
    <w:p w:rsidR="00223C41" w:rsidRPr="008A44C8" w:rsidRDefault="00223C41" w:rsidP="00223C41">
      <w:pPr>
        <w:spacing w:after="120" w:line="240" w:lineRule="auto"/>
        <w:jc w:val="right"/>
        <w:rPr>
          <w:rFonts w:ascii="Times New Roman" w:hAnsi="Times New Roman"/>
          <w:sz w:val="20"/>
          <w:szCs w:val="20"/>
        </w:rPr>
      </w:pPr>
    </w:p>
    <w:tbl>
      <w:tblPr>
        <w:tblW w:w="15392" w:type="dxa"/>
        <w:tblInd w:w="302" w:type="dxa"/>
        <w:tblLook w:val="01E0" w:firstRow="1" w:lastRow="1" w:firstColumn="1" w:lastColumn="1" w:noHBand="0" w:noVBand="0"/>
      </w:tblPr>
      <w:tblGrid>
        <w:gridCol w:w="5790"/>
        <w:gridCol w:w="1516"/>
        <w:gridCol w:w="1410"/>
        <w:gridCol w:w="1298"/>
        <w:gridCol w:w="1217"/>
        <w:gridCol w:w="1250"/>
        <w:gridCol w:w="1289"/>
        <w:gridCol w:w="1622"/>
      </w:tblGrid>
      <w:tr w:rsidR="006C4E9D" w:rsidRPr="008A44C8" w:rsidTr="0055176B">
        <w:trPr>
          <w:trHeight w:val="343"/>
        </w:trPr>
        <w:tc>
          <w:tcPr>
            <w:tcW w:w="5790" w:type="dxa"/>
            <w:vMerge w:val="restart"/>
            <w:tcBorders>
              <w:top w:val="single" w:sz="4" w:space="0" w:color="000000"/>
              <w:left w:val="single" w:sz="4" w:space="0" w:color="000000"/>
              <w:bottom w:val="single" w:sz="4" w:space="0" w:color="000000"/>
            </w:tcBorders>
            <w:vAlign w:val="center"/>
          </w:tcPr>
          <w:p w:rsidR="006C4E9D" w:rsidRPr="008A44C8" w:rsidRDefault="006C4E9D" w:rsidP="002B7A15">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государственной пр</w:t>
            </w:r>
            <w:r>
              <w:rPr>
                <w:rFonts w:ascii="Times New Roman" w:hAnsi="Times New Roman"/>
                <w:sz w:val="16"/>
                <w:szCs w:val="16"/>
              </w:rPr>
              <w:t xml:space="preserve">ограммы, структурного элемента, </w:t>
            </w:r>
            <w:r>
              <w:rPr>
                <w:rFonts w:ascii="Times New Roman" w:hAnsi="Times New Roman"/>
                <w:sz w:val="16"/>
                <w:szCs w:val="16"/>
              </w:rPr>
              <w:br/>
            </w:r>
            <w:r w:rsidRPr="008A44C8">
              <w:rPr>
                <w:rFonts w:ascii="Times New Roman" w:hAnsi="Times New Roman"/>
                <w:sz w:val="16"/>
                <w:szCs w:val="16"/>
              </w:rPr>
              <w:t>источник финансового обеспечения</w:t>
            </w:r>
            <w:r>
              <w:rPr>
                <w:rStyle w:val="a9"/>
                <w:rFonts w:ascii="Times New Roman" w:hAnsi="Times New Roman"/>
                <w:sz w:val="16"/>
                <w:szCs w:val="16"/>
              </w:rPr>
              <w:footnoteReference w:id="20"/>
            </w:r>
          </w:p>
        </w:tc>
        <w:tc>
          <w:tcPr>
            <w:tcW w:w="9602" w:type="dxa"/>
            <w:gridSpan w:val="7"/>
            <w:tcBorders>
              <w:top w:val="single" w:sz="4" w:space="0" w:color="000000"/>
              <w:left w:val="single" w:sz="4" w:space="0" w:color="000000"/>
              <w:bottom w:val="single" w:sz="4" w:space="0" w:color="000000"/>
              <w:right w:val="single" w:sz="4" w:space="0" w:color="000000"/>
            </w:tcBorders>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Объем финансового обеспечения по годам, тыс. рублей</w:t>
            </w:r>
          </w:p>
        </w:tc>
      </w:tr>
      <w:tr w:rsidR="006C4E9D" w:rsidRPr="008A44C8" w:rsidTr="0055176B">
        <w:trPr>
          <w:trHeight w:val="348"/>
        </w:trPr>
        <w:tc>
          <w:tcPr>
            <w:tcW w:w="5790" w:type="dxa"/>
            <w:vMerge/>
            <w:tcBorders>
              <w:left w:val="single" w:sz="4" w:space="0" w:color="000000"/>
              <w:bottom w:val="single" w:sz="4" w:space="0" w:color="000000"/>
            </w:tcBorders>
            <w:vAlign w:val="center"/>
          </w:tcPr>
          <w:p w:rsidR="006C4E9D" w:rsidRPr="008A44C8" w:rsidRDefault="006C4E9D" w:rsidP="006C4E9D">
            <w:pPr>
              <w:spacing w:after="0" w:line="240" w:lineRule="auto"/>
              <w:jc w:val="center"/>
              <w:rPr>
                <w:rFonts w:ascii="Times New Roman" w:hAnsi="Times New Roman"/>
                <w:sz w:val="16"/>
                <w:szCs w:val="16"/>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2025</w:t>
            </w:r>
          </w:p>
        </w:tc>
        <w:tc>
          <w:tcPr>
            <w:tcW w:w="1410"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2026</w:t>
            </w:r>
          </w:p>
        </w:tc>
        <w:tc>
          <w:tcPr>
            <w:tcW w:w="1298"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2027</w:t>
            </w:r>
          </w:p>
        </w:tc>
        <w:tc>
          <w:tcPr>
            <w:tcW w:w="1217"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202</w:t>
            </w:r>
            <w:r>
              <w:rPr>
                <w:rFonts w:ascii="Times New Roman" w:hAnsi="Times New Roman"/>
                <w:b/>
                <w:sz w:val="16"/>
                <w:szCs w:val="16"/>
              </w:rPr>
              <w:t>8</w:t>
            </w:r>
          </w:p>
        </w:tc>
        <w:tc>
          <w:tcPr>
            <w:tcW w:w="1250"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202</w:t>
            </w:r>
            <w:r>
              <w:rPr>
                <w:rFonts w:ascii="Times New Roman" w:hAnsi="Times New Roman"/>
                <w:b/>
                <w:sz w:val="16"/>
                <w:szCs w:val="16"/>
              </w:rPr>
              <w:t>9</w:t>
            </w:r>
          </w:p>
        </w:tc>
        <w:tc>
          <w:tcPr>
            <w:tcW w:w="1289"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20</w:t>
            </w:r>
            <w:r>
              <w:rPr>
                <w:rFonts w:ascii="Times New Roman" w:hAnsi="Times New Roman"/>
                <w:b/>
                <w:sz w:val="16"/>
                <w:szCs w:val="16"/>
              </w:rPr>
              <w:t>30</w:t>
            </w:r>
          </w:p>
        </w:tc>
        <w:tc>
          <w:tcPr>
            <w:tcW w:w="1622"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6C4E9D">
            <w:pPr>
              <w:spacing w:after="0" w:line="240" w:lineRule="auto"/>
              <w:jc w:val="center"/>
              <w:rPr>
                <w:rFonts w:ascii="Times New Roman" w:hAnsi="Times New Roman"/>
                <w:b/>
                <w:sz w:val="16"/>
                <w:szCs w:val="16"/>
              </w:rPr>
            </w:pPr>
            <w:r w:rsidRPr="006C4E9D">
              <w:rPr>
                <w:rFonts w:ascii="Times New Roman" w:hAnsi="Times New Roman"/>
                <w:b/>
                <w:sz w:val="16"/>
                <w:szCs w:val="16"/>
              </w:rPr>
              <w:t>Всего</w:t>
            </w:r>
          </w:p>
        </w:tc>
      </w:tr>
      <w:tr w:rsidR="006C4E9D" w:rsidRPr="008A44C8" w:rsidTr="006C4E9D">
        <w:trPr>
          <w:trHeight w:val="282"/>
        </w:trPr>
        <w:tc>
          <w:tcPr>
            <w:tcW w:w="5790" w:type="dxa"/>
            <w:tcBorders>
              <w:top w:val="single" w:sz="4" w:space="0" w:color="000000"/>
              <w:left w:val="single" w:sz="4" w:space="0" w:color="000000"/>
              <w:bottom w:val="single" w:sz="4" w:space="0" w:color="000000"/>
            </w:tcBorders>
            <w:vAlign w:val="center"/>
          </w:tcPr>
          <w:p w:rsidR="006C4E9D" w:rsidRPr="008A44C8" w:rsidRDefault="006C4E9D" w:rsidP="002B7A15">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516"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2</w:t>
            </w:r>
          </w:p>
        </w:tc>
        <w:tc>
          <w:tcPr>
            <w:tcW w:w="1410"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3</w:t>
            </w:r>
          </w:p>
        </w:tc>
        <w:tc>
          <w:tcPr>
            <w:tcW w:w="1298"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4</w:t>
            </w:r>
          </w:p>
        </w:tc>
        <w:tc>
          <w:tcPr>
            <w:tcW w:w="1217" w:type="dxa"/>
            <w:tcBorders>
              <w:top w:val="single" w:sz="4" w:space="0" w:color="000000"/>
              <w:left w:val="single" w:sz="4" w:space="0" w:color="000000"/>
              <w:bottom w:val="single" w:sz="4" w:space="0" w:color="000000"/>
              <w:right w:val="single" w:sz="4" w:space="0" w:color="000000"/>
            </w:tcBorders>
          </w:tcPr>
          <w:p w:rsidR="006C4E9D" w:rsidRPr="006C4E9D" w:rsidRDefault="006C4E9D" w:rsidP="002B7A15">
            <w:pPr>
              <w:spacing w:after="0" w:line="240" w:lineRule="auto"/>
              <w:jc w:val="center"/>
              <w:rPr>
                <w:rFonts w:ascii="Times New Roman" w:hAnsi="Times New Roman"/>
                <w:b/>
                <w:sz w:val="16"/>
                <w:szCs w:val="16"/>
              </w:rPr>
            </w:pPr>
          </w:p>
        </w:tc>
        <w:tc>
          <w:tcPr>
            <w:tcW w:w="1250" w:type="dxa"/>
            <w:tcBorders>
              <w:top w:val="single" w:sz="4" w:space="0" w:color="000000"/>
              <w:left w:val="single" w:sz="4" w:space="0" w:color="000000"/>
              <w:bottom w:val="single" w:sz="4" w:space="0" w:color="000000"/>
              <w:right w:val="single" w:sz="4" w:space="0" w:color="000000"/>
            </w:tcBorders>
          </w:tcPr>
          <w:p w:rsidR="006C4E9D" w:rsidRPr="006C4E9D" w:rsidRDefault="006C4E9D" w:rsidP="002B7A15">
            <w:pPr>
              <w:spacing w:after="0" w:line="240" w:lineRule="auto"/>
              <w:jc w:val="center"/>
              <w:rPr>
                <w:rFonts w:ascii="Times New Roman" w:hAnsi="Times New Roman"/>
                <w:b/>
                <w:sz w:val="16"/>
                <w:szCs w:val="16"/>
              </w:rPr>
            </w:pPr>
          </w:p>
        </w:tc>
        <w:tc>
          <w:tcPr>
            <w:tcW w:w="1289"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5</w:t>
            </w:r>
          </w:p>
        </w:tc>
        <w:tc>
          <w:tcPr>
            <w:tcW w:w="1622" w:type="dxa"/>
            <w:tcBorders>
              <w:top w:val="single" w:sz="4" w:space="0" w:color="000000"/>
              <w:left w:val="single" w:sz="4" w:space="0" w:color="000000"/>
              <w:bottom w:val="single" w:sz="4" w:space="0" w:color="000000"/>
              <w:right w:val="single" w:sz="4" w:space="0" w:color="000000"/>
            </w:tcBorders>
            <w:vAlign w:val="center"/>
          </w:tcPr>
          <w:p w:rsidR="006C4E9D" w:rsidRPr="006C4E9D" w:rsidRDefault="006C4E9D" w:rsidP="002B7A15">
            <w:pPr>
              <w:spacing w:after="0" w:line="240" w:lineRule="auto"/>
              <w:jc w:val="center"/>
              <w:rPr>
                <w:rFonts w:ascii="Times New Roman" w:hAnsi="Times New Roman"/>
                <w:b/>
                <w:sz w:val="16"/>
                <w:szCs w:val="16"/>
              </w:rPr>
            </w:pPr>
            <w:r w:rsidRPr="006C4E9D">
              <w:rPr>
                <w:rFonts w:ascii="Times New Roman" w:hAnsi="Times New Roman"/>
                <w:b/>
                <w:sz w:val="16"/>
                <w:szCs w:val="16"/>
              </w:rPr>
              <w:t>6</w:t>
            </w:r>
          </w:p>
        </w:tc>
      </w:tr>
      <w:tr w:rsidR="00441596" w:rsidRPr="008A44C8" w:rsidTr="006C4E9D">
        <w:trPr>
          <w:trHeight w:val="359"/>
        </w:trPr>
        <w:tc>
          <w:tcPr>
            <w:tcW w:w="5790" w:type="dxa"/>
            <w:tcBorders>
              <w:top w:val="single" w:sz="4" w:space="0" w:color="000000"/>
              <w:left w:val="single" w:sz="4" w:space="0" w:color="000000"/>
              <w:bottom w:val="single" w:sz="4" w:space="0" w:color="000000"/>
            </w:tcBorders>
            <w:vAlign w:val="center"/>
          </w:tcPr>
          <w:p w:rsidR="00441596" w:rsidRPr="00FF2A27" w:rsidRDefault="00441596" w:rsidP="00441596">
            <w:pPr>
              <w:spacing w:after="0" w:line="240" w:lineRule="auto"/>
              <w:rPr>
                <w:rFonts w:ascii="Times New Roman" w:hAnsi="Times New Roman"/>
                <w:b/>
                <w:sz w:val="16"/>
                <w:szCs w:val="16"/>
              </w:rPr>
            </w:pPr>
            <w:r w:rsidRPr="00FF2A27">
              <w:rPr>
                <w:rFonts w:ascii="Times New Roman" w:hAnsi="Times New Roman"/>
                <w:b/>
                <w:sz w:val="16"/>
                <w:szCs w:val="16"/>
              </w:rPr>
              <w:t>Государственная программа (всего), в том числе:</w:t>
            </w:r>
          </w:p>
        </w:tc>
        <w:tc>
          <w:tcPr>
            <w:tcW w:w="1516"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1 458 961,4</w:t>
            </w:r>
          </w:p>
        </w:tc>
        <w:tc>
          <w:tcPr>
            <w:tcW w:w="141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1 416 100,0</w:t>
            </w:r>
          </w:p>
        </w:tc>
        <w:tc>
          <w:tcPr>
            <w:tcW w:w="1298"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1 416 100,0</w:t>
            </w:r>
          </w:p>
        </w:tc>
        <w:tc>
          <w:tcPr>
            <w:tcW w:w="1217"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1 416 100,0</w:t>
            </w:r>
          </w:p>
        </w:tc>
        <w:tc>
          <w:tcPr>
            <w:tcW w:w="125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1 416 100,0</w:t>
            </w:r>
          </w:p>
        </w:tc>
        <w:tc>
          <w:tcPr>
            <w:tcW w:w="1289"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1 416 100,0</w:t>
            </w:r>
          </w:p>
        </w:tc>
        <w:tc>
          <w:tcPr>
            <w:tcW w:w="1622"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8 539 461,4</w:t>
            </w:r>
          </w:p>
        </w:tc>
      </w:tr>
      <w:tr w:rsidR="00BF0624" w:rsidRPr="008A44C8" w:rsidTr="006C4E9D">
        <w:trPr>
          <w:trHeight w:val="309"/>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EB2BD3">
            <w:pPr>
              <w:spacing w:after="0" w:line="240" w:lineRule="auto"/>
              <w:jc w:val="center"/>
              <w:rPr>
                <w:rFonts w:ascii="Times New Roman" w:hAnsi="Times New Roman"/>
                <w:b/>
                <w:sz w:val="16"/>
                <w:szCs w:val="16"/>
              </w:rPr>
            </w:pPr>
            <w:r w:rsidRPr="00B80716">
              <w:rPr>
                <w:rFonts w:ascii="Times New Roman" w:hAnsi="Times New Roman"/>
                <w:b/>
                <w:sz w:val="16"/>
                <w:szCs w:val="16"/>
              </w:rPr>
              <w:t>1 458 700, 1</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EB2BD3">
            <w:pPr>
              <w:spacing w:after="0" w:line="240" w:lineRule="auto"/>
              <w:jc w:val="center"/>
              <w:rPr>
                <w:rFonts w:ascii="Times New Roman" w:hAnsi="Times New Roman"/>
                <w:b/>
                <w:sz w:val="16"/>
                <w:szCs w:val="16"/>
              </w:rPr>
            </w:pPr>
            <w:r w:rsidRPr="00B80716">
              <w:rPr>
                <w:rFonts w:ascii="Times New Roman" w:hAnsi="Times New Roman"/>
                <w:b/>
                <w:sz w:val="16"/>
                <w:szCs w:val="16"/>
              </w:rPr>
              <w:t>1 415 838, 7</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1 415 838, 7</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1 415 838, 7</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DD1AE3">
            <w:pPr>
              <w:spacing w:after="0" w:line="240" w:lineRule="auto"/>
              <w:jc w:val="center"/>
              <w:rPr>
                <w:rFonts w:ascii="Times New Roman" w:hAnsi="Times New Roman"/>
                <w:b/>
                <w:sz w:val="16"/>
                <w:szCs w:val="16"/>
              </w:rPr>
            </w:pPr>
            <w:r w:rsidRPr="00B80716">
              <w:rPr>
                <w:rFonts w:ascii="Times New Roman" w:hAnsi="Times New Roman"/>
                <w:b/>
                <w:sz w:val="16"/>
                <w:szCs w:val="16"/>
              </w:rPr>
              <w:t>1 415 838, 7</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1 415 838, 7</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EB2BD3"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8 537 893,6</w:t>
            </w:r>
          </w:p>
        </w:tc>
      </w:tr>
      <w:tr w:rsidR="00BF0624" w:rsidRPr="008A44C8" w:rsidDel="007765FE" w:rsidTr="006C4E9D">
        <w:trPr>
          <w:trHeight w:val="359"/>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sidRPr="00635352">
              <w:rPr>
                <w:rStyle w:val="a9"/>
                <w:rFonts w:ascii="Times New Roman" w:hAnsi="Times New Roman"/>
                <w:sz w:val="16"/>
                <w:szCs w:val="16"/>
              </w:rPr>
              <w:footnoteReference w:id="21"/>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Del="007765FE" w:rsidTr="006C4E9D">
        <w:trPr>
          <w:trHeight w:val="413"/>
        </w:trPr>
        <w:tc>
          <w:tcPr>
            <w:tcW w:w="5790" w:type="dxa"/>
            <w:tcBorders>
              <w:top w:val="single" w:sz="4" w:space="0" w:color="000000"/>
              <w:left w:val="single" w:sz="4" w:space="0" w:color="000000"/>
              <w:bottom w:val="single" w:sz="4" w:space="0" w:color="000000"/>
            </w:tcBorders>
            <w:shd w:val="clear" w:color="auto" w:fill="auto"/>
            <w:vAlign w:val="center"/>
          </w:tcPr>
          <w:p w:rsidR="00BF0624" w:rsidRPr="00AA0814" w:rsidRDefault="00BF0624" w:rsidP="00CE54B0">
            <w:pPr>
              <w:spacing w:after="0" w:line="240" w:lineRule="auto"/>
              <w:ind w:left="340" w:firstLine="96"/>
              <w:jc w:val="both"/>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r w:rsidR="00CE54B0">
              <w:rPr>
                <w:rFonts w:ascii="Times New Roman" w:hAnsi="Times New Roman"/>
                <w:i/>
                <w:sz w:val="16"/>
                <w:szCs w:val="16"/>
              </w:rPr>
              <w:t xml:space="preserve"> </w:t>
            </w:r>
            <w:r w:rsidRPr="00AA0814">
              <w:rPr>
                <w:rFonts w:ascii="Times New Roman" w:hAnsi="Times New Roman"/>
                <w:i/>
                <w:sz w:val="16"/>
                <w:szCs w:val="16"/>
              </w:rPr>
              <w:t>Российской Федерации (справочно)</w:t>
            </w:r>
            <w:r w:rsidRPr="007C1B7E">
              <w:rPr>
                <w:rFonts w:ascii="Times New Roman" w:hAnsi="Times New Roman"/>
                <w:iCs/>
                <w:sz w:val="16"/>
                <w:szCs w:val="16"/>
                <w:vertAlign w:val="superscript"/>
              </w:rPr>
              <w:t>3</w:t>
            </w:r>
            <w:r>
              <w:rPr>
                <w:rFonts w:ascii="Times New Roman" w:hAnsi="Times New Roman"/>
                <w:iCs/>
                <w:sz w:val="16"/>
                <w:szCs w:val="16"/>
                <w:vertAlign w:val="superscript"/>
              </w:rPr>
              <w:t>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6C4E9D">
        <w:trPr>
          <w:trHeight w:val="325"/>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340" w:firstLine="96"/>
              <w:jc w:val="both"/>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7 258,2</w:t>
            </w:r>
          </w:p>
        </w:tc>
      </w:tr>
      <w:tr w:rsidR="00BF0624" w:rsidRPr="008A44C8" w:rsidTr="006C4E9D">
        <w:trPr>
          <w:trHeight w:val="285"/>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431"/>
              <w:jc w:val="both"/>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505"/>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jc w:val="both"/>
              <w:rPr>
                <w:rFonts w:ascii="Times New Roman" w:hAnsi="Times New Roman"/>
                <w:sz w:val="16"/>
                <w:szCs w:val="16"/>
              </w:rPr>
            </w:pPr>
            <w:r w:rsidRPr="00FF2A27">
              <w:rPr>
                <w:rFonts w:ascii="Times New Roman" w:hAnsi="Times New Roman"/>
                <w:sz w:val="16"/>
                <w:szCs w:val="16"/>
              </w:rPr>
              <w:t>Бюджет</w:t>
            </w:r>
            <w:r>
              <w:rPr>
                <w:rFonts w:ascii="Times New Roman" w:hAnsi="Times New Roman"/>
                <w:sz w:val="16"/>
                <w:szCs w:val="16"/>
              </w:rPr>
              <w:t xml:space="preserve"> территориального государственного внебюджетного фонда (бюджет территориального фонда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6C4E9D">
        <w:trPr>
          <w:trHeight w:val="411"/>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8 826,0</w:t>
            </w:r>
          </w:p>
        </w:tc>
      </w:tr>
      <w:tr w:rsidR="00BF0624" w:rsidRPr="008A44C8" w:rsidTr="006C4E9D">
        <w:trPr>
          <w:trHeight w:val="298"/>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rPr>
                <w:rFonts w:ascii="Times New Roman" w:hAnsi="Times New Roman"/>
                <w:sz w:val="16"/>
                <w:szCs w:val="16"/>
              </w:rPr>
            </w:pPr>
            <w:r w:rsidRPr="00FF2A27">
              <w:rPr>
                <w:rFonts w:ascii="Times New Roman" w:hAnsi="Times New Roman"/>
                <w:sz w:val="16"/>
                <w:szCs w:val="16"/>
              </w:rPr>
              <w:t>Внебюджетные источники</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7"/>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rPr>
                <w:rFonts w:ascii="Times New Roman" w:hAnsi="Times New Roman"/>
                <w:sz w:val="16"/>
                <w:szCs w:val="16"/>
              </w:rPr>
            </w:pPr>
            <w:r w:rsidRPr="00FF2A27">
              <w:rPr>
                <w:rFonts w:ascii="Times New Roman" w:hAnsi="Times New Roman"/>
                <w:sz w:val="16"/>
                <w:szCs w:val="16"/>
              </w:rPr>
              <w:t>Объем налоговых расходов субъекта Российской Федерации (справочно)</w:t>
            </w:r>
            <w:r>
              <w:rPr>
                <w:rStyle w:val="a9"/>
                <w:rFonts w:ascii="Times New Roman" w:hAnsi="Times New Roman"/>
                <w:sz w:val="16"/>
                <w:szCs w:val="16"/>
              </w:rPr>
              <w:footnoteReference w:id="22"/>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441596" w:rsidRPr="008A44C8" w:rsidTr="006C4E9D">
        <w:trPr>
          <w:trHeight w:val="417"/>
        </w:trPr>
        <w:tc>
          <w:tcPr>
            <w:tcW w:w="5790" w:type="dxa"/>
            <w:tcBorders>
              <w:top w:val="single" w:sz="4" w:space="0" w:color="000000"/>
              <w:left w:val="single" w:sz="4" w:space="0" w:color="000000"/>
              <w:bottom w:val="single" w:sz="4" w:space="0" w:color="000000"/>
            </w:tcBorders>
            <w:vAlign w:val="center"/>
          </w:tcPr>
          <w:p w:rsidR="00441596" w:rsidRPr="00FF2A27" w:rsidRDefault="00441596" w:rsidP="00441596">
            <w:pPr>
              <w:spacing w:after="0" w:line="240" w:lineRule="auto"/>
              <w:ind w:left="147"/>
              <w:rPr>
                <w:rFonts w:ascii="Times New Roman" w:hAnsi="Times New Roman"/>
                <w:b/>
                <w:sz w:val="16"/>
                <w:szCs w:val="16"/>
              </w:rPr>
            </w:pPr>
            <w:r w:rsidRPr="00545356">
              <w:rPr>
                <w:rFonts w:ascii="Times New Roman" w:hAnsi="Times New Roman"/>
                <w:b/>
                <w:sz w:val="16"/>
                <w:szCs w:val="16"/>
              </w:rPr>
              <w:t>Комплекс процессных мероприятий «</w:t>
            </w:r>
            <w:r w:rsidRPr="00EE4A58">
              <w:rPr>
                <w:rFonts w:ascii="Times New Roman" w:hAnsi="Times New Roman"/>
                <w:b/>
                <w:sz w:val="16"/>
                <w:szCs w:val="16"/>
              </w:rPr>
              <w:t>Развитие устойчивой и безопасной информационно-телекоммуникационной инфраструктуры исполнительных органов Мурманской области для перехода к цифровой экономике</w:t>
            </w:r>
            <w:r w:rsidRPr="00545356">
              <w:rPr>
                <w:rFonts w:ascii="Times New Roman" w:hAnsi="Times New Roman"/>
                <w:b/>
                <w:sz w:val="16"/>
                <w:szCs w:val="16"/>
              </w:rPr>
              <w:t>»</w:t>
            </w:r>
          </w:p>
        </w:tc>
        <w:tc>
          <w:tcPr>
            <w:tcW w:w="1516"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389 007,1</w:t>
            </w:r>
          </w:p>
        </w:tc>
        <w:tc>
          <w:tcPr>
            <w:tcW w:w="141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35</w:t>
            </w:r>
            <w:r w:rsidRPr="00B80716">
              <w:rPr>
                <w:rFonts w:ascii="Times New Roman" w:hAnsi="Times New Roman"/>
                <w:b/>
                <w:sz w:val="16"/>
                <w:szCs w:val="16"/>
                <w:lang w:val="en-US"/>
              </w:rPr>
              <w:t>0</w:t>
            </w:r>
            <w:r w:rsidRPr="00B80716">
              <w:rPr>
                <w:rFonts w:ascii="Times New Roman" w:hAnsi="Times New Roman"/>
                <w:b/>
                <w:sz w:val="16"/>
                <w:szCs w:val="16"/>
              </w:rPr>
              <w:t> 168,9</w:t>
            </w:r>
          </w:p>
        </w:tc>
        <w:tc>
          <w:tcPr>
            <w:tcW w:w="1298"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350 168,9</w:t>
            </w:r>
          </w:p>
        </w:tc>
        <w:tc>
          <w:tcPr>
            <w:tcW w:w="1217"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350 168,9</w:t>
            </w:r>
          </w:p>
        </w:tc>
        <w:tc>
          <w:tcPr>
            <w:tcW w:w="125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350 168,9</w:t>
            </w:r>
          </w:p>
        </w:tc>
        <w:tc>
          <w:tcPr>
            <w:tcW w:w="1289"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350 168,9</w:t>
            </w:r>
          </w:p>
        </w:tc>
        <w:tc>
          <w:tcPr>
            <w:tcW w:w="1622"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b/>
                <w:sz w:val="16"/>
                <w:szCs w:val="16"/>
              </w:rPr>
            </w:pPr>
          </w:p>
          <w:p w:rsidR="00441596" w:rsidRPr="00B80716" w:rsidRDefault="00441596" w:rsidP="00441596">
            <w:pPr>
              <w:spacing w:after="0" w:line="240" w:lineRule="auto"/>
              <w:jc w:val="center"/>
              <w:rPr>
                <w:rFonts w:ascii="Times New Roman" w:hAnsi="Times New Roman"/>
                <w:b/>
                <w:sz w:val="16"/>
                <w:szCs w:val="16"/>
              </w:rPr>
            </w:pPr>
            <w:r w:rsidRPr="00B80716">
              <w:rPr>
                <w:rFonts w:ascii="Times New Roman" w:hAnsi="Times New Roman"/>
                <w:b/>
                <w:sz w:val="16"/>
                <w:szCs w:val="16"/>
              </w:rPr>
              <w:t>2 139 851,6</w:t>
            </w:r>
          </w:p>
        </w:tc>
      </w:tr>
      <w:tr w:rsidR="00441596" w:rsidRPr="008A44C8" w:rsidTr="006C4E9D">
        <w:trPr>
          <w:trHeight w:val="298"/>
        </w:trPr>
        <w:tc>
          <w:tcPr>
            <w:tcW w:w="5790" w:type="dxa"/>
            <w:tcBorders>
              <w:top w:val="single" w:sz="4" w:space="0" w:color="000000"/>
              <w:left w:val="single" w:sz="4" w:space="0" w:color="000000"/>
              <w:bottom w:val="single" w:sz="4" w:space="0" w:color="000000"/>
            </w:tcBorders>
            <w:vAlign w:val="center"/>
          </w:tcPr>
          <w:p w:rsidR="00441596" w:rsidRPr="00FF2A27" w:rsidRDefault="00441596" w:rsidP="00441596">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389 007,1</w:t>
            </w:r>
          </w:p>
        </w:tc>
        <w:tc>
          <w:tcPr>
            <w:tcW w:w="141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35</w:t>
            </w:r>
            <w:r w:rsidRPr="00B80716">
              <w:rPr>
                <w:rFonts w:ascii="Times New Roman" w:hAnsi="Times New Roman"/>
                <w:sz w:val="16"/>
                <w:szCs w:val="16"/>
                <w:lang w:val="en-US"/>
              </w:rPr>
              <w:t>0</w:t>
            </w:r>
            <w:r w:rsidRPr="00B80716">
              <w:rPr>
                <w:rFonts w:ascii="Times New Roman" w:hAnsi="Times New Roman"/>
                <w:sz w:val="16"/>
                <w:szCs w:val="16"/>
              </w:rPr>
              <w:t> 168,9</w:t>
            </w:r>
          </w:p>
        </w:tc>
        <w:tc>
          <w:tcPr>
            <w:tcW w:w="1298"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350 168,9</w:t>
            </w:r>
          </w:p>
        </w:tc>
        <w:tc>
          <w:tcPr>
            <w:tcW w:w="1217"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350 168,9</w:t>
            </w:r>
          </w:p>
        </w:tc>
        <w:tc>
          <w:tcPr>
            <w:tcW w:w="1250"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350 168,9</w:t>
            </w:r>
          </w:p>
        </w:tc>
        <w:tc>
          <w:tcPr>
            <w:tcW w:w="1289"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350 168,9</w:t>
            </w:r>
          </w:p>
        </w:tc>
        <w:tc>
          <w:tcPr>
            <w:tcW w:w="1622" w:type="dxa"/>
            <w:tcBorders>
              <w:top w:val="single" w:sz="4" w:space="0" w:color="000000"/>
              <w:left w:val="single" w:sz="4" w:space="0" w:color="000000"/>
              <w:bottom w:val="single" w:sz="4" w:space="0" w:color="000000"/>
              <w:right w:val="single" w:sz="4" w:space="0" w:color="000000"/>
            </w:tcBorders>
          </w:tcPr>
          <w:p w:rsidR="00441596" w:rsidRPr="00B80716" w:rsidRDefault="00441596" w:rsidP="00441596">
            <w:pPr>
              <w:spacing w:after="0" w:line="240" w:lineRule="auto"/>
              <w:jc w:val="center"/>
              <w:rPr>
                <w:rFonts w:ascii="Times New Roman" w:hAnsi="Times New Roman"/>
                <w:sz w:val="16"/>
                <w:szCs w:val="16"/>
              </w:rPr>
            </w:pPr>
          </w:p>
          <w:p w:rsidR="00441596" w:rsidRPr="00B80716" w:rsidRDefault="00441596" w:rsidP="00441596">
            <w:pPr>
              <w:spacing w:after="0" w:line="240" w:lineRule="auto"/>
              <w:jc w:val="center"/>
              <w:rPr>
                <w:rFonts w:ascii="Times New Roman" w:hAnsi="Times New Roman"/>
                <w:sz w:val="16"/>
                <w:szCs w:val="16"/>
              </w:rPr>
            </w:pPr>
            <w:r w:rsidRPr="00B80716">
              <w:rPr>
                <w:rFonts w:ascii="Times New Roman" w:hAnsi="Times New Roman"/>
                <w:sz w:val="16"/>
                <w:szCs w:val="16"/>
              </w:rPr>
              <w:t>2 139 851,6</w:t>
            </w:r>
          </w:p>
        </w:tc>
      </w:tr>
      <w:tr w:rsidR="00BF0624" w:rsidRPr="008A44C8" w:rsidTr="006C4E9D">
        <w:trPr>
          <w:trHeight w:val="364"/>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01"/>
        </w:trPr>
        <w:tc>
          <w:tcPr>
            <w:tcW w:w="5790" w:type="dxa"/>
            <w:tcBorders>
              <w:top w:val="single" w:sz="4" w:space="0" w:color="000000"/>
              <w:left w:val="single" w:sz="4" w:space="0" w:color="000000"/>
              <w:bottom w:val="single" w:sz="4" w:space="0" w:color="000000"/>
            </w:tcBorders>
            <w:vAlign w:val="center"/>
          </w:tcPr>
          <w:p w:rsidR="00BF0624" w:rsidRPr="00AA0814" w:rsidRDefault="00BF0624" w:rsidP="00CE54B0">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r w:rsidR="00CE54B0">
              <w:rPr>
                <w:rFonts w:ascii="Times New Roman" w:hAnsi="Times New Roman"/>
                <w:i/>
                <w:sz w:val="16"/>
                <w:szCs w:val="16"/>
              </w:rPr>
              <w:t xml:space="preserve"> </w:t>
            </w: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298"/>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81"/>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9"/>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2"/>
        </w:trPr>
        <w:tc>
          <w:tcPr>
            <w:tcW w:w="5790" w:type="dxa"/>
            <w:tcBorders>
              <w:top w:val="single" w:sz="4" w:space="0" w:color="000000"/>
              <w:left w:val="single" w:sz="4" w:space="0" w:color="000000"/>
              <w:bottom w:val="single" w:sz="4" w:space="0" w:color="000000"/>
            </w:tcBorders>
            <w:vAlign w:val="center"/>
          </w:tcPr>
          <w:p w:rsidR="00BF0624"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p w:rsidR="00BF0624" w:rsidRPr="00FF2A27" w:rsidRDefault="00BF0624" w:rsidP="00BF0624">
            <w:pPr>
              <w:spacing w:after="0" w:line="240" w:lineRule="auto"/>
              <w:ind w:left="147"/>
              <w:rPr>
                <w:rFonts w:ascii="Times New Roman" w:hAnsi="Times New Roman"/>
                <w:sz w:val="16"/>
                <w:szCs w:val="16"/>
              </w:rPr>
            </w:pP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8"/>
        </w:trPr>
        <w:tc>
          <w:tcPr>
            <w:tcW w:w="5790" w:type="dxa"/>
            <w:tcBorders>
              <w:top w:val="single" w:sz="4" w:space="0" w:color="000000"/>
              <w:left w:val="single" w:sz="4" w:space="0" w:color="000000"/>
              <w:bottom w:val="single" w:sz="4" w:space="0" w:color="000000"/>
            </w:tcBorders>
            <w:vAlign w:val="center"/>
          </w:tcPr>
          <w:p w:rsidR="00BF0624" w:rsidRDefault="00BF0624" w:rsidP="00BF0624">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p w:rsidR="00BF0624" w:rsidRPr="00FF2A27" w:rsidRDefault="00BF0624" w:rsidP="00BF0624">
            <w:pPr>
              <w:spacing w:after="0" w:line="240" w:lineRule="auto"/>
              <w:ind w:firstLine="147"/>
              <w:rPr>
                <w:rFonts w:ascii="Times New Roman" w:hAnsi="Times New Roman"/>
                <w:sz w:val="16"/>
                <w:szCs w:val="16"/>
              </w:rPr>
            </w:pP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635352" w:rsidRDefault="00BF0624" w:rsidP="00BF0624">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3"/>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55176B">
        <w:trPr>
          <w:trHeight w:val="397"/>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b/>
                <w:sz w:val="16"/>
                <w:szCs w:val="16"/>
              </w:rPr>
            </w:pPr>
            <w:r w:rsidRPr="00AA0202">
              <w:rPr>
                <w:rFonts w:ascii="Times New Roman" w:hAnsi="Times New Roman"/>
                <w:b/>
                <w:sz w:val="16"/>
                <w:szCs w:val="16"/>
              </w:rPr>
              <w:t>Комплекс процессных мероприятий «Цифровые технологии в деятельности исполнительных органов и ОМСУ Мурманской области»</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52 714,0</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54 871,0</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54 871,0</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54 871,0</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54 871,0</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54 871,0</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327 069,0</w:t>
            </w:r>
          </w:p>
        </w:tc>
      </w:tr>
      <w:tr w:rsidR="00741960" w:rsidRPr="008A44C8" w:rsidTr="006C4E9D">
        <w:trPr>
          <w:trHeight w:val="298"/>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52 714,0</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54 871,0</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54 871,0</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54 871,0</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54 871,0</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54 871,0</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327 069,0</w:t>
            </w:r>
          </w:p>
        </w:tc>
      </w:tr>
      <w:tr w:rsidR="00BF0624" w:rsidRPr="008A44C8" w:rsidTr="006C4E9D">
        <w:trPr>
          <w:trHeight w:val="364"/>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01"/>
        </w:trPr>
        <w:tc>
          <w:tcPr>
            <w:tcW w:w="5790" w:type="dxa"/>
            <w:tcBorders>
              <w:top w:val="single" w:sz="4" w:space="0" w:color="000000"/>
              <w:left w:val="single" w:sz="4" w:space="0" w:color="000000"/>
              <w:bottom w:val="single" w:sz="4" w:space="0" w:color="000000"/>
            </w:tcBorders>
            <w:vAlign w:val="center"/>
          </w:tcPr>
          <w:p w:rsidR="00BF0624" w:rsidRPr="00AA0814" w:rsidRDefault="00BF0624" w:rsidP="00CE54B0">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r w:rsidR="00CE54B0">
              <w:rPr>
                <w:rFonts w:ascii="Times New Roman" w:hAnsi="Times New Roman"/>
                <w:i/>
                <w:sz w:val="16"/>
                <w:szCs w:val="16"/>
              </w:rPr>
              <w:t xml:space="preserve"> </w:t>
            </w: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6C4E9D">
        <w:trPr>
          <w:trHeight w:val="298"/>
        </w:trPr>
        <w:tc>
          <w:tcPr>
            <w:tcW w:w="5790" w:type="dxa"/>
            <w:tcBorders>
              <w:top w:val="single" w:sz="4" w:space="0" w:color="000000"/>
              <w:left w:val="single" w:sz="4" w:space="0" w:color="000000"/>
              <w:bottom w:val="single" w:sz="4" w:space="0" w:color="000000"/>
            </w:tcBorders>
            <w:shd w:val="clear" w:color="auto" w:fill="auto"/>
            <w:vAlign w:val="center"/>
          </w:tcPr>
          <w:p w:rsidR="00741960" w:rsidRPr="00FF2A27" w:rsidRDefault="00741960" w:rsidP="00741960">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1 209,7</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7 258,2</w:t>
            </w:r>
          </w:p>
        </w:tc>
      </w:tr>
      <w:tr w:rsidR="00BF0624" w:rsidRPr="008A44C8" w:rsidTr="006C4E9D">
        <w:trPr>
          <w:trHeight w:val="481"/>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9"/>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6C4E9D">
        <w:trPr>
          <w:trHeight w:val="142"/>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1 471,0</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sz w:val="16"/>
                <w:szCs w:val="16"/>
              </w:rPr>
              <w:t>8 826,0</w:t>
            </w:r>
          </w:p>
        </w:tc>
      </w:tr>
      <w:tr w:rsidR="00BF0624" w:rsidRPr="008A44C8" w:rsidTr="006C4E9D">
        <w:trPr>
          <w:trHeight w:val="148"/>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635352" w:rsidRDefault="00BF0624" w:rsidP="00BF0624">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4"/>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EB2BD3">
        <w:trPr>
          <w:trHeight w:val="397"/>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b/>
                <w:sz w:val="16"/>
                <w:szCs w:val="16"/>
              </w:rPr>
            </w:pPr>
            <w:r w:rsidRPr="00AA0202">
              <w:rPr>
                <w:rFonts w:ascii="Times New Roman" w:hAnsi="Times New Roman"/>
                <w:b/>
                <w:sz w:val="16"/>
                <w:szCs w:val="16"/>
              </w:rPr>
              <w:t xml:space="preserve">Комплекс процессных мероприятий </w:t>
            </w:r>
            <w:r w:rsidRPr="00652F6F">
              <w:rPr>
                <w:rFonts w:ascii="Times New Roman" w:hAnsi="Times New Roman"/>
                <w:b/>
                <w:sz w:val="16"/>
                <w:szCs w:val="16"/>
              </w:rPr>
              <w:t>«Совершенствование процессов организации предоставления государственных и муниципальных услуг по принципу «одного окна» в МФЦ»</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558 526,7</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556 656,2</w:t>
            </w:r>
          </w:p>
          <w:p w:rsidR="00741960" w:rsidRPr="00B80716" w:rsidRDefault="00741960" w:rsidP="00741960">
            <w:pPr>
              <w:spacing w:after="0" w:line="240" w:lineRule="auto"/>
              <w:jc w:val="center"/>
              <w:rPr>
                <w:rFonts w:ascii="Times New Roman" w:hAnsi="Times New Roman"/>
                <w:b/>
                <w:sz w:val="16"/>
                <w:szCs w:val="16"/>
              </w:rPr>
            </w:pP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556 656,2</w:t>
            </w:r>
          </w:p>
          <w:p w:rsidR="00741960" w:rsidRPr="00B80716" w:rsidRDefault="00741960" w:rsidP="00741960">
            <w:pPr>
              <w:spacing w:after="0" w:line="240" w:lineRule="auto"/>
              <w:jc w:val="center"/>
              <w:rPr>
                <w:rFonts w:ascii="Times New Roman" w:hAnsi="Times New Roman"/>
                <w:b/>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556 656,2</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556 656,2</w:t>
            </w:r>
          </w:p>
        </w:tc>
        <w:tc>
          <w:tcPr>
            <w:tcW w:w="1289"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556 656,2</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3 341 807,7</w:t>
            </w:r>
          </w:p>
        </w:tc>
      </w:tr>
      <w:tr w:rsidR="00741960" w:rsidRPr="008A44C8" w:rsidTr="00EB2BD3">
        <w:trPr>
          <w:trHeight w:val="298"/>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558 526,7</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556 656,2</w:t>
            </w:r>
          </w:p>
          <w:p w:rsidR="00741960" w:rsidRPr="00B80716" w:rsidRDefault="00741960" w:rsidP="00741960">
            <w:pPr>
              <w:spacing w:after="0" w:line="240" w:lineRule="auto"/>
              <w:jc w:val="center"/>
              <w:rPr>
                <w:rFonts w:ascii="Times New Roman" w:hAnsi="Times New Roman"/>
                <w:sz w:val="16"/>
                <w:szCs w:val="16"/>
              </w:rPr>
            </w:pP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556 656,2</w:t>
            </w:r>
          </w:p>
          <w:p w:rsidR="00741960" w:rsidRPr="00B80716" w:rsidRDefault="00741960" w:rsidP="00741960">
            <w:pPr>
              <w:spacing w:after="0" w:line="240" w:lineRule="auto"/>
              <w:jc w:val="center"/>
              <w:rPr>
                <w:rFonts w:ascii="Times New Roman" w:hAnsi="Times New Roman"/>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556 656,2</w:t>
            </w:r>
          </w:p>
        </w:tc>
        <w:tc>
          <w:tcPr>
            <w:tcW w:w="1250"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556 656,2</w:t>
            </w:r>
          </w:p>
        </w:tc>
        <w:tc>
          <w:tcPr>
            <w:tcW w:w="1289" w:type="dxa"/>
            <w:tcBorders>
              <w:top w:val="single" w:sz="4" w:space="0" w:color="auto"/>
              <w:left w:val="single" w:sz="4" w:space="0" w:color="auto"/>
              <w:bottom w:val="single" w:sz="4" w:space="0" w:color="auto"/>
              <w:right w:val="single" w:sz="4" w:space="0" w:color="auto"/>
            </w:tcBorders>
            <w:shd w:val="clear" w:color="000000" w:fill="FFFFFF"/>
            <w:vAlign w:val="center"/>
          </w:tcPr>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556 656,2</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3 341 807,7</w:t>
            </w:r>
          </w:p>
        </w:tc>
      </w:tr>
      <w:tr w:rsidR="00BF0624" w:rsidRPr="008A44C8" w:rsidTr="006C4E9D">
        <w:trPr>
          <w:trHeight w:val="364"/>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01"/>
        </w:trPr>
        <w:tc>
          <w:tcPr>
            <w:tcW w:w="5790" w:type="dxa"/>
            <w:tcBorders>
              <w:top w:val="single" w:sz="4" w:space="0" w:color="000000"/>
              <w:left w:val="single" w:sz="4" w:space="0" w:color="000000"/>
              <w:bottom w:val="single" w:sz="4" w:space="0" w:color="000000"/>
            </w:tcBorders>
            <w:vAlign w:val="center"/>
          </w:tcPr>
          <w:p w:rsidR="00BF0624" w:rsidRPr="00AA0814" w:rsidRDefault="00BF0624" w:rsidP="00CE54B0">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r w:rsidR="00CE54B0">
              <w:rPr>
                <w:rFonts w:ascii="Times New Roman" w:hAnsi="Times New Roman"/>
                <w:i/>
                <w:sz w:val="16"/>
                <w:szCs w:val="16"/>
              </w:rPr>
              <w:t xml:space="preserve"> </w:t>
            </w: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298"/>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81"/>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9"/>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2"/>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8"/>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635352" w:rsidRDefault="00BF0624" w:rsidP="00BF0624">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5"/>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741960"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b/>
                <w:sz w:val="16"/>
                <w:szCs w:val="16"/>
              </w:rPr>
            </w:pPr>
            <w:r w:rsidRPr="00AA0202">
              <w:rPr>
                <w:rFonts w:ascii="Times New Roman" w:hAnsi="Times New Roman"/>
                <w:b/>
                <w:sz w:val="16"/>
                <w:szCs w:val="16"/>
              </w:rPr>
              <w:t>Комплекс процессных мероприятий «</w:t>
            </w:r>
            <w:r w:rsidRPr="00255267">
              <w:rPr>
                <w:rFonts w:ascii="Times New Roman" w:hAnsi="Times New Roman"/>
                <w:b/>
                <w:sz w:val="16"/>
                <w:szCs w:val="16"/>
              </w:rPr>
              <w:t>Обеспечение реализации государственных функций и предоставления государственных услуг в сфере информационно-телекоммуникационных технологий»</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74 146,6</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73 436,9</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73 436,9</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73 436,9</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73 436,9</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73 436,9</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b/>
                <w:sz w:val="16"/>
                <w:szCs w:val="16"/>
              </w:rPr>
            </w:pPr>
          </w:p>
          <w:p w:rsidR="00741960"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441 331,1</w:t>
            </w:r>
          </w:p>
        </w:tc>
      </w:tr>
      <w:tr w:rsidR="00741960" w:rsidRPr="008A44C8" w:rsidTr="006C4E9D">
        <w:trPr>
          <w:trHeight w:val="298"/>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74 146,6</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73 436,9</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73 436,9</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73 436,9</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73 436,9</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73 436,9</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441 331,1</w:t>
            </w:r>
          </w:p>
        </w:tc>
      </w:tr>
      <w:tr w:rsidR="00BF0624" w:rsidRPr="008A44C8" w:rsidTr="006C4E9D">
        <w:trPr>
          <w:trHeight w:val="364"/>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01"/>
        </w:trPr>
        <w:tc>
          <w:tcPr>
            <w:tcW w:w="5790" w:type="dxa"/>
            <w:tcBorders>
              <w:top w:val="single" w:sz="4" w:space="0" w:color="000000"/>
              <w:left w:val="single" w:sz="4" w:space="0" w:color="000000"/>
              <w:bottom w:val="single" w:sz="4" w:space="0" w:color="000000"/>
            </w:tcBorders>
            <w:vAlign w:val="center"/>
          </w:tcPr>
          <w:p w:rsidR="00BF0624" w:rsidRPr="00AA0814" w:rsidRDefault="00BF0624" w:rsidP="00CE54B0">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r w:rsidR="00CE54B0">
              <w:rPr>
                <w:rFonts w:ascii="Times New Roman" w:hAnsi="Times New Roman"/>
                <w:i/>
                <w:sz w:val="16"/>
                <w:szCs w:val="16"/>
              </w:rPr>
              <w:t xml:space="preserve"> </w:t>
            </w: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298"/>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81"/>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9"/>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2"/>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8"/>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635352" w:rsidRDefault="00BF0624" w:rsidP="00BF0624">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6"/>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b/>
                <w:sz w:val="16"/>
                <w:szCs w:val="16"/>
              </w:rPr>
            </w:pPr>
            <w:r w:rsidRPr="00DC0A24">
              <w:rPr>
                <w:rFonts w:ascii="Times New Roman" w:hAnsi="Times New Roman"/>
                <w:b/>
                <w:sz w:val="16"/>
                <w:szCs w:val="16"/>
              </w:rPr>
              <w:t>Иной Региональный проект «Умный регион»</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384 567,0</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380 967,0</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380 967,0</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380 967,0</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380 967,0</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p>
          <w:p w:rsidR="00BF0624" w:rsidRPr="00B80716" w:rsidRDefault="00741960"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380 967,0</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rPr>
                <w:rFonts w:ascii="Times New Roman" w:hAnsi="Times New Roman"/>
                <w:b/>
                <w:sz w:val="16"/>
                <w:szCs w:val="16"/>
              </w:rPr>
            </w:pPr>
          </w:p>
          <w:p w:rsidR="00BF0624" w:rsidRPr="00B80716" w:rsidRDefault="00741960" w:rsidP="00741960">
            <w:pPr>
              <w:spacing w:after="0" w:line="240" w:lineRule="auto"/>
              <w:jc w:val="center"/>
              <w:rPr>
                <w:rFonts w:ascii="Times New Roman" w:hAnsi="Times New Roman"/>
                <w:b/>
                <w:sz w:val="16"/>
                <w:szCs w:val="16"/>
              </w:rPr>
            </w:pPr>
            <w:r w:rsidRPr="00B80716">
              <w:rPr>
                <w:rFonts w:ascii="Times New Roman" w:hAnsi="Times New Roman"/>
                <w:b/>
                <w:sz w:val="16"/>
                <w:szCs w:val="16"/>
              </w:rPr>
              <w:t>2</w:t>
            </w:r>
            <w:r w:rsidR="00BF0624" w:rsidRPr="00B80716">
              <w:rPr>
                <w:rFonts w:ascii="Times New Roman" w:hAnsi="Times New Roman"/>
                <w:b/>
                <w:sz w:val="16"/>
                <w:szCs w:val="16"/>
              </w:rPr>
              <w:t xml:space="preserve"> </w:t>
            </w:r>
            <w:r w:rsidRPr="00B80716">
              <w:rPr>
                <w:rFonts w:ascii="Times New Roman" w:hAnsi="Times New Roman"/>
                <w:b/>
                <w:sz w:val="16"/>
                <w:szCs w:val="16"/>
              </w:rPr>
              <w:t>289</w:t>
            </w:r>
            <w:r w:rsidR="00BF0624" w:rsidRPr="00B80716">
              <w:rPr>
                <w:rFonts w:ascii="Times New Roman" w:hAnsi="Times New Roman"/>
                <w:b/>
                <w:sz w:val="16"/>
                <w:szCs w:val="16"/>
              </w:rPr>
              <w:t xml:space="preserve"> </w:t>
            </w:r>
            <w:r w:rsidRPr="00B80716">
              <w:rPr>
                <w:rFonts w:ascii="Times New Roman" w:hAnsi="Times New Roman"/>
                <w:b/>
                <w:sz w:val="16"/>
                <w:szCs w:val="16"/>
              </w:rPr>
              <w:t>40</w:t>
            </w:r>
            <w:r w:rsidR="00BF0624" w:rsidRPr="00B80716">
              <w:rPr>
                <w:rFonts w:ascii="Times New Roman" w:hAnsi="Times New Roman"/>
                <w:b/>
                <w:sz w:val="16"/>
                <w:szCs w:val="16"/>
              </w:rPr>
              <w:t>2,0</w:t>
            </w:r>
          </w:p>
        </w:tc>
      </w:tr>
      <w:tr w:rsidR="00741960" w:rsidRPr="008A44C8" w:rsidTr="006C4E9D">
        <w:trPr>
          <w:trHeight w:val="298"/>
        </w:trPr>
        <w:tc>
          <w:tcPr>
            <w:tcW w:w="5790" w:type="dxa"/>
            <w:tcBorders>
              <w:top w:val="single" w:sz="4" w:space="0" w:color="000000"/>
              <w:left w:val="single" w:sz="4" w:space="0" w:color="000000"/>
              <w:bottom w:val="single" w:sz="4" w:space="0" w:color="000000"/>
            </w:tcBorders>
            <w:vAlign w:val="center"/>
          </w:tcPr>
          <w:p w:rsidR="00741960" w:rsidRPr="00FF2A27" w:rsidRDefault="00741960" w:rsidP="00741960">
            <w:pPr>
              <w:spacing w:after="0" w:line="240" w:lineRule="auto"/>
              <w:ind w:left="147"/>
              <w:rPr>
                <w:rFonts w:ascii="Times New Roman" w:hAnsi="Times New Roman"/>
                <w:sz w:val="16"/>
                <w:szCs w:val="16"/>
              </w:rPr>
            </w:pPr>
            <w:r w:rsidRPr="00FF2A27">
              <w:rPr>
                <w:rFonts w:ascii="Times New Roman" w:hAnsi="Times New Roman"/>
                <w:iCs/>
                <w:sz w:val="16"/>
                <w:szCs w:val="16"/>
              </w:rPr>
              <w:t>Бюджет субъекта Российской Федерации (всего), из них:</w:t>
            </w:r>
          </w:p>
        </w:tc>
        <w:tc>
          <w:tcPr>
            <w:tcW w:w="1516"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384 567,0</w:t>
            </w:r>
          </w:p>
        </w:tc>
        <w:tc>
          <w:tcPr>
            <w:tcW w:w="141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380 967,0</w:t>
            </w:r>
          </w:p>
        </w:tc>
        <w:tc>
          <w:tcPr>
            <w:tcW w:w="1298"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380 967,0</w:t>
            </w:r>
          </w:p>
        </w:tc>
        <w:tc>
          <w:tcPr>
            <w:tcW w:w="1217"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380 967,0</w:t>
            </w:r>
          </w:p>
        </w:tc>
        <w:tc>
          <w:tcPr>
            <w:tcW w:w="1250"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380 967,0</w:t>
            </w:r>
          </w:p>
        </w:tc>
        <w:tc>
          <w:tcPr>
            <w:tcW w:w="1289"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jc w:val="center"/>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380 967,0</w:t>
            </w:r>
          </w:p>
        </w:tc>
        <w:tc>
          <w:tcPr>
            <w:tcW w:w="1622" w:type="dxa"/>
            <w:tcBorders>
              <w:top w:val="single" w:sz="4" w:space="0" w:color="000000"/>
              <w:left w:val="single" w:sz="4" w:space="0" w:color="000000"/>
              <w:bottom w:val="single" w:sz="4" w:space="0" w:color="000000"/>
              <w:right w:val="single" w:sz="4" w:space="0" w:color="000000"/>
            </w:tcBorders>
          </w:tcPr>
          <w:p w:rsidR="00741960" w:rsidRPr="00B80716" w:rsidRDefault="00741960" w:rsidP="00741960">
            <w:pPr>
              <w:spacing w:after="0" w:line="240" w:lineRule="auto"/>
              <w:rPr>
                <w:rFonts w:ascii="Times New Roman" w:hAnsi="Times New Roman"/>
                <w:sz w:val="16"/>
                <w:szCs w:val="16"/>
              </w:rPr>
            </w:pPr>
          </w:p>
          <w:p w:rsidR="00741960" w:rsidRPr="00B80716" w:rsidRDefault="00741960" w:rsidP="00741960">
            <w:pPr>
              <w:spacing w:after="0" w:line="240" w:lineRule="auto"/>
              <w:jc w:val="center"/>
              <w:rPr>
                <w:rFonts w:ascii="Times New Roman" w:hAnsi="Times New Roman"/>
                <w:sz w:val="16"/>
                <w:szCs w:val="16"/>
              </w:rPr>
            </w:pPr>
            <w:r w:rsidRPr="00B80716">
              <w:rPr>
                <w:rFonts w:ascii="Times New Roman" w:hAnsi="Times New Roman"/>
                <w:sz w:val="16"/>
                <w:szCs w:val="16"/>
              </w:rPr>
              <w:t>2 289 402,0</w:t>
            </w:r>
          </w:p>
        </w:tc>
      </w:tr>
      <w:tr w:rsidR="00BF0624" w:rsidRPr="008A44C8" w:rsidTr="006C4E9D">
        <w:trPr>
          <w:trHeight w:val="364"/>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i/>
                <w:sz w:val="16"/>
                <w:szCs w:val="16"/>
              </w:rPr>
              <w:t>в том числе межбюджетные трансферты из федерального бюджета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01"/>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firstLine="142"/>
              <w:rPr>
                <w:rFonts w:ascii="Times New Roman" w:hAnsi="Times New Roman"/>
                <w:i/>
                <w:sz w:val="16"/>
                <w:szCs w:val="16"/>
              </w:rPr>
            </w:pPr>
            <w:r w:rsidRPr="00FF2A27">
              <w:rPr>
                <w:rFonts w:ascii="Times New Roman" w:hAnsi="Times New Roman"/>
                <w:i/>
                <w:sz w:val="16"/>
                <w:szCs w:val="16"/>
              </w:rPr>
              <w:t>в том числе межбюджетные трансферты из иных бюджетов бюджетной системы</w:t>
            </w:r>
          </w:p>
          <w:p w:rsidR="00BF0624" w:rsidRPr="00AA0814" w:rsidRDefault="00BF0624" w:rsidP="00BF0624">
            <w:pPr>
              <w:spacing w:after="0" w:line="240" w:lineRule="auto"/>
              <w:ind w:left="147" w:firstLine="142"/>
              <w:rPr>
                <w:rFonts w:ascii="Times New Roman" w:hAnsi="Times New Roman"/>
                <w:i/>
                <w:sz w:val="16"/>
                <w:szCs w:val="16"/>
              </w:rPr>
            </w:pPr>
            <w:r w:rsidRPr="00AA0814">
              <w:rPr>
                <w:rFonts w:ascii="Times New Roman" w:hAnsi="Times New Roman"/>
                <w:i/>
                <w:sz w:val="16"/>
                <w:szCs w:val="16"/>
              </w:rPr>
              <w:t>Российской Федерации (справочно)</w:t>
            </w:r>
            <w:r>
              <w:rPr>
                <w:rFonts w:ascii="Times New Roman" w:hAnsi="Times New Roman"/>
                <w:sz w:val="16"/>
                <w:szCs w:val="16"/>
                <w:vertAlign w:val="superscript"/>
              </w:rPr>
              <w:t>33</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298"/>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147" w:firstLine="142"/>
              <w:rPr>
                <w:rFonts w:ascii="Times New Roman" w:hAnsi="Times New Roman"/>
                <w:sz w:val="16"/>
                <w:szCs w:val="16"/>
              </w:rPr>
            </w:pPr>
            <w:r w:rsidRPr="00FF2A27">
              <w:rPr>
                <w:rFonts w:ascii="Times New Roman" w:hAnsi="Times New Roman"/>
                <w:sz w:val="16"/>
                <w:szCs w:val="16"/>
              </w:rPr>
              <w:t>межбюджетные трансферты местным бюджетам</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81"/>
        </w:trPr>
        <w:tc>
          <w:tcPr>
            <w:tcW w:w="5790" w:type="dxa"/>
            <w:tcBorders>
              <w:top w:val="single" w:sz="4" w:space="0" w:color="000000"/>
              <w:left w:val="single" w:sz="4" w:space="0" w:color="000000"/>
              <w:bottom w:val="single" w:sz="4" w:space="0" w:color="000000"/>
            </w:tcBorders>
            <w:shd w:val="clear" w:color="auto" w:fill="auto"/>
            <w:vAlign w:val="center"/>
          </w:tcPr>
          <w:p w:rsidR="00BF0624" w:rsidRPr="00FF2A27" w:rsidRDefault="00BF0624" w:rsidP="00BF0624">
            <w:pPr>
              <w:spacing w:after="0" w:line="240" w:lineRule="auto"/>
              <w:ind w:left="296"/>
              <w:rPr>
                <w:rFonts w:ascii="Times New Roman" w:hAnsi="Times New Roman"/>
                <w:sz w:val="16"/>
                <w:szCs w:val="16"/>
              </w:rPr>
            </w:pPr>
            <w:r>
              <w:rPr>
                <w:rFonts w:ascii="Times New Roman" w:hAnsi="Times New Roman"/>
                <w:sz w:val="16"/>
                <w:szCs w:val="16"/>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429"/>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Бюджет территориальн</w:t>
            </w:r>
            <w:r>
              <w:rPr>
                <w:rFonts w:ascii="Times New Roman" w:hAnsi="Times New Roman"/>
                <w:sz w:val="16"/>
                <w:szCs w:val="16"/>
              </w:rPr>
              <w:t>ого</w:t>
            </w:r>
            <w:r w:rsidRPr="00FF2A27">
              <w:rPr>
                <w:rFonts w:ascii="Times New Roman" w:hAnsi="Times New Roman"/>
                <w:sz w:val="16"/>
                <w:szCs w:val="16"/>
              </w:rPr>
              <w:t xml:space="preserve"> государственн</w:t>
            </w:r>
            <w:r>
              <w:rPr>
                <w:rFonts w:ascii="Times New Roman" w:hAnsi="Times New Roman"/>
                <w:sz w:val="16"/>
                <w:szCs w:val="16"/>
              </w:rPr>
              <w:t>ого</w:t>
            </w:r>
            <w:r w:rsidRPr="00FF2A27">
              <w:rPr>
                <w:rFonts w:ascii="Times New Roman" w:hAnsi="Times New Roman"/>
                <w:sz w:val="16"/>
                <w:szCs w:val="16"/>
              </w:rPr>
              <w:t xml:space="preserve"> внебюджетн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(бюджет территориальн</w:t>
            </w:r>
            <w:r>
              <w:rPr>
                <w:rFonts w:ascii="Times New Roman" w:hAnsi="Times New Roman"/>
                <w:sz w:val="16"/>
                <w:szCs w:val="16"/>
              </w:rPr>
              <w:t>ого</w:t>
            </w:r>
            <w:r w:rsidRPr="00FF2A27">
              <w:rPr>
                <w:rFonts w:ascii="Times New Roman" w:hAnsi="Times New Roman"/>
                <w:sz w:val="16"/>
                <w:szCs w:val="16"/>
              </w:rPr>
              <w:t xml:space="preserve"> фонд</w:t>
            </w:r>
            <w:r>
              <w:rPr>
                <w:rFonts w:ascii="Times New Roman" w:hAnsi="Times New Roman"/>
                <w:sz w:val="16"/>
                <w:szCs w:val="16"/>
              </w:rPr>
              <w:t>а</w:t>
            </w:r>
            <w:r w:rsidRPr="00FF2A27">
              <w:rPr>
                <w:rFonts w:ascii="Times New Roman" w:hAnsi="Times New Roman"/>
                <w:sz w:val="16"/>
                <w:szCs w:val="16"/>
              </w:rPr>
              <w:t xml:space="preserve"> обязательного медицинского страхования)</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2"/>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left="147"/>
              <w:rPr>
                <w:rFonts w:ascii="Times New Roman" w:hAnsi="Times New Roman"/>
                <w:sz w:val="16"/>
                <w:szCs w:val="16"/>
              </w:rPr>
            </w:pPr>
            <w:r w:rsidRPr="00FF2A27">
              <w:rPr>
                <w:rFonts w:ascii="Times New Roman" w:hAnsi="Times New Roman"/>
                <w:sz w:val="16"/>
                <w:szCs w:val="16"/>
              </w:rPr>
              <w:t>Консолидированные бюджеты муниципальных образований</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148"/>
        </w:trPr>
        <w:tc>
          <w:tcPr>
            <w:tcW w:w="5790" w:type="dxa"/>
            <w:tcBorders>
              <w:top w:val="single" w:sz="4" w:space="0" w:color="000000"/>
              <w:left w:val="single" w:sz="4" w:space="0" w:color="000000"/>
              <w:bottom w:val="single" w:sz="4" w:space="0" w:color="000000"/>
            </w:tcBorders>
            <w:vAlign w:val="center"/>
          </w:tcPr>
          <w:p w:rsidR="00BF0624" w:rsidRPr="00FF2A27" w:rsidRDefault="00BF0624" w:rsidP="00BF0624">
            <w:pPr>
              <w:spacing w:after="0" w:line="240" w:lineRule="auto"/>
              <w:ind w:firstLine="147"/>
              <w:rPr>
                <w:rFonts w:ascii="Times New Roman" w:hAnsi="Times New Roman"/>
                <w:sz w:val="16"/>
                <w:szCs w:val="16"/>
              </w:rPr>
            </w:pPr>
            <w:r w:rsidRPr="00FF2A27">
              <w:rPr>
                <w:rFonts w:ascii="Times New Roman" w:hAnsi="Times New Roman"/>
                <w:sz w:val="16"/>
                <w:szCs w:val="16"/>
              </w:rPr>
              <w:t>Внебюджетные источники</w:t>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r w:rsidR="00BF0624" w:rsidRPr="008A44C8" w:rsidTr="006C4E9D">
        <w:trPr>
          <w:trHeight w:val="397"/>
        </w:trPr>
        <w:tc>
          <w:tcPr>
            <w:tcW w:w="5790" w:type="dxa"/>
            <w:tcBorders>
              <w:top w:val="single" w:sz="4" w:space="0" w:color="000000"/>
              <w:left w:val="single" w:sz="4" w:space="0" w:color="000000"/>
              <w:bottom w:val="single" w:sz="4" w:space="0" w:color="000000"/>
            </w:tcBorders>
            <w:vAlign w:val="center"/>
          </w:tcPr>
          <w:p w:rsidR="00BF0624" w:rsidRPr="00635352" w:rsidRDefault="00BF0624" w:rsidP="00BF0624">
            <w:pPr>
              <w:spacing w:after="0" w:line="240" w:lineRule="auto"/>
              <w:rPr>
                <w:rFonts w:ascii="Times New Roman" w:hAnsi="Times New Roman"/>
                <w:b/>
                <w:sz w:val="16"/>
                <w:szCs w:val="16"/>
              </w:rPr>
            </w:pPr>
            <w:r w:rsidRPr="00FC3161">
              <w:rPr>
                <w:rFonts w:ascii="Times New Roman" w:hAnsi="Times New Roman"/>
                <w:b/>
                <w:sz w:val="16"/>
                <w:szCs w:val="16"/>
              </w:rPr>
              <w:t>Нераспределенный резерв (бюджет субъекта Российской Федерации)</w:t>
            </w:r>
            <w:r w:rsidRPr="007C1B7E">
              <w:rPr>
                <w:rStyle w:val="a9"/>
                <w:rFonts w:ascii="Times New Roman" w:hAnsi="Times New Roman"/>
                <w:bCs/>
                <w:sz w:val="16"/>
                <w:szCs w:val="16"/>
              </w:rPr>
              <w:footnoteReference w:id="27"/>
            </w:r>
          </w:p>
        </w:tc>
        <w:tc>
          <w:tcPr>
            <w:tcW w:w="1516"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41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98"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17"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50"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289"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c>
          <w:tcPr>
            <w:tcW w:w="1622" w:type="dxa"/>
            <w:tcBorders>
              <w:top w:val="single" w:sz="4" w:space="0" w:color="000000"/>
              <w:left w:val="single" w:sz="4" w:space="0" w:color="000000"/>
              <w:bottom w:val="single" w:sz="4" w:space="0" w:color="000000"/>
              <w:right w:val="single" w:sz="4" w:space="0" w:color="000000"/>
            </w:tcBorders>
          </w:tcPr>
          <w:p w:rsidR="00BF0624" w:rsidRPr="00B80716" w:rsidRDefault="00BF0624" w:rsidP="00BF0624">
            <w:pPr>
              <w:spacing w:after="0" w:line="240" w:lineRule="auto"/>
              <w:jc w:val="center"/>
              <w:rPr>
                <w:rFonts w:ascii="Times New Roman" w:hAnsi="Times New Roman"/>
                <w:b/>
                <w:sz w:val="16"/>
                <w:szCs w:val="16"/>
              </w:rPr>
            </w:pPr>
            <w:r w:rsidRPr="00B80716">
              <w:rPr>
                <w:rFonts w:ascii="Times New Roman" w:hAnsi="Times New Roman"/>
                <w:b/>
                <w:sz w:val="16"/>
                <w:szCs w:val="16"/>
              </w:rPr>
              <w:t>х</w:t>
            </w:r>
          </w:p>
        </w:tc>
      </w:tr>
    </w:tbl>
    <w:p w:rsidR="00BC0398" w:rsidRDefault="00E10C85" w:rsidP="00E10C85">
      <w:pPr>
        <w:spacing w:before="240" w:after="120" w:line="240" w:lineRule="auto"/>
        <w:jc w:val="both"/>
        <w:rPr>
          <w:rFonts w:ascii="Times New Roman" w:hAnsi="Times New Roman"/>
          <w:sz w:val="20"/>
          <w:szCs w:val="20"/>
        </w:rPr>
      </w:pPr>
      <w:r w:rsidRPr="008A44C8">
        <w:rPr>
          <w:rFonts w:ascii="Times New Roman" w:hAnsi="Times New Roman"/>
          <w:sz w:val="20"/>
          <w:szCs w:val="20"/>
        </w:rPr>
        <w:tab/>
      </w:r>
    </w:p>
    <w:p w:rsidR="00DC0A24" w:rsidRPr="008A44C8" w:rsidRDefault="00DC0A24" w:rsidP="00E10C85">
      <w:pPr>
        <w:spacing w:before="240" w:after="120" w:line="240" w:lineRule="auto"/>
        <w:jc w:val="both"/>
        <w:rPr>
          <w:rFonts w:ascii="Times New Roman" w:hAnsi="Times New Roman"/>
          <w:sz w:val="20"/>
          <w:szCs w:val="20"/>
        </w:rPr>
      </w:pP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5</w:t>
      </w:r>
      <w:r w:rsidR="00635A86" w:rsidRPr="008A44C8">
        <w:rPr>
          <w:rFonts w:ascii="Times New Roman" w:hAnsi="Times New Roman"/>
          <w:sz w:val="20"/>
          <w:szCs w:val="20"/>
        </w:rPr>
        <w:t xml:space="preserve">.1. </w:t>
      </w:r>
      <w:r w:rsidR="00FE66F5" w:rsidRPr="008A44C8">
        <w:rPr>
          <w:rFonts w:ascii="Times New Roman" w:hAnsi="Times New Roman"/>
          <w:sz w:val="20"/>
          <w:szCs w:val="20"/>
        </w:rPr>
        <w:t xml:space="preserve">Финансовое обеспечение государственной программы за счет бюджетных ассигнований по источникам финансирования дефицита </w:t>
      </w:r>
      <w:r w:rsidR="0013285B" w:rsidRPr="008A44C8">
        <w:rPr>
          <w:rFonts w:ascii="Times New Roman" w:hAnsi="Times New Roman"/>
          <w:sz w:val="20"/>
          <w:szCs w:val="20"/>
        </w:rPr>
        <w:t>бюджет</w:t>
      </w:r>
      <w:r w:rsidR="009D19BF" w:rsidRPr="008A44C8">
        <w:rPr>
          <w:rFonts w:ascii="Times New Roman" w:hAnsi="Times New Roman"/>
          <w:sz w:val="20"/>
          <w:szCs w:val="20"/>
        </w:rPr>
        <w:t>а субъекта Российской Федерации</w:t>
      </w:r>
      <w:r w:rsidR="009D19BF" w:rsidRPr="008A44C8">
        <w:rPr>
          <w:rStyle w:val="a9"/>
          <w:rFonts w:ascii="Times New Roman" w:hAnsi="Times New Roman"/>
          <w:sz w:val="20"/>
          <w:szCs w:val="20"/>
        </w:rPr>
        <w:footnoteReference w:id="28"/>
      </w:r>
    </w:p>
    <w:p w:rsidR="006E5204" w:rsidRPr="008A44C8" w:rsidRDefault="006E5204" w:rsidP="001F436B">
      <w:pPr>
        <w:spacing w:after="0" w:line="240" w:lineRule="auto"/>
        <w:jc w:val="center"/>
        <w:rPr>
          <w:rFonts w:ascii="Times New Roman" w:hAnsi="Times New Roman"/>
          <w:sz w:val="20"/>
          <w:szCs w:val="20"/>
        </w:rPr>
      </w:pPr>
    </w:p>
    <w:tbl>
      <w:tblPr>
        <w:tblW w:w="15658" w:type="dxa"/>
        <w:tblInd w:w="194" w:type="dxa"/>
        <w:tblLook w:val="01E0" w:firstRow="1" w:lastRow="1" w:firstColumn="1" w:lastColumn="1" w:noHBand="0" w:noVBand="0"/>
      </w:tblPr>
      <w:tblGrid>
        <w:gridCol w:w="8845"/>
        <w:gridCol w:w="1559"/>
        <w:gridCol w:w="1276"/>
        <w:gridCol w:w="1134"/>
        <w:gridCol w:w="1417"/>
        <w:gridCol w:w="1427"/>
      </w:tblGrid>
      <w:tr w:rsidR="00953835" w:rsidRPr="008A44C8" w:rsidTr="004B6878">
        <w:trPr>
          <w:trHeight w:val="443"/>
        </w:trPr>
        <w:tc>
          <w:tcPr>
            <w:tcW w:w="8845" w:type="dxa"/>
            <w:vMerge w:val="restart"/>
            <w:tcBorders>
              <w:top w:val="single" w:sz="4" w:space="0" w:color="000000"/>
              <w:left w:val="single" w:sz="4" w:space="0" w:color="000000"/>
              <w:bottom w:val="single" w:sz="4" w:space="0" w:color="000000"/>
            </w:tcBorders>
            <w:vAlign w:val="center"/>
          </w:tcPr>
          <w:p w:rsidR="00953835" w:rsidRPr="008A44C8" w:rsidRDefault="00953835" w:rsidP="002471B5">
            <w:pPr>
              <w:spacing w:after="0" w:line="240" w:lineRule="auto"/>
              <w:jc w:val="center"/>
              <w:rPr>
                <w:rFonts w:ascii="Times New Roman" w:hAnsi="Times New Roman"/>
                <w:sz w:val="16"/>
                <w:szCs w:val="16"/>
              </w:rPr>
            </w:pPr>
            <w:r w:rsidRPr="008A44C8">
              <w:rPr>
                <w:rFonts w:ascii="Times New Roman" w:hAnsi="Times New Roman"/>
                <w:sz w:val="16"/>
                <w:szCs w:val="16"/>
              </w:rPr>
              <w:t>Наиме</w:t>
            </w:r>
            <w:r w:rsidR="002471B5">
              <w:rPr>
                <w:rFonts w:ascii="Times New Roman" w:hAnsi="Times New Roman"/>
                <w:sz w:val="16"/>
                <w:szCs w:val="16"/>
              </w:rPr>
              <w:t xml:space="preserve">нование структурного элемента </w:t>
            </w:r>
          </w:p>
        </w:tc>
        <w:tc>
          <w:tcPr>
            <w:tcW w:w="6813" w:type="dxa"/>
            <w:gridSpan w:val="5"/>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Объем финансового обеспечения по годам реализации, тыс. рублей</w:t>
            </w:r>
          </w:p>
        </w:tc>
      </w:tr>
      <w:tr w:rsidR="00953835" w:rsidRPr="008A44C8" w:rsidTr="004B6878">
        <w:trPr>
          <w:trHeight w:val="373"/>
        </w:trPr>
        <w:tc>
          <w:tcPr>
            <w:tcW w:w="8845" w:type="dxa"/>
            <w:vMerge/>
            <w:tcBorders>
              <w:left w:val="single" w:sz="4" w:space="0" w:color="000000"/>
              <w:bottom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N</w:t>
            </w:r>
          </w:p>
        </w:tc>
        <w:tc>
          <w:tcPr>
            <w:tcW w:w="1276"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N+1</w:t>
            </w:r>
          </w:p>
        </w:tc>
        <w:tc>
          <w:tcPr>
            <w:tcW w:w="1134"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proofErr w:type="spellStart"/>
            <w:r w:rsidRPr="008A44C8">
              <w:rPr>
                <w:rFonts w:ascii="Times New Roman" w:hAnsi="Times New Roman"/>
                <w:sz w:val="16"/>
                <w:szCs w:val="16"/>
              </w:rPr>
              <w:t>N+n</w:t>
            </w:r>
            <w:proofErr w:type="spellEnd"/>
          </w:p>
        </w:tc>
        <w:tc>
          <w:tcPr>
            <w:tcW w:w="142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Всего</w:t>
            </w:r>
          </w:p>
        </w:tc>
      </w:tr>
      <w:tr w:rsidR="00953835" w:rsidRPr="008A44C8" w:rsidTr="00EC6E7A">
        <w:trPr>
          <w:trHeight w:val="220"/>
        </w:trPr>
        <w:tc>
          <w:tcPr>
            <w:tcW w:w="8845" w:type="dxa"/>
            <w:tcBorders>
              <w:top w:val="single" w:sz="4" w:space="0" w:color="000000"/>
              <w:left w:val="single" w:sz="4" w:space="0" w:color="000000"/>
              <w:bottom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42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pPr>
              <w:spacing w:after="0" w:line="240" w:lineRule="auto"/>
              <w:jc w:val="center"/>
              <w:rPr>
                <w:rFonts w:ascii="Times New Roman" w:hAnsi="Times New Roman"/>
                <w:sz w:val="16"/>
                <w:szCs w:val="16"/>
              </w:rPr>
            </w:pPr>
            <w:r w:rsidRPr="008A44C8">
              <w:rPr>
                <w:rFonts w:ascii="Times New Roman" w:hAnsi="Times New Roman"/>
                <w:sz w:val="16"/>
                <w:szCs w:val="16"/>
              </w:rPr>
              <w:t>6</w:t>
            </w:r>
          </w:p>
        </w:tc>
      </w:tr>
      <w:tr w:rsidR="00953835" w:rsidRPr="008A44C8" w:rsidTr="004B6878">
        <w:trPr>
          <w:trHeight w:val="554"/>
        </w:trPr>
        <w:tc>
          <w:tcPr>
            <w:tcW w:w="8845" w:type="dxa"/>
            <w:tcBorders>
              <w:top w:val="single" w:sz="4" w:space="0" w:color="000000"/>
              <w:left w:val="single" w:sz="4" w:space="0" w:color="000000"/>
              <w:bottom w:val="single" w:sz="4" w:space="0" w:color="000000"/>
            </w:tcBorders>
            <w:vAlign w:val="center"/>
          </w:tcPr>
          <w:p w:rsidR="00953835" w:rsidRPr="008A44C8" w:rsidRDefault="00953835" w:rsidP="00750F92">
            <w:pPr>
              <w:spacing w:after="0" w:line="240" w:lineRule="auto"/>
              <w:jc w:val="center"/>
              <w:rPr>
                <w:rFonts w:ascii="Times New Roman" w:hAnsi="Times New Roman"/>
                <w:sz w:val="16"/>
                <w:szCs w:val="16"/>
              </w:rPr>
            </w:pPr>
            <w:r w:rsidRPr="008A44C8">
              <w:rPr>
                <w:rFonts w:ascii="Times New Roman" w:hAnsi="Times New Roman"/>
                <w:sz w:val="16"/>
                <w:szCs w:val="16"/>
              </w:rPr>
              <w:t>Государственная программа</w:t>
            </w:r>
            <w:r w:rsidRPr="00741F77">
              <w:rPr>
                <w:rFonts w:ascii="Times New Roman" w:hAnsi="Times New Roman"/>
                <w:sz w:val="16"/>
                <w:szCs w:val="16"/>
              </w:rPr>
              <w:t xml:space="preserve"> </w:t>
            </w:r>
            <w:r w:rsidRPr="008A44C8">
              <w:rPr>
                <w:rFonts w:ascii="Times New Roman" w:hAnsi="Times New Roman"/>
                <w:sz w:val="16"/>
                <w:szCs w:val="16"/>
              </w:rPr>
              <w:t>за счет бюджетных ассигнований по источникам финансирования дефицита бюджета субъекта Российской Федерации, всего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42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r>
      <w:tr w:rsidR="00953835" w:rsidRPr="008A44C8" w:rsidTr="004B6878">
        <w:trPr>
          <w:trHeight w:val="406"/>
        </w:trPr>
        <w:tc>
          <w:tcPr>
            <w:tcW w:w="8845" w:type="dxa"/>
            <w:tcBorders>
              <w:top w:val="single" w:sz="4" w:space="0" w:color="000000"/>
              <w:left w:val="single" w:sz="4" w:space="0" w:color="000000"/>
              <w:bottom w:val="single" w:sz="4" w:space="0" w:color="000000"/>
            </w:tcBorders>
            <w:vAlign w:val="center"/>
          </w:tcPr>
          <w:p w:rsidR="00953835" w:rsidRPr="008A44C8" w:rsidRDefault="00763293" w:rsidP="004B6878">
            <w:pPr>
              <w:spacing w:after="0" w:line="240" w:lineRule="auto"/>
              <w:jc w:val="center"/>
              <w:rPr>
                <w:rFonts w:ascii="Times New Roman" w:hAnsi="Times New Roman"/>
                <w:sz w:val="16"/>
                <w:szCs w:val="16"/>
              </w:rPr>
            </w:pPr>
            <w:r>
              <w:rPr>
                <w:rFonts w:ascii="Times New Roman" w:hAnsi="Times New Roman"/>
                <w:sz w:val="16"/>
                <w:szCs w:val="16"/>
              </w:rPr>
              <w:t>Структурный элемент</w:t>
            </w:r>
            <w:r w:rsidR="00953835" w:rsidRPr="008A44C8">
              <w:rPr>
                <w:rFonts w:ascii="Times New Roman" w:hAnsi="Times New Roman"/>
                <w:sz w:val="16"/>
                <w:szCs w:val="16"/>
              </w:rPr>
              <w:t xml:space="preserve"> «Наименование» </w:t>
            </w:r>
            <w:r w:rsidR="00953835" w:rsidRPr="008A44C8">
              <w:rPr>
                <w:rFonts w:ascii="Times New Roman" w:hAnsi="Times New Roman"/>
                <w:sz w:val="16"/>
                <w:szCs w:val="16"/>
                <w:lang w:val="en-US"/>
              </w:rPr>
              <w:t>N</w:t>
            </w:r>
          </w:p>
        </w:tc>
        <w:tc>
          <w:tcPr>
            <w:tcW w:w="1559"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c>
          <w:tcPr>
            <w:tcW w:w="1427" w:type="dxa"/>
            <w:tcBorders>
              <w:top w:val="single" w:sz="4" w:space="0" w:color="000000"/>
              <w:left w:val="single" w:sz="4" w:space="0" w:color="000000"/>
              <w:bottom w:val="single" w:sz="4" w:space="0" w:color="000000"/>
              <w:right w:val="single" w:sz="4" w:space="0" w:color="000000"/>
            </w:tcBorders>
            <w:vAlign w:val="center"/>
          </w:tcPr>
          <w:p w:rsidR="00953835" w:rsidRPr="008A44C8" w:rsidRDefault="00953835" w:rsidP="004B6878">
            <w:pPr>
              <w:spacing w:after="0" w:line="240" w:lineRule="auto"/>
              <w:jc w:val="center"/>
              <w:rPr>
                <w:rFonts w:ascii="Times New Roman" w:hAnsi="Times New Roman"/>
                <w:sz w:val="16"/>
                <w:szCs w:val="16"/>
              </w:rPr>
            </w:pPr>
          </w:p>
        </w:tc>
      </w:tr>
    </w:tbl>
    <w:p w:rsidR="004239D9" w:rsidRPr="008A44C8" w:rsidRDefault="004239D9" w:rsidP="001F436B">
      <w:pPr>
        <w:spacing w:after="0" w:line="240" w:lineRule="auto"/>
        <w:jc w:val="center"/>
        <w:rPr>
          <w:rFonts w:ascii="Times New Roman" w:hAnsi="Times New Roman"/>
          <w:sz w:val="16"/>
          <w:szCs w:val="16"/>
        </w:rPr>
      </w:pPr>
    </w:p>
    <w:p w:rsidR="005E1A2C" w:rsidRPr="008A44C8" w:rsidRDefault="005E1A2C" w:rsidP="001F436B">
      <w:pPr>
        <w:spacing w:after="0" w:line="240" w:lineRule="auto"/>
        <w:jc w:val="right"/>
        <w:rPr>
          <w:rFonts w:ascii="Times New Roman" w:hAnsi="Times New Roman"/>
          <w:sz w:val="20"/>
          <w:szCs w:val="20"/>
        </w:rPr>
      </w:pPr>
    </w:p>
    <w:p w:rsidR="00AB2A43" w:rsidRPr="008A44C8" w:rsidRDefault="00AB2A43" w:rsidP="001F436B">
      <w:pPr>
        <w:spacing w:after="0" w:line="240" w:lineRule="auto"/>
        <w:jc w:val="right"/>
        <w:rPr>
          <w:rFonts w:ascii="Times New Roman" w:hAnsi="Times New Roman"/>
          <w:sz w:val="20"/>
          <w:szCs w:val="20"/>
        </w:rPr>
      </w:pPr>
    </w:p>
    <w:p w:rsidR="006E5204" w:rsidRPr="008A44C8" w:rsidRDefault="006E5204" w:rsidP="001F436B">
      <w:pPr>
        <w:spacing w:after="0" w:line="240" w:lineRule="auto"/>
        <w:jc w:val="right"/>
        <w:rPr>
          <w:rFonts w:ascii="Times New Roman" w:hAnsi="Times New Roman"/>
          <w:sz w:val="20"/>
          <w:szCs w:val="20"/>
        </w:rPr>
      </w:pPr>
    </w:p>
    <w:p w:rsidR="008F48BA" w:rsidRPr="008A44C8" w:rsidRDefault="008F48BA" w:rsidP="001F436B">
      <w:pPr>
        <w:spacing w:after="0" w:line="240" w:lineRule="auto"/>
        <w:jc w:val="center"/>
        <w:rPr>
          <w:rFonts w:ascii="Times New Roman" w:hAnsi="Times New Roman"/>
          <w:sz w:val="20"/>
          <w:szCs w:val="20"/>
        </w:rPr>
      </w:pPr>
    </w:p>
    <w:p w:rsidR="00FE66F5" w:rsidRPr="008A44C8" w:rsidRDefault="00F07621" w:rsidP="001F436B">
      <w:pPr>
        <w:spacing w:after="0" w:line="240" w:lineRule="auto"/>
        <w:jc w:val="center"/>
        <w:rPr>
          <w:rFonts w:ascii="Times New Roman" w:hAnsi="Times New Roman"/>
          <w:sz w:val="20"/>
          <w:szCs w:val="20"/>
        </w:rPr>
      </w:pPr>
      <w:r>
        <w:rPr>
          <w:rFonts w:ascii="Times New Roman" w:hAnsi="Times New Roman"/>
          <w:sz w:val="20"/>
          <w:szCs w:val="20"/>
        </w:rPr>
        <w:t>6</w:t>
      </w:r>
      <w:r w:rsidR="00635A86" w:rsidRPr="008A44C8">
        <w:rPr>
          <w:rFonts w:ascii="Times New Roman" w:hAnsi="Times New Roman"/>
          <w:sz w:val="20"/>
          <w:szCs w:val="20"/>
        </w:rPr>
        <w:t>. </w:t>
      </w:r>
      <w:r w:rsidR="00FE66F5" w:rsidRPr="008A44C8">
        <w:rPr>
          <w:rFonts w:ascii="Times New Roman" w:hAnsi="Times New Roman"/>
          <w:sz w:val="20"/>
          <w:szCs w:val="20"/>
        </w:rPr>
        <w:t xml:space="preserve">Показатели </w:t>
      </w:r>
      <w:r w:rsidR="00FE66F5" w:rsidRPr="008F59BD">
        <w:rPr>
          <w:rFonts w:ascii="Times New Roman" w:hAnsi="Times New Roman"/>
          <w:sz w:val="20"/>
          <w:szCs w:val="20"/>
        </w:rPr>
        <w:t>государственной</w:t>
      </w:r>
      <w:r w:rsidR="008F59BD" w:rsidRPr="008F59BD">
        <w:rPr>
          <w:rFonts w:ascii="Times New Roman" w:hAnsi="Times New Roman"/>
          <w:sz w:val="20"/>
          <w:szCs w:val="20"/>
        </w:rPr>
        <w:t xml:space="preserve"> </w:t>
      </w:r>
      <w:r w:rsidR="00FE66F5" w:rsidRPr="008F59BD">
        <w:rPr>
          <w:rFonts w:ascii="Times New Roman" w:hAnsi="Times New Roman"/>
          <w:sz w:val="20"/>
          <w:szCs w:val="20"/>
        </w:rPr>
        <w:t>программы</w:t>
      </w:r>
      <w:r w:rsidR="00FE66F5" w:rsidRPr="008A44C8">
        <w:rPr>
          <w:rFonts w:ascii="Times New Roman" w:hAnsi="Times New Roman"/>
          <w:sz w:val="20"/>
          <w:szCs w:val="20"/>
        </w:rPr>
        <w:t xml:space="preserve"> в разрезе муниципальных образований </w:t>
      </w:r>
      <w:r w:rsidR="009D19BF" w:rsidRPr="008A44C8">
        <w:rPr>
          <w:rFonts w:ascii="Times New Roman" w:hAnsi="Times New Roman"/>
          <w:sz w:val="20"/>
          <w:szCs w:val="20"/>
        </w:rPr>
        <w:t>субъекта Российской Федерации</w:t>
      </w:r>
      <w:r w:rsidR="009D19BF" w:rsidRPr="008A44C8">
        <w:rPr>
          <w:rStyle w:val="a9"/>
          <w:rFonts w:ascii="Times New Roman" w:hAnsi="Times New Roman"/>
          <w:sz w:val="20"/>
          <w:szCs w:val="20"/>
        </w:rPr>
        <w:footnoteReference w:id="29"/>
      </w:r>
    </w:p>
    <w:p w:rsidR="00763293" w:rsidRDefault="00763293" w:rsidP="002F4B60">
      <w:pPr>
        <w:spacing w:after="0" w:line="240" w:lineRule="auto"/>
        <w:jc w:val="right"/>
        <w:rPr>
          <w:rFonts w:ascii="Times New Roman" w:hAnsi="Times New Roman"/>
          <w:sz w:val="20"/>
          <w:szCs w:val="20"/>
        </w:rPr>
      </w:pPr>
    </w:p>
    <w:p w:rsidR="00763293" w:rsidRDefault="00763293" w:rsidP="002F4B60">
      <w:pPr>
        <w:spacing w:after="0" w:line="240" w:lineRule="auto"/>
        <w:jc w:val="right"/>
        <w:rPr>
          <w:rFonts w:ascii="Times New Roman" w:hAnsi="Times New Roman"/>
          <w:sz w:val="20"/>
          <w:szCs w:val="20"/>
        </w:rPr>
      </w:pPr>
    </w:p>
    <w:tbl>
      <w:tblPr>
        <w:tblW w:w="15381" w:type="dxa"/>
        <w:tblInd w:w="307" w:type="dxa"/>
        <w:tblLook w:val="01E0" w:firstRow="1" w:lastRow="1" w:firstColumn="1" w:lastColumn="1" w:noHBand="0" w:noVBand="0"/>
      </w:tblPr>
      <w:tblGrid>
        <w:gridCol w:w="7172"/>
        <w:gridCol w:w="1073"/>
        <w:gridCol w:w="1073"/>
        <w:gridCol w:w="1403"/>
        <w:gridCol w:w="1695"/>
        <w:gridCol w:w="1272"/>
        <w:gridCol w:w="1693"/>
      </w:tblGrid>
      <w:tr w:rsidR="00181839" w:rsidRPr="008A44C8" w:rsidTr="00181839">
        <w:trPr>
          <w:trHeight w:val="436"/>
        </w:trPr>
        <w:tc>
          <w:tcPr>
            <w:tcW w:w="7172" w:type="dxa"/>
            <w:vMerge w:val="restart"/>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 субъекта Российской Федерации</w:t>
            </w:r>
          </w:p>
        </w:tc>
        <w:tc>
          <w:tcPr>
            <w:tcW w:w="2146" w:type="dxa"/>
            <w:gridSpan w:val="2"/>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Базовое значение</w:t>
            </w:r>
            <w:r w:rsidR="002C3E20">
              <w:fldChar w:fldCharType="begin"/>
            </w:r>
            <w:r w:rsidR="002C3E20">
              <w:instrText xml:space="preserve"> NOTEREF _Ref129093998 \h  \* MERGEFORMAT </w:instrText>
            </w:r>
            <w:r w:rsidR="002C3E20">
              <w:fldChar w:fldCharType="separate"/>
            </w:r>
            <w:r w:rsidR="00A248BB">
              <w:rPr>
                <w:rFonts w:ascii="Times New Roman" w:hAnsi="Times New Roman"/>
                <w:sz w:val="16"/>
                <w:szCs w:val="16"/>
                <w:vertAlign w:val="superscript"/>
              </w:rPr>
              <w:t>16</w:t>
            </w:r>
            <w:r w:rsidR="002C3E20">
              <w:fldChar w:fldCharType="end"/>
            </w:r>
          </w:p>
        </w:tc>
        <w:tc>
          <w:tcPr>
            <w:tcW w:w="6063" w:type="dxa"/>
            <w:gridSpan w:val="4"/>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Значение показателя по годам</w:t>
            </w:r>
          </w:p>
        </w:tc>
      </w:tr>
      <w:tr w:rsidR="00476CA6" w:rsidRPr="008A44C8" w:rsidTr="00181839">
        <w:trPr>
          <w:trHeight w:val="380"/>
        </w:trPr>
        <w:tc>
          <w:tcPr>
            <w:tcW w:w="7172" w:type="dxa"/>
            <w:vMerge/>
            <w:tcBorders>
              <w:left w:val="single" w:sz="6" w:space="0" w:color="000000"/>
              <w:bottom w:val="single" w:sz="6" w:space="0" w:color="000000"/>
              <w:right w:val="single" w:sz="6" w:space="0" w:color="000000"/>
            </w:tcBorders>
            <w:vAlign w:val="center"/>
          </w:tcPr>
          <w:p w:rsidR="00476CA6" w:rsidRPr="008A44C8" w:rsidRDefault="00476CA6" w:rsidP="00181839">
            <w:pPr>
              <w:spacing w:after="0" w:line="240" w:lineRule="auto"/>
              <w:jc w:val="center"/>
              <w:rPr>
                <w:rFonts w:ascii="Times New Roman" w:hAnsi="Times New Roman"/>
                <w:sz w:val="16"/>
                <w:szCs w:val="16"/>
              </w:rPr>
            </w:pPr>
          </w:p>
        </w:tc>
        <w:tc>
          <w:tcPr>
            <w:tcW w:w="1073" w:type="dxa"/>
            <w:tcBorders>
              <w:left w:val="single" w:sz="6" w:space="0" w:color="000000"/>
              <w:bottom w:val="single" w:sz="6" w:space="0" w:color="000000"/>
              <w:right w:val="single" w:sz="6" w:space="0" w:color="000000"/>
            </w:tcBorders>
            <w:vAlign w:val="center"/>
          </w:tcPr>
          <w:p w:rsidR="00476CA6"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значение</w:t>
            </w:r>
          </w:p>
        </w:tc>
        <w:tc>
          <w:tcPr>
            <w:tcW w:w="1073" w:type="dxa"/>
            <w:tcBorders>
              <w:left w:val="single" w:sz="6" w:space="0" w:color="000000"/>
              <w:bottom w:val="single" w:sz="6" w:space="0" w:color="000000"/>
              <w:right w:val="single" w:sz="6" w:space="0" w:color="000000"/>
            </w:tcBorders>
            <w:vAlign w:val="center"/>
          </w:tcPr>
          <w:p w:rsidR="00476CA6"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год</w:t>
            </w:r>
          </w:p>
        </w:tc>
        <w:tc>
          <w:tcPr>
            <w:tcW w:w="1403" w:type="dxa"/>
            <w:tcBorders>
              <w:top w:val="single" w:sz="6" w:space="0" w:color="000000"/>
              <w:left w:val="single" w:sz="6" w:space="0" w:color="000000"/>
              <w:bottom w:val="single" w:sz="6" w:space="0" w:color="000000"/>
              <w:right w:val="single" w:sz="6" w:space="0" w:color="000000"/>
            </w:tcBorders>
            <w:vAlign w:val="center"/>
          </w:tcPr>
          <w:p w:rsidR="00476CA6" w:rsidRPr="008A44C8" w:rsidRDefault="00476CA6" w:rsidP="00181839">
            <w:pPr>
              <w:spacing w:after="0" w:line="240" w:lineRule="auto"/>
              <w:jc w:val="center"/>
              <w:rPr>
                <w:rFonts w:ascii="Times New Roman" w:hAnsi="Times New Roman"/>
                <w:sz w:val="16"/>
                <w:szCs w:val="16"/>
              </w:rPr>
            </w:pPr>
            <w:r w:rsidRPr="008A44C8">
              <w:rPr>
                <w:rFonts w:ascii="Times New Roman" w:hAnsi="Times New Roman"/>
                <w:sz w:val="16"/>
                <w:szCs w:val="16"/>
              </w:rPr>
              <w:t>N</w:t>
            </w:r>
          </w:p>
        </w:tc>
        <w:tc>
          <w:tcPr>
            <w:tcW w:w="1695" w:type="dxa"/>
            <w:tcBorders>
              <w:top w:val="single" w:sz="6" w:space="0" w:color="000000"/>
              <w:left w:val="single" w:sz="6" w:space="0" w:color="000000"/>
              <w:bottom w:val="single" w:sz="6" w:space="0" w:color="000000"/>
              <w:right w:val="single" w:sz="6" w:space="0" w:color="000000"/>
            </w:tcBorders>
            <w:vAlign w:val="center"/>
          </w:tcPr>
          <w:p w:rsidR="00476CA6" w:rsidRPr="008A44C8" w:rsidRDefault="00476CA6" w:rsidP="00181839">
            <w:pPr>
              <w:spacing w:after="0" w:line="240" w:lineRule="auto"/>
              <w:jc w:val="center"/>
              <w:rPr>
                <w:rFonts w:ascii="Times New Roman" w:hAnsi="Times New Roman"/>
                <w:sz w:val="16"/>
                <w:szCs w:val="16"/>
              </w:rPr>
            </w:pPr>
            <w:r w:rsidRPr="008A44C8">
              <w:rPr>
                <w:rFonts w:ascii="Times New Roman" w:hAnsi="Times New Roman"/>
                <w:sz w:val="16"/>
                <w:szCs w:val="16"/>
              </w:rPr>
              <w:t>N+1</w:t>
            </w:r>
          </w:p>
        </w:tc>
        <w:tc>
          <w:tcPr>
            <w:tcW w:w="1272" w:type="dxa"/>
            <w:tcBorders>
              <w:top w:val="single" w:sz="6" w:space="0" w:color="000000"/>
              <w:left w:val="single" w:sz="6" w:space="0" w:color="000000"/>
              <w:bottom w:val="single" w:sz="6" w:space="0" w:color="000000"/>
              <w:right w:val="single" w:sz="6" w:space="0" w:color="000000"/>
            </w:tcBorders>
            <w:vAlign w:val="center"/>
          </w:tcPr>
          <w:p w:rsidR="00476CA6" w:rsidRPr="008A44C8" w:rsidRDefault="00476CA6" w:rsidP="00181839">
            <w:pPr>
              <w:spacing w:after="0" w:line="240" w:lineRule="auto"/>
              <w:jc w:val="center"/>
              <w:rPr>
                <w:rFonts w:ascii="Times New Roman" w:hAnsi="Times New Roman"/>
                <w:sz w:val="16"/>
                <w:szCs w:val="16"/>
              </w:rPr>
            </w:pPr>
            <w:r w:rsidRPr="008A44C8">
              <w:rPr>
                <w:rFonts w:ascii="Times New Roman" w:hAnsi="Times New Roman"/>
                <w:sz w:val="16"/>
                <w:szCs w:val="16"/>
              </w:rPr>
              <w:t>…</w:t>
            </w:r>
          </w:p>
        </w:tc>
        <w:tc>
          <w:tcPr>
            <w:tcW w:w="1693" w:type="dxa"/>
            <w:tcBorders>
              <w:top w:val="single" w:sz="6" w:space="0" w:color="000000"/>
              <w:left w:val="single" w:sz="6" w:space="0" w:color="000000"/>
              <w:bottom w:val="single" w:sz="6" w:space="0" w:color="000000"/>
              <w:right w:val="single" w:sz="6" w:space="0" w:color="000000"/>
            </w:tcBorders>
            <w:vAlign w:val="center"/>
          </w:tcPr>
          <w:p w:rsidR="00476CA6" w:rsidRPr="008A44C8" w:rsidRDefault="00476CA6" w:rsidP="00181839">
            <w:pPr>
              <w:spacing w:after="0" w:line="240" w:lineRule="auto"/>
              <w:jc w:val="center"/>
              <w:rPr>
                <w:rFonts w:ascii="Times New Roman" w:hAnsi="Times New Roman"/>
                <w:sz w:val="16"/>
                <w:szCs w:val="16"/>
              </w:rPr>
            </w:pPr>
            <w:proofErr w:type="spellStart"/>
            <w:r w:rsidRPr="008A44C8">
              <w:rPr>
                <w:rFonts w:ascii="Times New Roman" w:hAnsi="Times New Roman"/>
                <w:sz w:val="16"/>
                <w:szCs w:val="16"/>
              </w:rPr>
              <w:t>N+n</w:t>
            </w:r>
            <w:proofErr w:type="spellEnd"/>
          </w:p>
        </w:tc>
      </w:tr>
      <w:tr w:rsidR="00181839" w:rsidRPr="008A44C8" w:rsidTr="00EC6E7A">
        <w:trPr>
          <w:trHeight w:val="225"/>
        </w:trPr>
        <w:tc>
          <w:tcPr>
            <w:tcW w:w="7172"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1</w:t>
            </w:r>
          </w:p>
        </w:tc>
        <w:tc>
          <w:tcPr>
            <w:tcW w:w="1073"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2</w:t>
            </w:r>
          </w:p>
        </w:tc>
        <w:tc>
          <w:tcPr>
            <w:tcW w:w="1073"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3</w:t>
            </w:r>
          </w:p>
        </w:tc>
        <w:tc>
          <w:tcPr>
            <w:tcW w:w="1403"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4</w:t>
            </w:r>
          </w:p>
        </w:tc>
        <w:tc>
          <w:tcPr>
            <w:tcW w:w="1695"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5</w:t>
            </w:r>
          </w:p>
        </w:tc>
        <w:tc>
          <w:tcPr>
            <w:tcW w:w="1272"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6</w:t>
            </w:r>
          </w:p>
        </w:tc>
        <w:tc>
          <w:tcPr>
            <w:tcW w:w="1693" w:type="dxa"/>
            <w:tcBorders>
              <w:top w:val="single" w:sz="6" w:space="0" w:color="000000"/>
              <w:left w:val="single" w:sz="6" w:space="0" w:color="000000"/>
              <w:bottom w:val="single" w:sz="6" w:space="0" w:color="000000"/>
              <w:right w:val="single" w:sz="6" w:space="0" w:color="000000"/>
            </w:tcBorders>
            <w:vAlign w:val="center"/>
          </w:tcPr>
          <w:p w:rsidR="00181839" w:rsidRPr="008A44C8" w:rsidRDefault="00181839" w:rsidP="00181839">
            <w:pPr>
              <w:spacing w:after="0" w:line="240" w:lineRule="auto"/>
              <w:jc w:val="center"/>
              <w:rPr>
                <w:rFonts w:ascii="Times New Roman" w:hAnsi="Times New Roman"/>
                <w:sz w:val="16"/>
                <w:szCs w:val="16"/>
              </w:rPr>
            </w:pPr>
            <w:r w:rsidRPr="008A44C8">
              <w:rPr>
                <w:rFonts w:ascii="Times New Roman" w:hAnsi="Times New Roman"/>
                <w:sz w:val="16"/>
                <w:szCs w:val="16"/>
              </w:rPr>
              <w:t>7</w:t>
            </w:r>
          </w:p>
        </w:tc>
      </w:tr>
      <w:tr w:rsidR="00FE66F5" w:rsidRPr="008A44C8" w:rsidTr="00181839">
        <w:trPr>
          <w:trHeight w:val="400"/>
        </w:trPr>
        <w:tc>
          <w:tcPr>
            <w:tcW w:w="15381" w:type="dxa"/>
            <w:gridSpan w:val="7"/>
            <w:tcBorders>
              <w:top w:val="single" w:sz="6" w:space="0" w:color="000000"/>
              <w:left w:val="single" w:sz="6" w:space="0" w:color="000000"/>
              <w:bottom w:val="single" w:sz="6" w:space="0" w:color="000000"/>
              <w:right w:val="single" w:sz="6" w:space="0" w:color="000000"/>
            </w:tcBorders>
            <w:vAlign w:val="center"/>
          </w:tcPr>
          <w:p w:rsidR="00FE66F5" w:rsidRPr="008A44C8" w:rsidRDefault="00FE66F5" w:rsidP="00181839">
            <w:pPr>
              <w:spacing w:after="0" w:line="240" w:lineRule="auto"/>
              <w:rPr>
                <w:rFonts w:ascii="Times New Roman" w:hAnsi="Times New Roman"/>
                <w:sz w:val="16"/>
                <w:szCs w:val="16"/>
              </w:rPr>
            </w:pPr>
            <w:r w:rsidRPr="008A44C8">
              <w:rPr>
                <w:rFonts w:ascii="Times New Roman" w:hAnsi="Times New Roman"/>
                <w:sz w:val="16"/>
                <w:szCs w:val="16"/>
              </w:rPr>
              <w:t>Наименование показателя государственной программы, единица измерения по ОКЕИ</w:t>
            </w:r>
          </w:p>
        </w:tc>
      </w:tr>
      <w:tr w:rsidR="00953835" w:rsidRPr="008A44C8" w:rsidTr="000D3305">
        <w:trPr>
          <w:trHeight w:val="273"/>
        </w:trPr>
        <w:tc>
          <w:tcPr>
            <w:tcW w:w="7172" w:type="dxa"/>
            <w:tcBorders>
              <w:top w:val="single" w:sz="6" w:space="0" w:color="000000"/>
              <w:left w:val="single" w:sz="6" w:space="0" w:color="000000"/>
              <w:bottom w:val="single" w:sz="6" w:space="0" w:color="000000"/>
              <w:right w:val="single" w:sz="6" w:space="0" w:color="000000"/>
            </w:tcBorders>
            <w:vAlign w:val="center"/>
          </w:tcPr>
          <w:p w:rsidR="00953835" w:rsidRPr="008A44C8" w:rsidRDefault="00953835" w:rsidP="00181839">
            <w:pPr>
              <w:spacing w:after="0" w:line="240" w:lineRule="auto"/>
              <w:rPr>
                <w:rFonts w:ascii="Times New Roman" w:hAnsi="Times New Roman"/>
                <w:sz w:val="16"/>
                <w:szCs w:val="16"/>
              </w:rPr>
            </w:pPr>
            <w:r w:rsidRPr="008A44C8">
              <w:rPr>
                <w:rFonts w:ascii="Times New Roman" w:hAnsi="Times New Roman"/>
                <w:sz w:val="16"/>
                <w:szCs w:val="16"/>
              </w:rPr>
              <w:t>Субъект Российской Федерации</w:t>
            </w: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40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5"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272"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r>
      <w:tr w:rsidR="00953835" w:rsidRPr="008A44C8" w:rsidTr="000D3305">
        <w:trPr>
          <w:trHeight w:val="272"/>
        </w:trPr>
        <w:tc>
          <w:tcPr>
            <w:tcW w:w="7172" w:type="dxa"/>
            <w:tcBorders>
              <w:top w:val="single" w:sz="6" w:space="0" w:color="000000"/>
              <w:left w:val="single" w:sz="6" w:space="0" w:color="000000"/>
              <w:bottom w:val="single" w:sz="6" w:space="0" w:color="000000"/>
              <w:right w:val="single" w:sz="6" w:space="0" w:color="000000"/>
            </w:tcBorders>
            <w:vAlign w:val="center"/>
          </w:tcPr>
          <w:p w:rsidR="00953835" w:rsidRPr="008A44C8" w:rsidRDefault="00953835" w:rsidP="00181839">
            <w:pPr>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1</w:t>
            </w: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40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5"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272"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r>
      <w:tr w:rsidR="00953835" w:rsidRPr="008A44C8" w:rsidTr="000D3305">
        <w:trPr>
          <w:trHeight w:val="273"/>
        </w:trPr>
        <w:tc>
          <w:tcPr>
            <w:tcW w:w="7172" w:type="dxa"/>
            <w:tcBorders>
              <w:top w:val="single" w:sz="6" w:space="0" w:color="000000"/>
              <w:left w:val="single" w:sz="6" w:space="0" w:color="000000"/>
              <w:bottom w:val="single" w:sz="6" w:space="0" w:color="000000"/>
              <w:right w:val="single" w:sz="6" w:space="0" w:color="000000"/>
            </w:tcBorders>
            <w:vAlign w:val="center"/>
          </w:tcPr>
          <w:p w:rsidR="00953835" w:rsidRPr="008A44C8" w:rsidRDefault="00953835" w:rsidP="00181839">
            <w:pPr>
              <w:spacing w:after="0" w:line="240" w:lineRule="auto"/>
              <w:rPr>
                <w:rFonts w:ascii="Times New Roman" w:hAnsi="Times New Roman"/>
                <w:sz w:val="16"/>
                <w:szCs w:val="16"/>
              </w:rPr>
            </w:pPr>
            <w:r w:rsidRPr="008A44C8">
              <w:rPr>
                <w:rFonts w:ascii="Times New Roman" w:hAnsi="Times New Roman"/>
                <w:sz w:val="16"/>
                <w:szCs w:val="16"/>
              </w:rPr>
              <w:t>Муниципальное образование № N</w:t>
            </w: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073" w:type="dxa"/>
            <w:tcBorders>
              <w:top w:val="single" w:sz="6" w:space="0" w:color="000000"/>
              <w:left w:val="single" w:sz="6" w:space="0" w:color="000000"/>
              <w:bottom w:val="single" w:sz="6" w:space="0" w:color="000000"/>
              <w:right w:val="single" w:sz="6" w:space="0" w:color="000000"/>
            </w:tcBorders>
          </w:tcPr>
          <w:p w:rsidR="00953835" w:rsidRPr="008A44C8" w:rsidRDefault="00953835" w:rsidP="00953835">
            <w:pPr>
              <w:spacing w:after="0" w:line="240" w:lineRule="auto"/>
              <w:jc w:val="center"/>
              <w:rPr>
                <w:rFonts w:ascii="Times New Roman" w:hAnsi="Times New Roman"/>
                <w:sz w:val="16"/>
                <w:szCs w:val="16"/>
              </w:rPr>
            </w:pPr>
          </w:p>
        </w:tc>
        <w:tc>
          <w:tcPr>
            <w:tcW w:w="140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5"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272"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c>
          <w:tcPr>
            <w:tcW w:w="1693" w:type="dxa"/>
            <w:tcBorders>
              <w:top w:val="single" w:sz="6" w:space="0" w:color="000000"/>
              <w:left w:val="single" w:sz="6" w:space="0" w:color="000000"/>
              <w:bottom w:val="single" w:sz="6" w:space="0" w:color="000000"/>
              <w:right w:val="single" w:sz="6" w:space="0" w:color="000000"/>
            </w:tcBorders>
          </w:tcPr>
          <w:p w:rsidR="00953835" w:rsidRPr="008A44C8" w:rsidRDefault="00953835" w:rsidP="001F436B">
            <w:pPr>
              <w:spacing w:after="0" w:line="240" w:lineRule="auto"/>
              <w:rPr>
                <w:rFonts w:ascii="Times New Roman" w:hAnsi="Times New Roman"/>
                <w:sz w:val="16"/>
                <w:szCs w:val="16"/>
              </w:rPr>
            </w:pPr>
          </w:p>
        </w:tc>
      </w:tr>
    </w:tbl>
    <w:p w:rsidR="002F4B60" w:rsidRDefault="002F4B60" w:rsidP="002F4B60">
      <w:pPr>
        <w:spacing w:after="0" w:line="240" w:lineRule="auto"/>
        <w:jc w:val="right"/>
        <w:rPr>
          <w:rFonts w:ascii="Times New Roman" w:hAnsi="Times New Roman"/>
          <w:sz w:val="20"/>
          <w:szCs w:val="20"/>
        </w:rPr>
      </w:pPr>
    </w:p>
    <w:sectPr w:rsidR="002F4B60" w:rsidSect="00580C7B">
      <w:pgSz w:w="16838" w:h="11906" w:orient="landscape"/>
      <w:pgMar w:top="567" w:right="567" w:bottom="284" w:left="567" w:header="709" w:footer="0" w:gutter="0"/>
      <w:pgNumType w:start="1"/>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A576C" w16cex:dateUtc="2024-10-04T09:00:00Z"/>
  <w16cex:commentExtensible w16cex:durableId="2AAA6808" w16cex:dateUtc="2024-10-04T10:11:00Z"/>
  <w16cex:commentExtensible w16cex:durableId="2AAA6915" w16cex:dateUtc="2024-10-04T10:16:00Z"/>
  <w16cex:commentExtensible w16cex:durableId="2AAA6949" w16cex:dateUtc="2024-10-04T10:16:00Z"/>
  <w16cex:commentExtensible w16cex:durableId="2AAA694C" w16cex:dateUtc="2024-10-04T10:16:00Z"/>
  <w16cex:commentExtensible w16cex:durableId="2AAA694E" w16cex:dateUtc="2024-10-04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2AC39A" w16cid:durableId="2AAA576C"/>
  <w16cid:commentId w16cid:paraId="5A41E39B" w16cid:durableId="2AAA6808"/>
  <w16cid:commentId w16cid:paraId="1379CFFA" w16cid:durableId="2AAA6915"/>
  <w16cid:commentId w16cid:paraId="7B62A98A" w16cid:durableId="2AAA6949"/>
  <w16cid:commentId w16cid:paraId="1AF6CC7D" w16cid:durableId="2AAA694C"/>
  <w16cid:commentId w16cid:paraId="6B3B9B2A" w16cid:durableId="2AAA69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D7D" w:rsidRDefault="00871D7D" w:rsidP="00FE66F5">
      <w:pPr>
        <w:spacing w:after="0" w:line="240" w:lineRule="auto"/>
      </w:pPr>
      <w:r>
        <w:separator/>
      </w:r>
    </w:p>
  </w:endnote>
  <w:endnote w:type="continuationSeparator" w:id="0">
    <w:p w:rsidR="00871D7D" w:rsidRDefault="00871D7D" w:rsidP="00FE66F5">
      <w:pPr>
        <w:spacing w:after="0" w:line="240" w:lineRule="auto"/>
      </w:pPr>
      <w:r>
        <w:continuationSeparator/>
      </w:r>
    </w:p>
  </w:endnote>
  <w:endnote w:type="continuationNotice" w:id="1">
    <w:p w:rsidR="00871D7D" w:rsidRDefault="00871D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D7D" w:rsidRDefault="00871D7D" w:rsidP="00FE66F5">
      <w:pPr>
        <w:spacing w:after="0" w:line="240" w:lineRule="auto"/>
      </w:pPr>
      <w:r>
        <w:separator/>
      </w:r>
    </w:p>
  </w:footnote>
  <w:footnote w:type="continuationSeparator" w:id="0">
    <w:p w:rsidR="00871D7D" w:rsidRDefault="00871D7D" w:rsidP="00FE66F5">
      <w:pPr>
        <w:spacing w:after="0" w:line="240" w:lineRule="auto"/>
      </w:pPr>
      <w:r>
        <w:continuationSeparator/>
      </w:r>
    </w:p>
  </w:footnote>
  <w:footnote w:type="continuationNotice" w:id="1">
    <w:p w:rsidR="00871D7D" w:rsidRDefault="00871D7D">
      <w:pPr>
        <w:spacing w:after="0" w:line="240" w:lineRule="auto"/>
      </w:pPr>
    </w:p>
  </w:footnote>
  <w:footnote w:id="2">
    <w:p w:rsidR="00EB2BD3" w:rsidRDefault="00EB2BD3" w:rsidP="00BC1B65">
      <w:pPr>
        <w:pStyle w:val="a7"/>
        <w:spacing w:after="0" w:line="240" w:lineRule="auto"/>
        <w:jc w:val="both"/>
      </w:pPr>
      <w:r w:rsidRPr="00BC1B65">
        <w:rPr>
          <w:rStyle w:val="a9"/>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w:t>
      </w:r>
    </w:p>
  </w:footnote>
  <w:footnote w:id="3">
    <w:p w:rsidR="00EB2BD3" w:rsidRDefault="00EB2BD3"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w:t>
      </w:r>
      <w:r>
        <w:rPr>
          <w:rFonts w:ascii="Times New Roman" w:hAnsi="Times New Roman"/>
          <w:sz w:val="16"/>
          <w:szCs w:val="16"/>
        </w:rPr>
        <w:t xml:space="preserve"> (далее – перечень государственных программ)</w:t>
      </w:r>
      <w:r w:rsidRPr="00A32856">
        <w:rPr>
          <w:rFonts w:ascii="Times New Roman" w:hAnsi="Times New Roman"/>
          <w:sz w:val="16"/>
          <w:szCs w:val="16"/>
        </w:rPr>
        <w:t>.</w:t>
      </w:r>
    </w:p>
  </w:footnote>
  <w:footnote w:id="4">
    <w:p w:rsidR="00EB2BD3" w:rsidRDefault="00EB2BD3"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государственных программ. С момента начала реализации государственных программ в соответствии с Методическими рекомендациями рекомендуется выделять новый этап.</w:t>
      </w:r>
    </w:p>
  </w:footnote>
  <w:footnote w:id="5">
    <w:p w:rsidR="00EB2BD3" w:rsidRDefault="00EB2BD3"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6">
    <w:p w:rsidR="00EB2BD3" w:rsidRDefault="00EB2BD3"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A3285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 определенный в перечне государственных программ.</w:t>
      </w:r>
    </w:p>
  </w:footnote>
  <w:footnote w:id="7">
    <w:p w:rsidR="00EB2BD3" w:rsidRDefault="00EB2BD3"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w:t>
      </w:r>
      <w:r>
        <w:rPr>
          <w:rFonts w:ascii="Times New Roman" w:hAnsi="Times New Roman"/>
          <w:sz w:val="16"/>
          <w:szCs w:val="16"/>
        </w:rPr>
        <w:t xml:space="preserve"> г.</w:t>
      </w:r>
      <w:r w:rsidRPr="00A32856">
        <w:rPr>
          <w:rFonts w:ascii="Times New Roman" w:hAnsi="Times New Roman"/>
          <w:sz w:val="16"/>
          <w:szCs w:val="16"/>
        </w:rPr>
        <w:t xml:space="preserve">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w:t>
      </w:r>
    </w:p>
  </w:footnote>
  <w:footnote w:id="8">
    <w:p w:rsidR="00EB2BD3" w:rsidRDefault="00EB2BD3"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9">
    <w:p w:rsidR="00EB2BD3" w:rsidRPr="009B5871" w:rsidRDefault="00EB2BD3" w:rsidP="009B5871">
      <w:pPr>
        <w:pStyle w:val="a7"/>
        <w:spacing w:after="0"/>
      </w:pPr>
      <w:r w:rsidRPr="00F85E96">
        <w:rPr>
          <w:rStyle w:val="a9"/>
          <w:rFonts w:ascii="Times New Roman" w:hAnsi="Times New Roman"/>
          <w:sz w:val="16"/>
        </w:rPr>
        <w:footnoteRef/>
      </w:r>
      <w:r w:rsidRPr="00EC6E7A">
        <w:rPr>
          <w:sz w:val="18"/>
        </w:rPr>
        <w:t xml:space="preserve"> </w:t>
      </w:r>
      <w:r>
        <w:rPr>
          <w:rFonts w:ascii="Times New Roman" w:hAnsi="Times New Roman"/>
          <w:sz w:val="16"/>
          <w:szCs w:val="16"/>
        </w:rPr>
        <w:t>Здесь и далее у</w:t>
      </w:r>
      <w:r w:rsidRPr="005E53A3">
        <w:rPr>
          <w:rFonts w:ascii="Times New Roman" w:hAnsi="Times New Roman"/>
          <w:sz w:val="16"/>
          <w:szCs w:val="16"/>
        </w:rPr>
        <w:t>казывается уровень соответствия, декомпозированного до субъекта Российской Федерации показателя</w:t>
      </w:r>
      <w:r>
        <w:rPr>
          <w:rFonts w:ascii="Times New Roman" w:hAnsi="Times New Roman"/>
          <w:sz w:val="16"/>
          <w:szCs w:val="16"/>
        </w:rPr>
        <w:t xml:space="preserve"> для государственной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xml:space="preserve">, </w:t>
      </w:r>
      <w:r w:rsidRPr="00106F46">
        <w:rPr>
          <w:rFonts w:ascii="Times New Roman" w:hAnsi="Times New Roman"/>
          <w:sz w:val="16"/>
          <w:szCs w:val="16"/>
        </w:rPr>
        <w:t xml:space="preserve">«ФП </w:t>
      </w:r>
      <w:r>
        <w:rPr>
          <w:rFonts w:ascii="Times New Roman" w:hAnsi="Times New Roman"/>
          <w:sz w:val="16"/>
          <w:szCs w:val="16"/>
        </w:rPr>
        <w:t>в</w:t>
      </w:r>
      <w:r w:rsidRPr="00106F46">
        <w:rPr>
          <w:rFonts w:ascii="Times New Roman" w:hAnsi="Times New Roman"/>
          <w:sz w:val="16"/>
          <w:szCs w:val="16"/>
        </w:rPr>
        <w:t xml:space="preserve"> НП» (федеральн</w:t>
      </w:r>
      <w:r>
        <w:rPr>
          <w:rFonts w:ascii="Times New Roman" w:hAnsi="Times New Roman"/>
          <w:sz w:val="16"/>
          <w:szCs w:val="16"/>
        </w:rPr>
        <w:t>ого</w:t>
      </w:r>
      <w:r w:rsidRPr="00106F46">
        <w:rPr>
          <w:rFonts w:ascii="Times New Roman" w:hAnsi="Times New Roman"/>
          <w:sz w:val="16"/>
          <w:szCs w:val="16"/>
        </w:rPr>
        <w:t xml:space="preserve"> проект</w:t>
      </w:r>
      <w:r>
        <w:rPr>
          <w:rFonts w:ascii="Times New Roman" w:hAnsi="Times New Roman"/>
          <w:sz w:val="16"/>
          <w:szCs w:val="16"/>
        </w:rPr>
        <w:t>а</w:t>
      </w:r>
      <w:r w:rsidRPr="00106F46">
        <w:rPr>
          <w:rFonts w:ascii="Times New Roman" w:hAnsi="Times New Roman"/>
          <w:sz w:val="16"/>
          <w:szCs w:val="16"/>
        </w:rPr>
        <w:t>, входящ</w:t>
      </w:r>
      <w:r>
        <w:rPr>
          <w:rFonts w:ascii="Times New Roman" w:hAnsi="Times New Roman"/>
          <w:sz w:val="16"/>
          <w:szCs w:val="16"/>
        </w:rPr>
        <w:t>его</w:t>
      </w:r>
      <w:r w:rsidRPr="00106F46">
        <w:rPr>
          <w:rFonts w:ascii="Times New Roman" w:hAnsi="Times New Roman"/>
          <w:sz w:val="16"/>
          <w:szCs w:val="16"/>
        </w:rPr>
        <w:t xml:space="preserve"> в состав национального проекта)</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0">
    <w:p w:rsidR="00EB2BD3" w:rsidRDefault="00EB2BD3" w:rsidP="00F85E96">
      <w:pPr>
        <w:pStyle w:val="a7"/>
        <w:spacing w:after="0"/>
      </w:pPr>
      <w:r w:rsidRPr="00F85E96">
        <w:rPr>
          <w:rFonts w:ascii="Times New Roman" w:hAnsi="Times New Roman"/>
          <w:sz w:val="16"/>
          <w:szCs w:val="16"/>
          <w:vertAlign w:val="superscript"/>
        </w:rPr>
        <w:footnoteRef/>
      </w:r>
      <w:r w:rsidRPr="00F85E96">
        <w:rPr>
          <w:rFonts w:ascii="Times New Roman" w:hAnsi="Times New Roman"/>
          <w:sz w:val="16"/>
          <w:szCs w:val="16"/>
        </w:rPr>
        <w:t xml:space="preserve"> Здесь и далее – не подлежит отражению в печатных формах</w:t>
      </w:r>
      <w:r>
        <w:rPr>
          <w:rFonts w:ascii="Times New Roman" w:hAnsi="Times New Roman"/>
          <w:sz w:val="16"/>
          <w:szCs w:val="16"/>
        </w:rPr>
        <w:t>.</w:t>
      </w:r>
    </w:p>
  </w:footnote>
  <w:footnote w:id="11">
    <w:p w:rsidR="00EB2BD3" w:rsidRDefault="00EB2BD3" w:rsidP="00F85E96">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государственной программы. В случае отсутствия фактических данных, в качестве базового значения приводится плановое (прогнозное) значение.</w:t>
      </w:r>
    </w:p>
  </w:footnote>
  <w:footnote w:id="12">
    <w:p w:rsidR="00EB2BD3" w:rsidRDefault="00EB2BD3"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 или иной документ).</w:t>
      </w:r>
    </w:p>
  </w:footnote>
  <w:footnote w:id="13">
    <w:p w:rsidR="00EB2BD3" w:rsidRDefault="00EB2BD3"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Pr>
          <w:rFonts w:ascii="Times New Roman" w:hAnsi="Times New Roman"/>
          <w:sz w:val="16"/>
          <w:szCs w:val="16"/>
        </w:rPr>
        <w:t>Здесь и далее у</w:t>
      </w:r>
      <w:r w:rsidRPr="0002114B">
        <w:rPr>
          <w:rFonts w:ascii="Times New Roman" w:hAnsi="Times New Roman"/>
          <w:sz w:val="16"/>
          <w:szCs w:val="16"/>
        </w:rPr>
        <w:t>казывается наименование ответственного за достижение показателя органа исполнительной власти субъекта Российской Федерации, иного государственного</w:t>
      </w:r>
      <w:r>
        <w:rPr>
          <w:rFonts w:ascii="Times New Roman" w:hAnsi="Times New Roman"/>
          <w:sz w:val="16"/>
          <w:szCs w:val="16"/>
        </w:rPr>
        <w:t xml:space="preserve"> </w:t>
      </w:r>
      <w:r w:rsidRPr="0002114B">
        <w:rPr>
          <w:rFonts w:ascii="Times New Roman" w:hAnsi="Times New Roman"/>
          <w:sz w:val="16"/>
          <w:szCs w:val="16"/>
        </w:rPr>
        <w:t>органа, организации.</w:t>
      </w:r>
    </w:p>
  </w:footnote>
  <w:footnote w:id="14">
    <w:p w:rsidR="00EB2BD3" w:rsidRDefault="00EB2BD3"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w:t>
      </w:r>
    </w:p>
  </w:footnote>
  <w:footnote w:id="15">
    <w:p w:rsidR="00EB2BD3" w:rsidRDefault="00EB2BD3" w:rsidP="00353A44">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16">
    <w:p w:rsidR="00EB2BD3" w:rsidRPr="00064898" w:rsidRDefault="00EB2BD3" w:rsidP="00F07621">
      <w:pPr>
        <w:pStyle w:val="a7"/>
        <w:spacing w:after="0"/>
        <w:rPr>
          <w:rFonts w:ascii="Times New Roman" w:hAnsi="Times New Roman"/>
          <w:sz w:val="16"/>
          <w:szCs w:val="16"/>
        </w:rPr>
      </w:pPr>
      <w:r w:rsidRPr="00064898">
        <w:rPr>
          <w:rStyle w:val="a9"/>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Заполняется при наличии соответствующих показателей в паспорте государственной программы с учетом выбранной периодичности наблюдения.</w:t>
      </w:r>
    </w:p>
  </w:footnote>
  <w:footnote w:id="17">
    <w:p w:rsidR="00EB2BD3" w:rsidRDefault="00EB2BD3" w:rsidP="00FC4500">
      <w:pPr>
        <w:spacing w:after="0" w:line="240" w:lineRule="auto"/>
        <w:jc w:val="both"/>
      </w:pPr>
      <w:r w:rsidRPr="00FC4500">
        <w:rPr>
          <w:rStyle w:val="a9"/>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w:t>
      </w:r>
      <w:r>
        <w:rPr>
          <w:rFonts w:ascii="Times New Roman" w:hAnsi="Times New Roman"/>
          <w:sz w:val="16"/>
          <w:szCs w:val="16"/>
        </w:rPr>
        <w:t>(в случае, если такой региональный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18">
    <w:p w:rsidR="00EB2BD3" w:rsidRPr="007A6D61" w:rsidRDefault="00EB2BD3"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государственной программы (</w:t>
      </w:r>
      <w:r w:rsidRPr="007A6D61">
        <w:rPr>
          <w:rFonts w:ascii="Times New Roman" w:hAnsi="Times New Roman"/>
          <w:sz w:val="16"/>
          <w:szCs w:val="16"/>
        </w:rPr>
        <w:t>для отдельных мероприятий, направленных на ликвидацию последствий чрезвычайных ситуаций – при необходимости).</w:t>
      </w:r>
    </w:p>
  </w:footnote>
  <w:footnote w:id="19">
    <w:p w:rsidR="00EB2BD3" w:rsidRDefault="00EB2BD3" w:rsidP="00FC4500">
      <w:pPr>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20">
    <w:p w:rsidR="00EB2BD3" w:rsidRPr="00650840" w:rsidRDefault="00EB2BD3" w:rsidP="007C1B7E">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1">
    <w:p w:rsidR="00EB2BD3" w:rsidRDefault="00EB2BD3" w:rsidP="007C1B7E">
      <w:pPr>
        <w:pStyle w:val="a7"/>
        <w:spacing w:after="0" w:line="240" w:lineRule="auto"/>
      </w:pPr>
      <w:r w:rsidRPr="00650840">
        <w:rPr>
          <w:rStyle w:val="a9"/>
          <w:rFonts w:ascii="Times New Roman" w:hAnsi="Times New Roman"/>
          <w:sz w:val="16"/>
          <w:szCs w:val="16"/>
        </w:rPr>
        <w:footnoteRef/>
      </w:r>
      <w:r>
        <w:t xml:space="preserve"> </w:t>
      </w:r>
      <w:r w:rsidRPr="00650840">
        <w:rPr>
          <w:rFonts w:ascii="Times New Roman" w:hAnsi="Times New Roman"/>
          <w:sz w:val="16"/>
          <w:szCs w:val="16"/>
        </w:rPr>
        <w:t>Не подлежит отражению</w:t>
      </w:r>
      <w:r>
        <w:rPr>
          <w:rFonts w:ascii="Times New Roman" w:hAnsi="Times New Roman"/>
          <w:sz w:val="16"/>
          <w:szCs w:val="16"/>
        </w:rPr>
        <w:t xml:space="preserve"> в печатной форме паспорта государственной программы.</w:t>
      </w:r>
    </w:p>
  </w:footnote>
  <w:footnote w:id="22">
    <w:p w:rsidR="00EB2BD3" w:rsidRDefault="00EB2BD3" w:rsidP="007C1B7E">
      <w:pPr>
        <w:pStyle w:val="a7"/>
        <w:spacing w:after="0" w:line="240" w:lineRule="auto"/>
      </w:pPr>
      <w:r w:rsidRPr="00635352">
        <w:rPr>
          <w:rStyle w:val="a9"/>
          <w:rFonts w:ascii="Times New Roman" w:hAnsi="Times New Roman"/>
          <w:sz w:val="16"/>
          <w:szCs w:val="16"/>
        </w:rPr>
        <w:footnoteRef/>
      </w:r>
      <w:r>
        <w:t xml:space="preserve"> </w:t>
      </w:r>
      <w:r w:rsidRPr="00A76824">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23">
    <w:p w:rsidR="00EB2BD3" w:rsidRPr="00C84496" w:rsidRDefault="00EB2BD3"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4">
    <w:p w:rsidR="00EB2BD3" w:rsidRPr="00C84496" w:rsidRDefault="00EB2BD3"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5">
    <w:p w:rsidR="00EB2BD3" w:rsidRPr="00C84496" w:rsidRDefault="00EB2BD3"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6">
    <w:p w:rsidR="00EB2BD3" w:rsidRPr="00C84496" w:rsidRDefault="00EB2BD3"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7">
    <w:p w:rsidR="00EB2BD3" w:rsidRPr="00C84496" w:rsidRDefault="00EB2BD3" w:rsidP="007C1B7E">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28">
    <w:p w:rsidR="00EB2BD3" w:rsidRDefault="00EB2BD3" w:rsidP="009D19BF">
      <w:pPr>
        <w:pStyle w:val="a7"/>
        <w:spacing w:after="0" w:line="240" w:lineRule="auto"/>
        <w:jc w:val="both"/>
      </w:pPr>
      <w:r w:rsidRPr="00BD7C93">
        <w:rPr>
          <w:rStyle w:val="a9"/>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финансирования дефицита бюджета субъекта Российской Федерации. В ином случае – не включается в паспорт государственной программы.</w:t>
      </w:r>
    </w:p>
  </w:footnote>
  <w:footnote w:id="29">
    <w:p w:rsidR="00EB2BD3" w:rsidRDefault="00EB2BD3" w:rsidP="009D19BF">
      <w:pPr>
        <w:pStyle w:val="a7"/>
        <w:spacing w:after="0" w:line="240" w:lineRule="auto"/>
        <w:jc w:val="both"/>
      </w:pPr>
      <w:r w:rsidRPr="009C68E6">
        <w:rPr>
          <w:rStyle w:val="a9"/>
          <w:rFonts w:ascii="Times New Roman" w:hAnsi="Times New Roman"/>
          <w:sz w:val="16"/>
          <w:szCs w:val="16"/>
        </w:rPr>
        <w:footnoteRef/>
      </w:r>
      <w:r w:rsidRPr="009C68E6">
        <w:rPr>
          <w:rFonts w:ascii="Times New Roman" w:hAnsi="Times New Roman"/>
          <w:sz w:val="16"/>
          <w:szCs w:val="16"/>
        </w:rPr>
        <w:t xml:space="preserve"> Заполняется в отношении показателей уровня государственной программы, относящихся к вопросам местного значения муниципальных образований субъекта Российской</w:t>
      </w:r>
      <w:r>
        <w:rPr>
          <w:rFonts w:ascii="Times New Roman" w:hAnsi="Times New Roman"/>
          <w:sz w:val="16"/>
          <w:szCs w:val="16"/>
        </w:rPr>
        <w:t xml:space="preserve"> Федерации</w:t>
      </w:r>
      <w:r w:rsidRPr="009D19BF">
        <w:rPr>
          <w:rFonts w:ascii="Times New Roman" w:hAnsi="Times New Roman"/>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43277C6"/>
    <w:multiLevelType w:val="hybridMultilevel"/>
    <w:tmpl w:val="D9A67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6"/>
  </w:num>
  <w:num w:numId="13">
    <w:abstractNumId w:val="5"/>
  </w:num>
  <w:num w:numId="14">
    <w:abstractNumId w:val="9"/>
  </w:num>
  <w:num w:numId="15">
    <w:abstractNumId w:val="13"/>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F5"/>
    <w:rsid w:val="00001423"/>
    <w:rsid w:val="00002AA7"/>
    <w:rsid w:val="000040F2"/>
    <w:rsid w:val="000050E8"/>
    <w:rsid w:val="00005413"/>
    <w:rsid w:val="00005A29"/>
    <w:rsid w:val="000062EA"/>
    <w:rsid w:val="00013E29"/>
    <w:rsid w:val="000149AB"/>
    <w:rsid w:val="00014E77"/>
    <w:rsid w:val="00015CAE"/>
    <w:rsid w:val="00016298"/>
    <w:rsid w:val="0002014B"/>
    <w:rsid w:val="00020D2C"/>
    <w:rsid w:val="0002114B"/>
    <w:rsid w:val="00022663"/>
    <w:rsid w:val="00024969"/>
    <w:rsid w:val="00027272"/>
    <w:rsid w:val="00033265"/>
    <w:rsid w:val="000355C5"/>
    <w:rsid w:val="0003577A"/>
    <w:rsid w:val="000365DD"/>
    <w:rsid w:val="00036E80"/>
    <w:rsid w:val="00037607"/>
    <w:rsid w:val="000437A0"/>
    <w:rsid w:val="000439F0"/>
    <w:rsid w:val="0004447C"/>
    <w:rsid w:val="00045038"/>
    <w:rsid w:val="00045F7E"/>
    <w:rsid w:val="000470EF"/>
    <w:rsid w:val="000473C2"/>
    <w:rsid w:val="00047AC3"/>
    <w:rsid w:val="00051EBB"/>
    <w:rsid w:val="00052902"/>
    <w:rsid w:val="00052C0D"/>
    <w:rsid w:val="0005636C"/>
    <w:rsid w:val="00057BB5"/>
    <w:rsid w:val="00057C7B"/>
    <w:rsid w:val="0006207F"/>
    <w:rsid w:val="00062A34"/>
    <w:rsid w:val="00064898"/>
    <w:rsid w:val="00065170"/>
    <w:rsid w:val="00066C05"/>
    <w:rsid w:val="00070CA1"/>
    <w:rsid w:val="000710EB"/>
    <w:rsid w:val="0007141B"/>
    <w:rsid w:val="0007225F"/>
    <w:rsid w:val="00073408"/>
    <w:rsid w:val="0007378D"/>
    <w:rsid w:val="00075DBE"/>
    <w:rsid w:val="00076ADA"/>
    <w:rsid w:val="0007701A"/>
    <w:rsid w:val="000775E5"/>
    <w:rsid w:val="00077A3E"/>
    <w:rsid w:val="00080763"/>
    <w:rsid w:val="00082754"/>
    <w:rsid w:val="00082FD3"/>
    <w:rsid w:val="000844AE"/>
    <w:rsid w:val="0008500A"/>
    <w:rsid w:val="000868BC"/>
    <w:rsid w:val="00091F81"/>
    <w:rsid w:val="000935EF"/>
    <w:rsid w:val="00094424"/>
    <w:rsid w:val="00095786"/>
    <w:rsid w:val="000968DE"/>
    <w:rsid w:val="000A17F7"/>
    <w:rsid w:val="000A1B05"/>
    <w:rsid w:val="000A23FC"/>
    <w:rsid w:val="000A2EEF"/>
    <w:rsid w:val="000A3F3A"/>
    <w:rsid w:val="000B0692"/>
    <w:rsid w:val="000B0EF7"/>
    <w:rsid w:val="000B1384"/>
    <w:rsid w:val="000B15F1"/>
    <w:rsid w:val="000B16DA"/>
    <w:rsid w:val="000B1BA5"/>
    <w:rsid w:val="000B1C1B"/>
    <w:rsid w:val="000B2A3B"/>
    <w:rsid w:val="000B2F33"/>
    <w:rsid w:val="000B2FA7"/>
    <w:rsid w:val="000B3576"/>
    <w:rsid w:val="000B3D26"/>
    <w:rsid w:val="000B40C9"/>
    <w:rsid w:val="000B50AA"/>
    <w:rsid w:val="000B5859"/>
    <w:rsid w:val="000C2D76"/>
    <w:rsid w:val="000C3E2B"/>
    <w:rsid w:val="000C5CE9"/>
    <w:rsid w:val="000C62EB"/>
    <w:rsid w:val="000C6B12"/>
    <w:rsid w:val="000D092C"/>
    <w:rsid w:val="000D1C5B"/>
    <w:rsid w:val="000D3305"/>
    <w:rsid w:val="000D3A3F"/>
    <w:rsid w:val="000D3AA6"/>
    <w:rsid w:val="000D3D30"/>
    <w:rsid w:val="000D3D89"/>
    <w:rsid w:val="000D4110"/>
    <w:rsid w:val="000D415F"/>
    <w:rsid w:val="000D61EE"/>
    <w:rsid w:val="000E0811"/>
    <w:rsid w:val="000E09E1"/>
    <w:rsid w:val="000E0DC9"/>
    <w:rsid w:val="000E1C0F"/>
    <w:rsid w:val="000E1C89"/>
    <w:rsid w:val="000E2AC8"/>
    <w:rsid w:val="000E3B90"/>
    <w:rsid w:val="000E3FBC"/>
    <w:rsid w:val="000E6900"/>
    <w:rsid w:val="000E7710"/>
    <w:rsid w:val="000E7B59"/>
    <w:rsid w:val="000F0BDA"/>
    <w:rsid w:val="000F2BDF"/>
    <w:rsid w:val="000F2EDA"/>
    <w:rsid w:val="000F34D4"/>
    <w:rsid w:val="000F4EF8"/>
    <w:rsid w:val="000F50F4"/>
    <w:rsid w:val="000F5DA2"/>
    <w:rsid w:val="000F77D2"/>
    <w:rsid w:val="00100F92"/>
    <w:rsid w:val="00101608"/>
    <w:rsid w:val="001017FE"/>
    <w:rsid w:val="00101824"/>
    <w:rsid w:val="00102473"/>
    <w:rsid w:val="00103607"/>
    <w:rsid w:val="00103B0E"/>
    <w:rsid w:val="00104CB2"/>
    <w:rsid w:val="00104CBD"/>
    <w:rsid w:val="00106CF3"/>
    <w:rsid w:val="00107EC1"/>
    <w:rsid w:val="00112299"/>
    <w:rsid w:val="00112BF9"/>
    <w:rsid w:val="00112EFA"/>
    <w:rsid w:val="00114214"/>
    <w:rsid w:val="00114DEB"/>
    <w:rsid w:val="00115394"/>
    <w:rsid w:val="00116DC3"/>
    <w:rsid w:val="001203AC"/>
    <w:rsid w:val="001212DB"/>
    <w:rsid w:val="00121493"/>
    <w:rsid w:val="00121F7C"/>
    <w:rsid w:val="001221F3"/>
    <w:rsid w:val="001229CC"/>
    <w:rsid w:val="00123E89"/>
    <w:rsid w:val="00127C24"/>
    <w:rsid w:val="001313EB"/>
    <w:rsid w:val="00131C36"/>
    <w:rsid w:val="001326CF"/>
    <w:rsid w:val="0013285B"/>
    <w:rsid w:val="00132FCC"/>
    <w:rsid w:val="0013347C"/>
    <w:rsid w:val="00135232"/>
    <w:rsid w:val="001373A9"/>
    <w:rsid w:val="001377E0"/>
    <w:rsid w:val="00141812"/>
    <w:rsid w:val="00141F03"/>
    <w:rsid w:val="00143024"/>
    <w:rsid w:val="0014302D"/>
    <w:rsid w:val="0014392E"/>
    <w:rsid w:val="001440CB"/>
    <w:rsid w:val="00147DC3"/>
    <w:rsid w:val="00147DC8"/>
    <w:rsid w:val="001514CC"/>
    <w:rsid w:val="001516F4"/>
    <w:rsid w:val="00151D5B"/>
    <w:rsid w:val="00151FD7"/>
    <w:rsid w:val="00152A99"/>
    <w:rsid w:val="00153A5E"/>
    <w:rsid w:val="0015451D"/>
    <w:rsid w:val="0015538F"/>
    <w:rsid w:val="00155B48"/>
    <w:rsid w:val="001560FC"/>
    <w:rsid w:val="0015613D"/>
    <w:rsid w:val="00156776"/>
    <w:rsid w:val="00156FE0"/>
    <w:rsid w:val="001603F7"/>
    <w:rsid w:val="0016216D"/>
    <w:rsid w:val="00163321"/>
    <w:rsid w:val="00166F07"/>
    <w:rsid w:val="00167731"/>
    <w:rsid w:val="00167D51"/>
    <w:rsid w:val="00167D62"/>
    <w:rsid w:val="001703C4"/>
    <w:rsid w:val="00171465"/>
    <w:rsid w:val="00171C83"/>
    <w:rsid w:val="00173EAD"/>
    <w:rsid w:val="00175BCF"/>
    <w:rsid w:val="0017685C"/>
    <w:rsid w:val="0018066D"/>
    <w:rsid w:val="00181839"/>
    <w:rsid w:val="00181F35"/>
    <w:rsid w:val="00182B7F"/>
    <w:rsid w:val="00182E58"/>
    <w:rsid w:val="00183024"/>
    <w:rsid w:val="001833BE"/>
    <w:rsid w:val="00184488"/>
    <w:rsid w:val="0018613D"/>
    <w:rsid w:val="00186594"/>
    <w:rsid w:val="00187605"/>
    <w:rsid w:val="00190723"/>
    <w:rsid w:val="00190F69"/>
    <w:rsid w:val="001928EF"/>
    <w:rsid w:val="001931E6"/>
    <w:rsid w:val="00193C90"/>
    <w:rsid w:val="00194E7F"/>
    <w:rsid w:val="00195DAA"/>
    <w:rsid w:val="001961B3"/>
    <w:rsid w:val="00197D45"/>
    <w:rsid w:val="001A1D04"/>
    <w:rsid w:val="001A3254"/>
    <w:rsid w:val="001A52F9"/>
    <w:rsid w:val="001A73B5"/>
    <w:rsid w:val="001B1647"/>
    <w:rsid w:val="001B1FD8"/>
    <w:rsid w:val="001B2D23"/>
    <w:rsid w:val="001B4273"/>
    <w:rsid w:val="001B4507"/>
    <w:rsid w:val="001B46E6"/>
    <w:rsid w:val="001B774C"/>
    <w:rsid w:val="001C0125"/>
    <w:rsid w:val="001C30A6"/>
    <w:rsid w:val="001C4562"/>
    <w:rsid w:val="001C5F01"/>
    <w:rsid w:val="001C6730"/>
    <w:rsid w:val="001C7F41"/>
    <w:rsid w:val="001D022C"/>
    <w:rsid w:val="001D042F"/>
    <w:rsid w:val="001D0B80"/>
    <w:rsid w:val="001D0E4E"/>
    <w:rsid w:val="001D0E5E"/>
    <w:rsid w:val="001D1B8E"/>
    <w:rsid w:val="001D2645"/>
    <w:rsid w:val="001D2736"/>
    <w:rsid w:val="001D332A"/>
    <w:rsid w:val="001D4047"/>
    <w:rsid w:val="001D4CFB"/>
    <w:rsid w:val="001D6B5A"/>
    <w:rsid w:val="001E40B0"/>
    <w:rsid w:val="001E6D1B"/>
    <w:rsid w:val="001E76F4"/>
    <w:rsid w:val="001F4030"/>
    <w:rsid w:val="001F436B"/>
    <w:rsid w:val="001F6035"/>
    <w:rsid w:val="001F7481"/>
    <w:rsid w:val="001F7D1A"/>
    <w:rsid w:val="0020023D"/>
    <w:rsid w:val="00203CD5"/>
    <w:rsid w:val="002043E8"/>
    <w:rsid w:val="00204545"/>
    <w:rsid w:val="0020454B"/>
    <w:rsid w:val="00204B7D"/>
    <w:rsid w:val="00205972"/>
    <w:rsid w:val="00205F67"/>
    <w:rsid w:val="00206DA1"/>
    <w:rsid w:val="002070AB"/>
    <w:rsid w:val="00210BB7"/>
    <w:rsid w:val="00214069"/>
    <w:rsid w:val="00215380"/>
    <w:rsid w:val="0021575F"/>
    <w:rsid w:val="00216E4B"/>
    <w:rsid w:val="002201F8"/>
    <w:rsid w:val="002204B2"/>
    <w:rsid w:val="00220D4B"/>
    <w:rsid w:val="00221232"/>
    <w:rsid w:val="00222157"/>
    <w:rsid w:val="0022262C"/>
    <w:rsid w:val="00222A0A"/>
    <w:rsid w:val="00222E8C"/>
    <w:rsid w:val="00223C41"/>
    <w:rsid w:val="002258E1"/>
    <w:rsid w:val="00227067"/>
    <w:rsid w:val="002328ED"/>
    <w:rsid w:val="002343E4"/>
    <w:rsid w:val="00234618"/>
    <w:rsid w:val="00235EC6"/>
    <w:rsid w:val="00236E0D"/>
    <w:rsid w:val="0024051C"/>
    <w:rsid w:val="00240624"/>
    <w:rsid w:val="00240DEB"/>
    <w:rsid w:val="002416E3"/>
    <w:rsid w:val="0024408E"/>
    <w:rsid w:val="002455BF"/>
    <w:rsid w:val="00246449"/>
    <w:rsid w:val="00246CDE"/>
    <w:rsid w:val="002471B5"/>
    <w:rsid w:val="00250359"/>
    <w:rsid w:val="00250D62"/>
    <w:rsid w:val="0025492B"/>
    <w:rsid w:val="00254EB1"/>
    <w:rsid w:val="00255267"/>
    <w:rsid w:val="0025565C"/>
    <w:rsid w:val="00256543"/>
    <w:rsid w:val="002569FE"/>
    <w:rsid w:val="002605D0"/>
    <w:rsid w:val="00260BEE"/>
    <w:rsid w:val="00260DA8"/>
    <w:rsid w:val="00260EA8"/>
    <w:rsid w:val="00260EF7"/>
    <w:rsid w:val="0026164F"/>
    <w:rsid w:val="00261D85"/>
    <w:rsid w:val="00262727"/>
    <w:rsid w:val="00264105"/>
    <w:rsid w:val="0026473A"/>
    <w:rsid w:val="0027011B"/>
    <w:rsid w:val="00271D8A"/>
    <w:rsid w:val="00272ABA"/>
    <w:rsid w:val="00273F48"/>
    <w:rsid w:val="00274EFA"/>
    <w:rsid w:val="00275ACC"/>
    <w:rsid w:val="00281136"/>
    <w:rsid w:val="00281410"/>
    <w:rsid w:val="00281B6F"/>
    <w:rsid w:val="00281B92"/>
    <w:rsid w:val="002829F1"/>
    <w:rsid w:val="002835B5"/>
    <w:rsid w:val="0028794A"/>
    <w:rsid w:val="00290978"/>
    <w:rsid w:val="00293C68"/>
    <w:rsid w:val="0029467C"/>
    <w:rsid w:val="002947D0"/>
    <w:rsid w:val="002949FD"/>
    <w:rsid w:val="0029756E"/>
    <w:rsid w:val="002A17CD"/>
    <w:rsid w:val="002A4103"/>
    <w:rsid w:val="002A4B59"/>
    <w:rsid w:val="002A4CD1"/>
    <w:rsid w:val="002B02D4"/>
    <w:rsid w:val="002B0AE9"/>
    <w:rsid w:val="002B114D"/>
    <w:rsid w:val="002B1B26"/>
    <w:rsid w:val="002B2698"/>
    <w:rsid w:val="002B7A15"/>
    <w:rsid w:val="002B7AE1"/>
    <w:rsid w:val="002C2597"/>
    <w:rsid w:val="002C32F3"/>
    <w:rsid w:val="002C3756"/>
    <w:rsid w:val="002C3E20"/>
    <w:rsid w:val="002C6324"/>
    <w:rsid w:val="002D18ED"/>
    <w:rsid w:val="002D1B0C"/>
    <w:rsid w:val="002D262E"/>
    <w:rsid w:val="002D2861"/>
    <w:rsid w:val="002D3476"/>
    <w:rsid w:val="002D7397"/>
    <w:rsid w:val="002D757E"/>
    <w:rsid w:val="002D7627"/>
    <w:rsid w:val="002D7EE5"/>
    <w:rsid w:val="002E0103"/>
    <w:rsid w:val="002E476C"/>
    <w:rsid w:val="002E5031"/>
    <w:rsid w:val="002E5303"/>
    <w:rsid w:val="002E53EA"/>
    <w:rsid w:val="002E6477"/>
    <w:rsid w:val="002F02D5"/>
    <w:rsid w:val="002F0823"/>
    <w:rsid w:val="002F3367"/>
    <w:rsid w:val="002F4B60"/>
    <w:rsid w:val="002F506D"/>
    <w:rsid w:val="00300755"/>
    <w:rsid w:val="00302381"/>
    <w:rsid w:val="003028A1"/>
    <w:rsid w:val="00303774"/>
    <w:rsid w:val="003056D6"/>
    <w:rsid w:val="0030698F"/>
    <w:rsid w:val="00306F8A"/>
    <w:rsid w:val="00307658"/>
    <w:rsid w:val="00307AE3"/>
    <w:rsid w:val="00307F1D"/>
    <w:rsid w:val="003103D2"/>
    <w:rsid w:val="00311CDD"/>
    <w:rsid w:val="00312007"/>
    <w:rsid w:val="00316E09"/>
    <w:rsid w:val="00317290"/>
    <w:rsid w:val="003219AB"/>
    <w:rsid w:val="003243B4"/>
    <w:rsid w:val="00324D56"/>
    <w:rsid w:val="003271FE"/>
    <w:rsid w:val="00327A6C"/>
    <w:rsid w:val="00327C6C"/>
    <w:rsid w:val="00331DB8"/>
    <w:rsid w:val="00333A92"/>
    <w:rsid w:val="00333ABE"/>
    <w:rsid w:val="00335167"/>
    <w:rsid w:val="00335807"/>
    <w:rsid w:val="00336209"/>
    <w:rsid w:val="003401EC"/>
    <w:rsid w:val="00340FC4"/>
    <w:rsid w:val="00342707"/>
    <w:rsid w:val="00343D6F"/>
    <w:rsid w:val="00343E35"/>
    <w:rsid w:val="003443A7"/>
    <w:rsid w:val="00344539"/>
    <w:rsid w:val="003447A2"/>
    <w:rsid w:val="003463A4"/>
    <w:rsid w:val="00347426"/>
    <w:rsid w:val="0034751A"/>
    <w:rsid w:val="003475EA"/>
    <w:rsid w:val="00347D93"/>
    <w:rsid w:val="00351567"/>
    <w:rsid w:val="00351F6A"/>
    <w:rsid w:val="00353A44"/>
    <w:rsid w:val="00354C63"/>
    <w:rsid w:val="00355B54"/>
    <w:rsid w:val="00355C66"/>
    <w:rsid w:val="00360F96"/>
    <w:rsid w:val="003632A2"/>
    <w:rsid w:val="0036429A"/>
    <w:rsid w:val="00364994"/>
    <w:rsid w:val="00365084"/>
    <w:rsid w:val="00365D51"/>
    <w:rsid w:val="00366EFA"/>
    <w:rsid w:val="00366FD7"/>
    <w:rsid w:val="0036731C"/>
    <w:rsid w:val="00367F82"/>
    <w:rsid w:val="003704BD"/>
    <w:rsid w:val="00370534"/>
    <w:rsid w:val="00373000"/>
    <w:rsid w:val="00373D24"/>
    <w:rsid w:val="00374022"/>
    <w:rsid w:val="00374859"/>
    <w:rsid w:val="003753CE"/>
    <w:rsid w:val="00375E07"/>
    <w:rsid w:val="0037720C"/>
    <w:rsid w:val="0038099B"/>
    <w:rsid w:val="003812F2"/>
    <w:rsid w:val="00383F68"/>
    <w:rsid w:val="00384B84"/>
    <w:rsid w:val="00390E53"/>
    <w:rsid w:val="00391FA6"/>
    <w:rsid w:val="00392CAB"/>
    <w:rsid w:val="0039486B"/>
    <w:rsid w:val="003955C6"/>
    <w:rsid w:val="00395677"/>
    <w:rsid w:val="00395B8D"/>
    <w:rsid w:val="003966D6"/>
    <w:rsid w:val="00396A94"/>
    <w:rsid w:val="00396F2C"/>
    <w:rsid w:val="00397A01"/>
    <w:rsid w:val="003A1093"/>
    <w:rsid w:val="003A16E2"/>
    <w:rsid w:val="003A1C82"/>
    <w:rsid w:val="003A3147"/>
    <w:rsid w:val="003A4447"/>
    <w:rsid w:val="003A6CA0"/>
    <w:rsid w:val="003A7F6A"/>
    <w:rsid w:val="003B06AC"/>
    <w:rsid w:val="003B08F4"/>
    <w:rsid w:val="003B0F7F"/>
    <w:rsid w:val="003B12A4"/>
    <w:rsid w:val="003B3F9D"/>
    <w:rsid w:val="003B46C3"/>
    <w:rsid w:val="003B6A8A"/>
    <w:rsid w:val="003B7054"/>
    <w:rsid w:val="003B7454"/>
    <w:rsid w:val="003C156B"/>
    <w:rsid w:val="003C1B6D"/>
    <w:rsid w:val="003C34FE"/>
    <w:rsid w:val="003C449D"/>
    <w:rsid w:val="003C5B64"/>
    <w:rsid w:val="003C5E27"/>
    <w:rsid w:val="003C6C4D"/>
    <w:rsid w:val="003C6D94"/>
    <w:rsid w:val="003C7C11"/>
    <w:rsid w:val="003D15ED"/>
    <w:rsid w:val="003D31A3"/>
    <w:rsid w:val="003D58CF"/>
    <w:rsid w:val="003D618A"/>
    <w:rsid w:val="003D6D07"/>
    <w:rsid w:val="003D7DA1"/>
    <w:rsid w:val="003E33F6"/>
    <w:rsid w:val="003E34D5"/>
    <w:rsid w:val="003E3509"/>
    <w:rsid w:val="003E3B00"/>
    <w:rsid w:val="003E7441"/>
    <w:rsid w:val="003F0C1C"/>
    <w:rsid w:val="003F391E"/>
    <w:rsid w:val="003F3C91"/>
    <w:rsid w:val="003F641D"/>
    <w:rsid w:val="003F762C"/>
    <w:rsid w:val="0040145C"/>
    <w:rsid w:val="00403268"/>
    <w:rsid w:val="004039EF"/>
    <w:rsid w:val="00406E97"/>
    <w:rsid w:val="004106D0"/>
    <w:rsid w:val="00414F89"/>
    <w:rsid w:val="004179EF"/>
    <w:rsid w:val="0042030C"/>
    <w:rsid w:val="00422481"/>
    <w:rsid w:val="00422DE3"/>
    <w:rsid w:val="00422FBB"/>
    <w:rsid w:val="004239D9"/>
    <w:rsid w:val="00431862"/>
    <w:rsid w:val="004324FC"/>
    <w:rsid w:val="00433A77"/>
    <w:rsid w:val="00434612"/>
    <w:rsid w:val="00437C5E"/>
    <w:rsid w:val="004410A6"/>
    <w:rsid w:val="00441596"/>
    <w:rsid w:val="00441B1C"/>
    <w:rsid w:val="004436C8"/>
    <w:rsid w:val="00443BC7"/>
    <w:rsid w:val="00443F52"/>
    <w:rsid w:val="00445717"/>
    <w:rsid w:val="00446589"/>
    <w:rsid w:val="004470A6"/>
    <w:rsid w:val="004538A3"/>
    <w:rsid w:val="00453F7A"/>
    <w:rsid w:val="00454B94"/>
    <w:rsid w:val="00454BC6"/>
    <w:rsid w:val="00455C16"/>
    <w:rsid w:val="004561AE"/>
    <w:rsid w:val="004568D4"/>
    <w:rsid w:val="00456FCA"/>
    <w:rsid w:val="00463A72"/>
    <w:rsid w:val="00463EC8"/>
    <w:rsid w:val="00464EFA"/>
    <w:rsid w:val="0046505B"/>
    <w:rsid w:val="00465A02"/>
    <w:rsid w:val="00466845"/>
    <w:rsid w:val="004715DD"/>
    <w:rsid w:val="00473D8F"/>
    <w:rsid w:val="00476151"/>
    <w:rsid w:val="00476CA6"/>
    <w:rsid w:val="00476E1C"/>
    <w:rsid w:val="00477519"/>
    <w:rsid w:val="00480A34"/>
    <w:rsid w:val="00480A3A"/>
    <w:rsid w:val="0048234F"/>
    <w:rsid w:val="00482FA3"/>
    <w:rsid w:val="004836ED"/>
    <w:rsid w:val="00483B79"/>
    <w:rsid w:val="00484913"/>
    <w:rsid w:val="00485561"/>
    <w:rsid w:val="0048690C"/>
    <w:rsid w:val="00486C98"/>
    <w:rsid w:val="00487807"/>
    <w:rsid w:val="004902E4"/>
    <w:rsid w:val="00491FBA"/>
    <w:rsid w:val="0049211F"/>
    <w:rsid w:val="004935D4"/>
    <w:rsid w:val="004940BE"/>
    <w:rsid w:val="00496754"/>
    <w:rsid w:val="0049680D"/>
    <w:rsid w:val="00497876"/>
    <w:rsid w:val="004A0193"/>
    <w:rsid w:val="004A0B0E"/>
    <w:rsid w:val="004A2A38"/>
    <w:rsid w:val="004A2B8D"/>
    <w:rsid w:val="004A5312"/>
    <w:rsid w:val="004A60F6"/>
    <w:rsid w:val="004B0581"/>
    <w:rsid w:val="004B0ED5"/>
    <w:rsid w:val="004B1079"/>
    <w:rsid w:val="004B117C"/>
    <w:rsid w:val="004B147C"/>
    <w:rsid w:val="004B20D6"/>
    <w:rsid w:val="004B2351"/>
    <w:rsid w:val="004B2D6B"/>
    <w:rsid w:val="004B2DD9"/>
    <w:rsid w:val="004B3713"/>
    <w:rsid w:val="004B3BEB"/>
    <w:rsid w:val="004B4275"/>
    <w:rsid w:val="004B44FC"/>
    <w:rsid w:val="004B460B"/>
    <w:rsid w:val="004B5874"/>
    <w:rsid w:val="004B6825"/>
    <w:rsid w:val="004B6878"/>
    <w:rsid w:val="004B7FD1"/>
    <w:rsid w:val="004C2135"/>
    <w:rsid w:val="004C2195"/>
    <w:rsid w:val="004C3C2E"/>
    <w:rsid w:val="004C3D4C"/>
    <w:rsid w:val="004C4828"/>
    <w:rsid w:val="004D0C14"/>
    <w:rsid w:val="004D18F0"/>
    <w:rsid w:val="004D1908"/>
    <w:rsid w:val="004D1A5E"/>
    <w:rsid w:val="004D25BD"/>
    <w:rsid w:val="004D3389"/>
    <w:rsid w:val="004D36E6"/>
    <w:rsid w:val="004D44C3"/>
    <w:rsid w:val="004D4EB5"/>
    <w:rsid w:val="004D55B7"/>
    <w:rsid w:val="004D6C53"/>
    <w:rsid w:val="004E08A8"/>
    <w:rsid w:val="004E3165"/>
    <w:rsid w:val="004E6B4E"/>
    <w:rsid w:val="004E6C24"/>
    <w:rsid w:val="004F0128"/>
    <w:rsid w:val="004F018F"/>
    <w:rsid w:val="004F1BAD"/>
    <w:rsid w:val="004F2378"/>
    <w:rsid w:val="004F2F5B"/>
    <w:rsid w:val="004F32E8"/>
    <w:rsid w:val="004F35B4"/>
    <w:rsid w:val="004F36D0"/>
    <w:rsid w:val="004F66D0"/>
    <w:rsid w:val="004F6777"/>
    <w:rsid w:val="004F78A2"/>
    <w:rsid w:val="004F7A83"/>
    <w:rsid w:val="004F7C63"/>
    <w:rsid w:val="00500457"/>
    <w:rsid w:val="005010B4"/>
    <w:rsid w:val="005017F3"/>
    <w:rsid w:val="0050362F"/>
    <w:rsid w:val="00503D86"/>
    <w:rsid w:val="005053AA"/>
    <w:rsid w:val="005059BE"/>
    <w:rsid w:val="005060B3"/>
    <w:rsid w:val="00506862"/>
    <w:rsid w:val="00510EF7"/>
    <w:rsid w:val="00511735"/>
    <w:rsid w:val="00511A7B"/>
    <w:rsid w:val="00512C92"/>
    <w:rsid w:val="005157C9"/>
    <w:rsid w:val="005159A3"/>
    <w:rsid w:val="00517501"/>
    <w:rsid w:val="00521AAC"/>
    <w:rsid w:val="00522973"/>
    <w:rsid w:val="00522993"/>
    <w:rsid w:val="00522E29"/>
    <w:rsid w:val="00523025"/>
    <w:rsid w:val="0052339A"/>
    <w:rsid w:val="00524D4C"/>
    <w:rsid w:val="00525227"/>
    <w:rsid w:val="00531AFC"/>
    <w:rsid w:val="00531BAE"/>
    <w:rsid w:val="005321D3"/>
    <w:rsid w:val="00532353"/>
    <w:rsid w:val="0053466E"/>
    <w:rsid w:val="00535D95"/>
    <w:rsid w:val="00536BD3"/>
    <w:rsid w:val="00536C2F"/>
    <w:rsid w:val="005373CE"/>
    <w:rsid w:val="00537FDA"/>
    <w:rsid w:val="005416A7"/>
    <w:rsid w:val="00541A1B"/>
    <w:rsid w:val="00541DDF"/>
    <w:rsid w:val="00543427"/>
    <w:rsid w:val="00543446"/>
    <w:rsid w:val="005441F1"/>
    <w:rsid w:val="00545356"/>
    <w:rsid w:val="00547902"/>
    <w:rsid w:val="00550F8C"/>
    <w:rsid w:val="0055176B"/>
    <w:rsid w:val="005536B8"/>
    <w:rsid w:val="005545AA"/>
    <w:rsid w:val="005550D2"/>
    <w:rsid w:val="00555426"/>
    <w:rsid w:val="005561C1"/>
    <w:rsid w:val="00556A0B"/>
    <w:rsid w:val="005601BB"/>
    <w:rsid w:val="00562124"/>
    <w:rsid w:val="005639DF"/>
    <w:rsid w:val="00565C57"/>
    <w:rsid w:val="00565ECD"/>
    <w:rsid w:val="00566E1B"/>
    <w:rsid w:val="00570678"/>
    <w:rsid w:val="00574A5D"/>
    <w:rsid w:val="005755B1"/>
    <w:rsid w:val="005760CE"/>
    <w:rsid w:val="00577723"/>
    <w:rsid w:val="005778AC"/>
    <w:rsid w:val="00577EC5"/>
    <w:rsid w:val="005802F6"/>
    <w:rsid w:val="00580C7B"/>
    <w:rsid w:val="00582CE4"/>
    <w:rsid w:val="00583A76"/>
    <w:rsid w:val="00583C9E"/>
    <w:rsid w:val="00590432"/>
    <w:rsid w:val="00590BB5"/>
    <w:rsid w:val="00592594"/>
    <w:rsid w:val="005928A0"/>
    <w:rsid w:val="00592C63"/>
    <w:rsid w:val="005948A1"/>
    <w:rsid w:val="00594CAB"/>
    <w:rsid w:val="0059790F"/>
    <w:rsid w:val="00597BB1"/>
    <w:rsid w:val="005A0062"/>
    <w:rsid w:val="005A18EC"/>
    <w:rsid w:val="005A30DF"/>
    <w:rsid w:val="005A3E1B"/>
    <w:rsid w:val="005A4AF0"/>
    <w:rsid w:val="005A62DC"/>
    <w:rsid w:val="005A6647"/>
    <w:rsid w:val="005B12FF"/>
    <w:rsid w:val="005B2251"/>
    <w:rsid w:val="005B26CD"/>
    <w:rsid w:val="005B2D23"/>
    <w:rsid w:val="005B4C27"/>
    <w:rsid w:val="005B53BE"/>
    <w:rsid w:val="005B58D7"/>
    <w:rsid w:val="005B729F"/>
    <w:rsid w:val="005B79FE"/>
    <w:rsid w:val="005C0874"/>
    <w:rsid w:val="005C095F"/>
    <w:rsid w:val="005C09FD"/>
    <w:rsid w:val="005C3AB6"/>
    <w:rsid w:val="005C3BDF"/>
    <w:rsid w:val="005C4DEF"/>
    <w:rsid w:val="005C5FFC"/>
    <w:rsid w:val="005C7219"/>
    <w:rsid w:val="005D0506"/>
    <w:rsid w:val="005D084E"/>
    <w:rsid w:val="005D0C53"/>
    <w:rsid w:val="005D0F4C"/>
    <w:rsid w:val="005D12FE"/>
    <w:rsid w:val="005D189A"/>
    <w:rsid w:val="005D1959"/>
    <w:rsid w:val="005D3859"/>
    <w:rsid w:val="005D4C2F"/>
    <w:rsid w:val="005D6A88"/>
    <w:rsid w:val="005D716A"/>
    <w:rsid w:val="005D7738"/>
    <w:rsid w:val="005E1A2C"/>
    <w:rsid w:val="005E1BFB"/>
    <w:rsid w:val="005E303D"/>
    <w:rsid w:val="005E3C04"/>
    <w:rsid w:val="005E53A3"/>
    <w:rsid w:val="005F1B39"/>
    <w:rsid w:val="005F2247"/>
    <w:rsid w:val="005F30EC"/>
    <w:rsid w:val="005F3680"/>
    <w:rsid w:val="005F46E8"/>
    <w:rsid w:val="005F5682"/>
    <w:rsid w:val="005F5D5E"/>
    <w:rsid w:val="005F6A8A"/>
    <w:rsid w:val="005F6FAB"/>
    <w:rsid w:val="006007FB"/>
    <w:rsid w:val="00601E03"/>
    <w:rsid w:val="00602409"/>
    <w:rsid w:val="0060393B"/>
    <w:rsid w:val="00605733"/>
    <w:rsid w:val="00607B05"/>
    <w:rsid w:val="00610742"/>
    <w:rsid w:val="006111F6"/>
    <w:rsid w:val="00611F2A"/>
    <w:rsid w:val="0061343E"/>
    <w:rsid w:val="00614C09"/>
    <w:rsid w:val="00614E2E"/>
    <w:rsid w:val="00617723"/>
    <w:rsid w:val="006204CB"/>
    <w:rsid w:val="00621F7B"/>
    <w:rsid w:val="00622022"/>
    <w:rsid w:val="00622764"/>
    <w:rsid w:val="00623318"/>
    <w:rsid w:val="0062458F"/>
    <w:rsid w:val="00626589"/>
    <w:rsid w:val="00626CA3"/>
    <w:rsid w:val="00627CF9"/>
    <w:rsid w:val="0063087F"/>
    <w:rsid w:val="006314C5"/>
    <w:rsid w:val="0063267A"/>
    <w:rsid w:val="00633800"/>
    <w:rsid w:val="00634712"/>
    <w:rsid w:val="00634F29"/>
    <w:rsid w:val="0063557C"/>
    <w:rsid w:val="0063583E"/>
    <w:rsid w:val="00635A86"/>
    <w:rsid w:val="00636BF0"/>
    <w:rsid w:val="00636DAA"/>
    <w:rsid w:val="00636E84"/>
    <w:rsid w:val="00637FA8"/>
    <w:rsid w:val="00640E4E"/>
    <w:rsid w:val="00642C7B"/>
    <w:rsid w:val="00644146"/>
    <w:rsid w:val="0065127F"/>
    <w:rsid w:val="0065194F"/>
    <w:rsid w:val="00651991"/>
    <w:rsid w:val="00652A1C"/>
    <w:rsid w:val="00652F6F"/>
    <w:rsid w:val="006557F2"/>
    <w:rsid w:val="00656924"/>
    <w:rsid w:val="006615B8"/>
    <w:rsid w:val="00664721"/>
    <w:rsid w:val="00665344"/>
    <w:rsid w:val="006655E4"/>
    <w:rsid w:val="0066692B"/>
    <w:rsid w:val="00666A00"/>
    <w:rsid w:val="00666ACB"/>
    <w:rsid w:val="00667F05"/>
    <w:rsid w:val="00673191"/>
    <w:rsid w:val="00673568"/>
    <w:rsid w:val="00674F10"/>
    <w:rsid w:val="006754AB"/>
    <w:rsid w:val="006765AB"/>
    <w:rsid w:val="0067727E"/>
    <w:rsid w:val="0068000D"/>
    <w:rsid w:val="006818ED"/>
    <w:rsid w:val="00682B71"/>
    <w:rsid w:val="00683DBF"/>
    <w:rsid w:val="006841A6"/>
    <w:rsid w:val="00685E64"/>
    <w:rsid w:val="00693A1F"/>
    <w:rsid w:val="00694B0E"/>
    <w:rsid w:val="006958E0"/>
    <w:rsid w:val="00696205"/>
    <w:rsid w:val="00696A96"/>
    <w:rsid w:val="00697472"/>
    <w:rsid w:val="006A0035"/>
    <w:rsid w:val="006A1CF6"/>
    <w:rsid w:val="006A28E5"/>
    <w:rsid w:val="006A2FD5"/>
    <w:rsid w:val="006A369F"/>
    <w:rsid w:val="006A45A4"/>
    <w:rsid w:val="006A65D5"/>
    <w:rsid w:val="006A6C70"/>
    <w:rsid w:val="006B0921"/>
    <w:rsid w:val="006B2768"/>
    <w:rsid w:val="006B27C6"/>
    <w:rsid w:val="006B4DCF"/>
    <w:rsid w:val="006B4FEA"/>
    <w:rsid w:val="006B50B8"/>
    <w:rsid w:val="006C13E8"/>
    <w:rsid w:val="006C1557"/>
    <w:rsid w:val="006C2B44"/>
    <w:rsid w:val="006C316D"/>
    <w:rsid w:val="006C3583"/>
    <w:rsid w:val="006C3DBB"/>
    <w:rsid w:val="006C4455"/>
    <w:rsid w:val="006C4500"/>
    <w:rsid w:val="006C4E9D"/>
    <w:rsid w:val="006C56E6"/>
    <w:rsid w:val="006D0461"/>
    <w:rsid w:val="006D0C3B"/>
    <w:rsid w:val="006D1980"/>
    <w:rsid w:val="006D1BC0"/>
    <w:rsid w:val="006D2C52"/>
    <w:rsid w:val="006D4B06"/>
    <w:rsid w:val="006D6C32"/>
    <w:rsid w:val="006E30D0"/>
    <w:rsid w:val="006E36E1"/>
    <w:rsid w:val="006E3FC5"/>
    <w:rsid w:val="006E4DC5"/>
    <w:rsid w:val="006E5204"/>
    <w:rsid w:val="006E6056"/>
    <w:rsid w:val="006E74AB"/>
    <w:rsid w:val="006F0C91"/>
    <w:rsid w:val="006F17A0"/>
    <w:rsid w:val="006F206D"/>
    <w:rsid w:val="006F2590"/>
    <w:rsid w:val="006F3FA5"/>
    <w:rsid w:val="006F478E"/>
    <w:rsid w:val="006F5CAD"/>
    <w:rsid w:val="006F5FDD"/>
    <w:rsid w:val="006F61F2"/>
    <w:rsid w:val="006F684C"/>
    <w:rsid w:val="006F70FC"/>
    <w:rsid w:val="006F7578"/>
    <w:rsid w:val="0070304B"/>
    <w:rsid w:val="0070510B"/>
    <w:rsid w:val="00705BD7"/>
    <w:rsid w:val="007069F1"/>
    <w:rsid w:val="0070774E"/>
    <w:rsid w:val="00707AB8"/>
    <w:rsid w:val="007110A5"/>
    <w:rsid w:val="00712009"/>
    <w:rsid w:val="00712E32"/>
    <w:rsid w:val="007131DE"/>
    <w:rsid w:val="007142DF"/>
    <w:rsid w:val="0071625D"/>
    <w:rsid w:val="00723172"/>
    <w:rsid w:val="007236F7"/>
    <w:rsid w:val="00723897"/>
    <w:rsid w:val="007275B3"/>
    <w:rsid w:val="0073012E"/>
    <w:rsid w:val="007320FD"/>
    <w:rsid w:val="00732DF6"/>
    <w:rsid w:val="00734E50"/>
    <w:rsid w:val="0073509A"/>
    <w:rsid w:val="00736717"/>
    <w:rsid w:val="00737849"/>
    <w:rsid w:val="00740B85"/>
    <w:rsid w:val="00741388"/>
    <w:rsid w:val="00741960"/>
    <w:rsid w:val="007419B3"/>
    <w:rsid w:val="00741F77"/>
    <w:rsid w:val="0074224D"/>
    <w:rsid w:val="00743605"/>
    <w:rsid w:val="00744460"/>
    <w:rsid w:val="007456E8"/>
    <w:rsid w:val="00746C5B"/>
    <w:rsid w:val="00747AA8"/>
    <w:rsid w:val="0075002A"/>
    <w:rsid w:val="007504D9"/>
    <w:rsid w:val="007507B5"/>
    <w:rsid w:val="00750F92"/>
    <w:rsid w:val="007511A0"/>
    <w:rsid w:val="00753BE9"/>
    <w:rsid w:val="00753E20"/>
    <w:rsid w:val="007561E3"/>
    <w:rsid w:val="00760109"/>
    <w:rsid w:val="00762063"/>
    <w:rsid w:val="00762131"/>
    <w:rsid w:val="00763293"/>
    <w:rsid w:val="007644D5"/>
    <w:rsid w:val="00764B52"/>
    <w:rsid w:val="00765669"/>
    <w:rsid w:val="00766F64"/>
    <w:rsid w:val="00767877"/>
    <w:rsid w:val="00767A73"/>
    <w:rsid w:val="0077241B"/>
    <w:rsid w:val="00774CCB"/>
    <w:rsid w:val="0077529E"/>
    <w:rsid w:val="00775F5E"/>
    <w:rsid w:val="007771C6"/>
    <w:rsid w:val="00780F00"/>
    <w:rsid w:val="007818B1"/>
    <w:rsid w:val="00783EE1"/>
    <w:rsid w:val="00783F7C"/>
    <w:rsid w:val="007845CC"/>
    <w:rsid w:val="0078612F"/>
    <w:rsid w:val="00786899"/>
    <w:rsid w:val="007901EC"/>
    <w:rsid w:val="00790814"/>
    <w:rsid w:val="00794C35"/>
    <w:rsid w:val="00795A17"/>
    <w:rsid w:val="00795E95"/>
    <w:rsid w:val="0079741E"/>
    <w:rsid w:val="00797B44"/>
    <w:rsid w:val="00797C75"/>
    <w:rsid w:val="007A0244"/>
    <w:rsid w:val="007A0542"/>
    <w:rsid w:val="007A0F88"/>
    <w:rsid w:val="007A2EB3"/>
    <w:rsid w:val="007A4110"/>
    <w:rsid w:val="007A4486"/>
    <w:rsid w:val="007A6D61"/>
    <w:rsid w:val="007A7005"/>
    <w:rsid w:val="007A772C"/>
    <w:rsid w:val="007B0088"/>
    <w:rsid w:val="007B1B4A"/>
    <w:rsid w:val="007B2D24"/>
    <w:rsid w:val="007B3F9D"/>
    <w:rsid w:val="007B62D3"/>
    <w:rsid w:val="007B7738"/>
    <w:rsid w:val="007B7A2A"/>
    <w:rsid w:val="007B7BFA"/>
    <w:rsid w:val="007C1B7E"/>
    <w:rsid w:val="007C2184"/>
    <w:rsid w:val="007C33CD"/>
    <w:rsid w:val="007C4224"/>
    <w:rsid w:val="007C6737"/>
    <w:rsid w:val="007C6C95"/>
    <w:rsid w:val="007C763C"/>
    <w:rsid w:val="007D04A7"/>
    <w:rsid w:val="007D6375"/>
    <w:rsid w:val="007D781D"/>
    <w:rsid w:val="007E1BA0"/>
    <w:rsid w:val="007E2C5A"/>
    <w:rsid w:val="007E578A"/>
    <w:rsid w:val="007E6471"/>
    <w:rsid w:val="007F01B5"/>
    <w:rsid w:val="007F3182"/>
    <w:rsid w:val="007F5B67"/>
    <w:rsid w:val="007F7671"/>
    <w:rsid w:val="0080132F"/>
    <w:rsid w:val="00801A8C"/>
    <w:rsid w:val="00802C91"/>
    <w:rsid w:val="00804042"/>
    <w:rsid w:val="00804CD0"/>
    <w:rsid w:val="008056D7"/>
    <w:rsid w:val="0080752B"/>
    <w:rsid w:val="0081181A"/>
    <w:rsid w:val="0081259A"/>
    <w:rsid w:val="008136A8"/>
    <w:rsid w:val="008201A4"/>
    <w:rsid w:val="00822858"/>
    <w:rsid w:val="008239F7"/>
    <w:rsid w:val="00824B7C"/>
    <w:rsid w:val="00825918"/>
    <w:rsid w:val="008272D7"/>
    <w:rsid w:val="00827856"/>
    <w:rsid w:val="00830781"/>
    <w:rsid w:val="00831E66"/>
    <w:rsid w:val="00836225"/>
    <w:rsid w:val="008364C2"/>
    <w:rsid w:val="00837E81"/>
    <w:rsid w:val="0084352F"/>
    <w:rsid w:val="00853328"/>
    <w:rsid w:val="00855325"/>
    <w:rsid w:val="00855898"/>
    <w:rsid w:val="00855969"/>
    <w:rsid w:val="008565FB"/>
    <w:rsid w:val="00856D28"/>
    <w:rsid w:val="00862051"/>
    <w:rsid w:val="00862826"/>
    <w:rsid w:val="00863449"/>
    <w:rsid w:val="008679FE"/>
    <w:rsid w:val="0087013C"/>
    <w:rsid w:val="00870169"/>
    <w:rsid w:val="0087063E"/>
    <w:rsid w:val="0087152C"/>
    <w:rsid w:val="00871D7D"/>
    <w:rsid w:val="00872798"/>
    <w:rsid w:val="00874155"/>
    <w:rsid w:val="008761C8"/>
    <w:rsid w:val="008824A4"/>
    <w:rsid w:val="008827BD"/>
    <w:rsid w:val="00882812"/>
    <w:rsid w:val="00883218"/>
    <w:rsid w:val="0088752E"/>
    <w:rsid w:val="00893B0D"/>
    <w:rsid w:val="00895CEC"/>
    <w:rsid w:val="00896771"/>
    <w:rsid w:val="00897262"/>
    <w:rsid w:val="0089772B"/>
    <w:rsid w:val="008A0DC0"/>
    <w:rsid w:val="008A28E2"/>
    <w:rsid w:val="008A2C7C"/>
    <w:rsid w:val="008A44C8"/>
    <w:rsid w:val="008A4F4B"/>
    <w:rsid w:val="008B123D"/>
    <w:rsid w:val="008B1960"/>
    <w:rsid w:val="008B2746"/>
    <w:rsid w:val="008B278C"/>
    <w:rsid w:val="008B34A7"/>
    <w:rsid w:val="008B6DED"/>
    <w:rsid w:val="008B7798"/>
    <w:rsid w:val="008B7E15"/>
    <w:rsid w:val="008C13E6"/>
    <w:rsid w:val="008C15EE"/>
    <w:rsid w:val="008C1B9C"/>
    <w:rsid w:val="008C359A"/>
    <w:rsid w:val="008C4CD7"/>
    <w:rsid w:val="008C520D"/>
    <w:rsid w:val="008C6BEE"/>
    <w:rsid w:val="008C78C1"/>
    <w:rsid w:val="008C7D9C"/>
    <w:rsid w:val="008D01D6"/>
    <w:rsid w:val="008D0489"/>
    <w:rsid w:val="008D0D74"/>
    <w:rsid w:val="008D1294"/>
    <w:rsid w:val="008D1BAB"/>
    <w:rsid w:val="008D2C71"/>
    <w:rsid w:val="008D3668"/>
    <w:rsid w:val="008D5E80"/>
    <w:rsid w:val="008D654C"/>
    <w:rsid w:val="008D7270"/>
    <w:rsid w:val="008E2E40"/>
    <w:rsid w:val="008E3DBD"/>
    <w:rsid w:val="008E76A4"/>
    <w:rsid w:val="008E7C5B"/>
    <w:rsid w:val="008E7DA0"/>
    <w:rsid w:val="008F0743"/>
    <w:rsid w:val="008F48BA"/>
    <w:rsid w:val="008F4A61"/>
    <w:rsid w:val="008F59BD"/>
    <w:rsid w:val="008F5ACB"/>
    <w:rsid w:val="008F5B2E"/>
    <w:rsid w:val="008F670B"/>
    <w:rsid w:val="008F692B"/>
    <w:rsid w:val="008F6FE5"/>
    <w:rsid w:val="00900210"/>
    <w:rsid w:val="009019C3"/>
    <w:rsid w:val="00905385"/>
    <w:rsid w:val="009056AC"/>
    <w:rsid w:val="009077A1"/>
    <w:rsid w:val="00907F74"/>
    <w:rsid w:val="0091274F"/>
    <w:rsid w:val="0091449A"/>
    <w:rsid w:val="009202F1"/>
    <w:rsid w:val="00920EC3"/>
    <w:rsid w:val="0092190A"/>
    <w:rsid w:val="009225DA"/>
    <w:rsid w:val="009232E8"/>
    <w:rsid w:val="00925738"/>
    <w:rsid w:val="00925806"/>
    <w:rsid w:val="009263A7"/>
    <w:rsid w:val="0092674E"/>
    <w:rsid w:val="0092785F"/>
    <w:rsid w:val="00927ABB"/>
    <w:rsid w:val="00927C12"/>
    <w:rsid w:val="00931F5D"/>
    <w:rsid w:val="00932EDD"/>
    <w:rsid w:val="00932FA3"/>
    <w:rsid w:val="009342E2"/>
    <w:rsid w:val="00935B77"/>
    <w:rsid w:val="00936B03"/>
    <w:rsid w:val="009413A0"/>
    <w:rsid w:val="00941A46"/>
    <w:rsid w:val="00942843"/>
    <w:rsid w:val="00942A82"/>
    <w:rsid w:val="0094572A"/>
    <w:rsid w:val="00945805"/>
    <w:rsid w:val="00946714"/>
    <w:rsid w:val="00947081"/>
    <w:rsid w:val="00947943"/>
    <w:rsid w:val="00950770"/>
    <w:rsid w:val="009530D4"/>
    <w:rsid w:val="00953835"/>
    <w:rsid w:val="00954E69"/>
    <w:rsid w:val="009556E8"/>
    <w:rsid w:val="00956526"/>
    <w:rsid w:val="00956CCB"/>
    <w:rsid w:val="00957820"/>
    <w:rsid w:val="00960D88"/>
    <w:rsid w:val="009618D9"/>
    <w:rsid w:val="00961F22"/>
    <w:rsid w:val="009622A8"/>
    <w:rsid w:val="0096246D"/>
    <w:rsid w:val="0096576C"/>
    <w:rsid w:val="00967C7D"/>
    <w:rsid w:val="00970FBF"/>
    <w:rsid w:val="009734B7"/>
    <w:rsid w:val="00973675"/>
    <w:rsid w:val="00973D10"/>
    <w:rsid w:val="00974D98"/>
    <w:rsid w:val="00975222"/>
    <w:rsid w:val="00975CCD"/>
    <w:rsid w:val="0097695A"/>
    <w:rsid w:val="00976A92"/>
    <w:rsid w:val="00977731"/>
    <w:rsid w:val="0098281C"/>
    <w:rsid w:val="009838F8"/>
    <w:rsid w:val="00984210"/>
    <w:rsid w:val="009844B0"/>
    <w:rsid w:val="0098484A"/>
    <w:rsid w:val="0098635C"/>
    <w:rsid w:val="00986B36"/>
    <w:rsid w:val="00986BB9"/>
    <w:rsid w:val="009872B8"/>
    <w:rsid w:val="00987A37"/>
    <w:rsid w:val="009900DD"/>
    <w:rsid w:val="00990ABC"/>
    <w:rsid w:val="00990EAD"/>
    <w:rsid w:val="009912C8"/>
    <w:rsid w:val="00991A6B"/>
    <w:rsid w:val="00993411"/>
    <w:rsid w:val="0099482B"/>
    <w:rsid w:val="00994B28"/>
    <w:rsid w:val="00995A47"/>
    <w:rsid w:val="00996E60"/>
    <w:rsid w:val="009A02DB"/>
    <w:rsid w:val="009A0E2C"/>
    <w:rsid w:val="009A1807"/>
    <w:rsid w:val="009A22A9"/>
    <w:rsid w:val="009A2FB3"/>
    <w:rsid w:val="009A3088"/>
    <w:rsid w:val="009A3DDC"/>
    <w:rsid w:val="009A5DD1"/>
    <w:rsid w:val="009A6693"/>
    <w:rsid w:val="009B0160"/>
    <w:rsid w:val="009B043A"/>
    <w:rsid w:val="009B053B"/>
    <w:rsid w:val="009B05F5"/>
    <w:rsid w:val="009B0701"/>
    <w:rsid w:val="009B0C90"/>
    <w:rsid w:val="009B0E50"/>
    <w:rsid w:val="009B0EA1"/>
    <w:rsid w:val="009B232B"/>
    <w:rsid w:val="009B2AC3"/>
    <w:rsid w:val="009B314E"/>
    <w:rsid w:val="009B37B3"/>
    <w:rsid w:val="009B4F15"/>
    <w:rsid w:val="009B569A"/>
    <w:rsid w:val="009B5871"/>
    <w:rsid w:val="009B5ED9"/>
    <w:rsid w:val="009B656E"/>
    <w:rsid w:val="009C0131"/>
    <w:rsid w:val="009C1DCA"/>
    <w:rsid w:val="009C38AA"/>
    <w:rsid w:val="009C3A61"/>
    <w:rsid w:val="009C44C3"/>
    <w:rsid w:val="009C5629"/>
    <w:rsid w:val="009C67E3"/>
    <w:rsid w:val="009C68E6"/>
    <w:rsid w:val="009D0722"/>
    <w:rsid w:val="009D0EDE"/>
    <w:rsid w:val="009D19BF"/>
    <w:rsid w:val="009D2A3C"/>
    <w:rsid w:val="009D341B"/>
    <w:rsid w:val="009D3C80"/>
    <w:rsid w:val="009D518C"/>
    <w:rsid w:val="009D5A24"/>
    <w:rsid w:val="009D69DB"/>
    <w:rsid w:val="009D7A9C"/>
    <w:rsid w:val="009D7BDB"/>
    <w:rsid w:val="009E14D8"/>
    <w:rsid w:val="009E19E8"/>
    <w:rsid w:val="009E5DD0"/>
    <w:rsid w:val="009E6CD6"/>
    <w:rsid w:val="009E6DE5"/>
    <w:rsid w:val="009E7B5C"/>
    <w:rsid w:val="009E7C1C"/>
    <w:rsid w:val="009F1DA8"/>
    <w:rsid w:val="009F22A0"/>
    <w:rsid w:val="009F282C"/>
    <w:rsid w:val="009F2F30"/>
    <w:rsid w:val="009F410A"/>
    <w:rsid w:val="009F4172"/>
    <w:rsid w:val="009F4220"/>
    <w:rsid w:val="009F4496"/>
    <w:rsid w:val="009F464F"/>
    <w:rsid w:val="009F53DE"/>
    <w:rsid w:val="009F7BAD"/>
    <w:rsid w:val="00A00566"/>
    <w:rsid w:val="00A03CFF"/>
    <w:rsid w:val="00A06FF3"/>
    <w:rsid w:val="00A12084"/>
    <w:rsid w:val="00A13669"/>
    <w:rsid w:val="00A137D3"/>
    <w:rsid w:val="00A13CC0"/>
    <w:rsid w:val="00A142C0"/>
    <w:rsid w:val="00A14F48"/>
    <w:rsid w:val="00A158B3"/>
    <w:rsid w:val="00A16089"/>
    <w:rsid w:val="00A160F5"/>
    <w:rsid w:val="00A1656C"/>
    <w:rsid w:val="00A17A97"/>
    <w:rsid w:val="00A210DB"/>
    <w:rsid w:val="00A218C4"/>
    <w:rsid w:val="00A2208B"/>
    <w:rsid w:val="00A22272"/>
    <w:rsid w:val="00A225C1"/>
    <w:rsid w:val="00A22D2A"/>
    <w:rsid w:val="00A239CA"/>
    <w:rsid w:val="00A248BB"/>
    <w:rsid w:val="00A24AD5"/>
    <w:rsid w:val="00A24C77"/>
    <w:rsid w:val="00A27797"/>
    <w:rsid w:val="00A32532"/>
    <w:rsid w:val="00A32856"/>
    <w:rsid w:val="00A32AA5"/>
    <w:rsid w:val="00A353C6"/>
    <w:rsid w:val="00A357F0"/>
    <w:rsid w:val="00A36CC7"/>
    <w:rsid w:val="00A400A8"/>
    <w:rsid w:val="00A4031E"/>
    <w:rsid w:val="00A40BD7"/>
    <w:rsid w:val="00A41CFA"/>
    <w:rsid w:val="00A42E5E"/>
    <w:rsid w:val="00A43E05"/>
    <w:rsid w:val="00A458D6"/>
    <w:rsid w:val="00A45ED6"/>
    <w:rsid w:val="00A51262"/>
    <w:rsid w:val="00A52401"/>
    <w:rsid w:val="00A5554B"/>
    <w:rsid w:val="00A55C65"/>
    <w:rsid w:val="00A55E8C"/>
    <w:rsid w:val="00A6074B"/>
    <w:rsid w:val="00A61400"/>
    <w:rsid w:val="00A61842"/>
    <w:rsid w:val="00A62969"/>
    <w:rsid w:val="00A63BAE"/>
    <w:rsid w:val="00A67154"/>
    <w:rsid w:val="00A671B9"/>
    <w:rsid w:val="00A707B9"/>
    <w:rsid w:val="00A70FE3"/>
    <w:rsid w:val="00A74363"/>
    <w:rsid w:val="00A74DB1"/>
    <w:rsid w:val="00A74E36"/>
    <w:rsid w:val="00A75067"/>
    <w:rsid w:val="00A75114"/>
    <w:rsid w:val="00A756B8"/>
    <w:rsid w:val="00A75E03"/>
    <w:rsid w:val="00A76824"/>
    <w:rsid w:val="00A80959"/>
    <w:rsid w:val="00A81810"/>
    <w:rsid w:val="00A824F2"/>
    <w:rsid w:val="00A82A1B"/>
    <w:rsid w:val="00A84609"/>
    <w:rsid w:val="00A84BB9"/>
    <w:rsid w:val="00A85CE5"/>
    <w:rsid w:val="00A86AE8"/>
    <w:rsid w:val="00A901D7"/>
    <w:rsid w:val="00A91A8D"/>
    <w:rsid w:val="00A942CC"/>
    <w:rsid w:val="00A94C3A"/>
    <w:rsid w:val="00A95784"/>
    <w:rsid w:val="00A965BD"/>
    <w:rsid w:val="00AA0202"/>
    <w:rsid w:val="00AA0802"/>
    <w:rsid w:val="00AA22A0"/>
    <w:rsid w:val="00AA2C84"/>
    <w:rsid w:val="00AA5C1E"/>
    <w:rsid w:val="00AA7FCF"/>
    <w:rsid w:val="00AB039A"/>
    <w:rsid w:val="00AB15CE"/>
    <w:rsid w:val="00AB1ACE"/>
    <w:rsid w:val="00AB1C66"/>
    <w:rsid w:val="00AB2A43"/>
    <w:rsid w:val="00AB5430"/>
    <w:rsid w:val="00AB6398"/>
    <w:rsid w:val="00AB70DC"/>
    <w:rsid w:val="00AC011E"/>
    <w:rsid w:val="00AC1657"/>
    <w:rsid w:val="00AC4D67"/>
    <w:rsid w:val="00AC5EEB"/>
    <w:rsid w:val="00AC7E1F"/>
    <w:rsid w:val="00AD0711"/>
    <w:rsid w:val="00AD0CD4"/>
    <w:rsid w:val="00AD1B8D"/>
    <w:rsid w:val="00AD2222"/>
    <w:rsid w:val="00AD2741"/>
    <w:rsid w:val="00AD3C47"/>
    <w:rsid w:val="00AD46B9"/>
    <w:rsid w:val="00AD6488"/>
    <w:rsid w:val="00AD7938"/>
    <w:rsid w:val="00AE1826"/>
    <w:rsid w:val="00AE31E0"/>
    <w:rsid w:val="00AE3ADA"/>
    <w:rsid w:val="00AE4861"/>
    <w:rsid w:val="00AE6B72"/>
    <w:rsid w:val="00AE6BAC"/>
    <w:rsid w:val="00AE76B9"/>
    <w:rsid w:val="00AE77A9"/>
    <w:rsid w:val="00AF0230"/>
    <w:rsid w:val="00AF0645"/>
    <w:rsid w:val="00AF1730"/>
    <w:rsid w:val="00AF1B51"/>
    <w:rsid w:val="00AF23F6"/>
    <w:rsid w:val="00AF3076"/>
    <w:rsid w:val="00AF385F"/>
    <w:rsid w:val="00AF3AFB"/>
    <w:rsid w:val="00AF57D2"/>
    <w:rsid w:val="00AF6141"/>
    <w:rsid w:val="00AF7153"/>
    <w:rsid w:val="00AF7E24"/>
    <w:rsid w:val="00B00348"/>
    <w:rsid w:val="00B010DD"/>
    <w:rsid w:val="00B021E2"/>
    <w:rsid w:val="00B04846"/>
    <w:rsid w:val="00B05B53"/>
    <w:rsid w:val="00B10CE5"/>
    <w:rsid w:val="00B10F1C"/>
    <w:rsid w:val="00B11A3B"/>
    <w:rsid w:val="00B11B56"/>
    <w:rsid w:val="00B13869"/>
    <w:rsid w:val="00B13FFC"/>
    <w:rsid w:val="00B140B0"/>
    <w:rsid w:val="00B1443D"/>
    <w:rsid w:val="00B15E91"/>
    <w:rsid w:val="00B1725D"/>
    <w:rsid w:val="00B176D2"/>
    <w:rsid w:val="00B22F49"/>
    <w:rsid w:val="00B23626"/>
    <w:rsid w:val="00B23CD1"/>
    <w:rsid w:val="00B24364"/>
    <w:rsid w:val="00B245C8"/>
    <w:rsid w:val="00B27235"/>
    <w:rsid w:val="00B30CF3"/>
    <w:rsid w:val="00B331D8"/>
    <w:rsid w:val="00B34393"/>
    <w:rsid w:val="00B35F50"/>
    <w:rsid w:val="00B36688"/>
    <w:rsid w:val="00B37398"/>
    <w:rsid w:val="00B47FA5"/>
    <w:rsid w:val="00B536B3"/>
    <w:rsid w:val="00B53D89"/>
    <w:rsid w:val="00B541FB"/>
    <w:rsid w:val="00B552AE"/>
    <w:rsid w:val="00B55C34"/>
    <w:rsid w:val="00B56F26"/>
    <w:rsid w:val="00B60BA7"/>
    <w:rsid w:val="00B65890"/>
    <w:rsid w:val="00B7069A"/>
    <w:rsid w:val="00B71D56"/>
    <w:rsid w:val="00B71F67"/>
    <w:rsid w:val="00B7548E"/>
    <w:rsid w:val="00B756CD"/>
    <w:rsid w:val="00B75F6B"/>
    <w:rsid w:val="00B76500"/>
    <w:rsid w:val="00B76FC9"/>
    <w:rsid w:val="00B7700D"/>
    <w:rsid w:val="00B77A74"/>
    <w:rsid w:val="00B77EE2"/>
    <w:rsid w:val="00B80532"/>
    <w:rsid w:val="00B80716"/>
    <w:rsid w:val="00B825C0"/>
    <w:rsid w:val="00B83606"/>
    <w:rsid w:val="00B849D6"/>
    <w:rsid w:val="00B84FAF"/>
    <w:rsid w:val="00B928DD"/>
    <w:rsid w:val="00B94421"/>
    <w:rsid w:val="00B94855"/>
    <w:rsid w:val="00B97C9A"/>
    <w:rsid w:val="00BA31D8"/>
    <w:rsid w:val="00BA3F66"/>
    <w:rsid w:val="00BA41CC"/>
    <w:rsid w:val="00BA5732"/>
    <w:rsid w:val="00BA6C4B"/>
    <w:rsid w:val="00BA784B"/>
    <w:rsid w:val="00BA7F64"/>
    <w:rsid w:val="00BB0C67"/>
    <w:rsid w:val="00BB16A9"/>
    <w:rsid w:val="00BB3487"/>
    <w:rsid w:val="00BB48F4"/>
    <w:rsid w:val="00BB4A7B"/>
    <w:rsid w:val="00BB56D1"/>
    <w:rsid w:val="00BB669E"/>
    <w:rsid w:val="00BB6829"/>
    <w:rsid w:val="00BC005F"/>
    <w:rsid w:val="00BC0398"/>
    <w:rsid w:val="00BC0451"/>
    <w:rsid w:val="00BC1A43"/>
    <w:rsid w:val="00BC1B65"/>
    <w:rsid w:val="00BC20B0"/>
    <w:rsid w:val="00BC355E"/>
    <w:rsid w:val="00BC35FE"/>
    <w:rsid w:val="00BC3F38"/>
    <w:rsid w:val="00BC402A"/>
    <w:rsid w:val="00BD01EC"/>
    <w:rsid w:val="00BD15C8"/>
    <w:rsid w:val="00BD15D8"/>
    <w:rsid w:val="00BD7C93"/>
    <w:rsid w:val="00BE0442"/>
    <w:rsid w:val="00BE1050"/>
    <w:rsid w:val="00BE1320"/>
    <w:rsid w:val="00BE2981"/>
    <w:rsid w:val="00BE42F5"/>
    <w:rsid w:val="00BF004F"/>
    <w:rsid w:val="00BF0624"/>
    <w:rsid w:val="00BF1126"/>
    <w:rsid w:val="00BF12DD"/>
    <w:rsid w:val="00BF1A8E"/>
    <w:rsid w:val="00BF1BA9"/>
    <w:rsid w:val="00BF20E3"/>
    <w:rsid w:val="00BF22D1"/>
    <w:rsid w:val="00BF4880"/>
    <w:rsid w:val="00BF6387"/>
    <w:rsid w:val="00BF6D8D"/>
    <w:rsid w:val="00C00B4E"/>
    <w:rsid w:val="00C03945"/>
    <w:rsid w:val="00C04032"/>
    <w:rsid w:val="00C0494F"/>
    <w:rsid w:val="00C066A4"/>
    <w:rsid w:val="00C072C5"/>
    <w:rsid w:val="00C1061B"/>
    <w:rsid w:val="00C1289C"/>
    <w:rsid w:val="00C1411E"/>
    <w:rsid w:val="00C15D27"/>
    <w:rsid w:val="00C1639D"/>
    <w:rsid w:val="00C169A4"/>
    <w:rsid w:val="00C17364"/>
    <w:rsid w:val="00C1786A"/>
    <w:rsid w:val="00C20414"/>
    <w:rsid w:val="00C2375A"/>
    <w:rsid w:val="00C26A3B"/>
    <w:rsid w:val="00C278E5"/>
    <w:rsid w:val="00C32581"/>
    <w:rsid w:val="00C3369C"/>
    <w:rsid w:val="00C347ED"/>
    <w:rsid w:val="00C41348"/>
    <w:rsid w:val="00C422C7"/>
    <w:rsid w:val="00C4293A"/>
    <w:rsid w:val="00C43363"/>
    <w:rsid w:val="00C51597"/>
    <w:rsid w:val="00C528FE"/>
    <w:rsid w:val="00C547E7"/>
    <w:rsid w:val="00C54D9A"/>
    <w:rsid w:val="00C54EA9"/>
    <w:rsid w:val="00C60A65"/>
    <w:rsid w:val="00C60C71"/>
    <w:rsid w:val="00C6290A"/>
    <w:rsid w:val="00C64269"/>
    <w:rsid w:val="00C64EE3"/>
    <w:rsid w:val="00C65BC0"/>
    <w:rsid w:val="00C668D1"/>
    <w:rsid w:val="00C66A50"/>
    <w:rsid w:val="00C66C9F"/>
    <w:rsid w:val="00C673A7"/>
    <w:rsid w:val="00C7075B"/>
    <w:rsid w:val="00C714F0"/>
    <w:rsid w:val="00C72A79"/>
    <w:rsid w:val="00C74E1D"/>
    <w:rsid w:val="00C76C38"/>
    <w:rsid w:val="00C80F89"/>
    <w:rsid w:val="00C82862"/>
    <w:rsid w:val="00C84C22"/>
    <w:rsid w:val="00C868A1"/>
    <w:rsid w:val="00C90503"/>
    <w:rsid w:val="00C94367"/>
    <w:rsid w:val="00C9675A"/>
    <w:rsid w:val="00C975D8"/>
    <w:rsid w:val="00C97BD5"/>
    <w:rsid w:val="00CA0478"/>
    <w:rsid w:val="00CA0F43"/>
    <w:rsid w:val="00CA59F4"/>
    <w:rsid w:val="00CA6EA6"/>
    <w:rsid w:val="00CB010D"/>
    <w:rsid w:val="00CB0F0E"/>
    <w:rsid w:val="00CB132B"/>
    <w:rsid w:val="00CB614D"/>
    <w:rsid w:val="00CB7053"/>
    <w:rsid w:val="00CB7AA9"/>
    <w:rsid w:val="00CB7E5F"/>
    <w:rsid w:val="00CC0843"/>
    <w:rsid w:val="00CC0A99"/>
    <w:rsid w:val="00CC2FDA"/>
    <w:rsid w:val="00CC322C"/>
    <w:rsid w:val="00CC60C2"/>
    <w:rsid w:val="00CD0320"/>
    <w:rsid w:val="00CD0985"/>
    <w:rsid w:val="00CD1F4A"/>
    <w:rsid w:val="00CD50BA"/>
    <w:rsid w:val="00CE15F6"/>
    <w:rsid w:val="00CE1607"/>
    <w:rsid w:val="00CE3399"/>
    <w:rsid w:val="00CE4395"/>
    <w:rsid w:val="00CE4B11"/>
    <w:rsid w:val="00CE5426"/>
    <w:rsid w:val="00CE54B0"/>
    <w:rsid w:val="00CE634A"/>
    <w:rsid w:val="00CE657C"/>
    <w:rsid w:val="00CE6956"/>
    <w:rsid w:val="00CE70B4"/>
    <w:rsid w:val="00CF04C2"/>
    <w:rsid w:val="00CF13D7"/>
    <w:rsid w:val="00CF1A2F"/>
    <w:rsid w:val="00CF2A4D"/>
    <w:rsid w:val="00CF2C06"/>
    <w:rsid w:val="00CF3F33"/>
    <w:rsid w:val="00CF413F"/>
    <w:rsid w:val="00CF4C6C"/>
    <w:rsid w:val="00CF7372"/>
    <w:rsid w:val="00CF75D8"/>
    <w:rsid w:val="00CF7711"/>
    <w:rsid w:val="00D00F45"/>
    <w:rsid w:val="00D02ECA"/>
    <w:rsid w:val="00D0315D"/>
    <w:rsid w:val="00D03743"/>
    <w:rsid w:val="00D03C39"/>
    <w:rsid w:val="00D04E25"/>
    <w:rsid w:val="00D055AC"/>
    <w:rsid w:val="00D066A0"/>
    <w:rsid w:val="00D06FF3"/>
    <w:rsid w:val="00D12CB8"/>
    <w:rsid w:val="00D14AC4"/>
    <w:rsid w:val="00D151D0"/>
    <w:rsid w:val="00D15936"/>
    <w:rsid w:val="00D170C8"/>
    <w:rsid w:val="00D17EFC"/>
    <w:rsid w:val="00D20E52"/>
    <w:rsid w:val="00D22B13"/>
    <w:rsid w:val="00D230B4"/>
    <w:rsid w:val="00D30A9A"/>
    <w:rsid w:val="00D31981"/>
    <w:rsid w:val="00D31AB1"/>
    <w:rsid w:val="00D33122"/>
    <w:rsid w:val="00D33F1C"/>
    <w:rsid w:val="00D33F47"/>
    <w:rsid w:val="00D36FF3"/>
    <w:rsid w:val="00D37C26"/>
    <w:rsid w:val="00D407FB"/>
    <w:rsid w:val="00D40E00"/>
    <w:rsid w:val="00D45911"/>
    <w:rsid w:val="00D5123B"/>
    <w:rsid w:val="00D5496F"/>
    <w:rsid w:val="00D55934"/>
    <w:rsid w:val="00D56E29"/>
    <w:rsid w:val="00D624BC"/>
    <w:rsid w:val="00D628A5"/>
    <w:rsid w:val="00D64BC9"/>
    <w:rsid w:val="00D71207"/>
    <w:rsid w:val="00D75101"/>
    <w:rsid w:val="00D756BD"/>
    <w:rsid w:val="00D75897"/>
    <w:rsid w:val="00D7679B"/>
    <w:rsid w:val="00D76980"/>
    <w:rsid w:val="00D76AFA"/>
    <w:rsid w:val="00D76BFD"/>
    <w:rsid w:val="00D7717D"/>
    <w:rsid w:val="00D7759F"/>
    <w:rsid w:val="00D81C3D"/>
    <w:rsid w:val="00D84110"/>
    <w:rsid w:val="00D84B87"/>
    <w:rsid w:val="00D863E9"/>
    <w:rsid w:val="00D903C4"/>
    <w:rsid w:val="00D90A34"/>
    <w:rsid w:val="00D90ADB"/>
    <w:rsid w:val="00D90FB9"/>
    <w:rsid w:val="00D91D05"/>
    <w:rsid w:val="00D921CB"/>
    <w:rsid w:val="00D94EC8"/>
    <w:rsid w:val="00D95F43"/>
    <w:rsid w:val="00D96126"/>
    <w:rsid w:val="00D96B11"/>
    <w:rsid w:val="00DA19D5"/>
    <w:rsid w:val="00DA1EA9"/>
    <w:rsid w:val="00DA235B"/>
    <w:rsid w:val="00DA3E49"/>
    <w:rsid w:val="00DA469F"/>
    <w:rsid w:val="00DA517F"/>
    <w:rsid w:val="00DA53F7"/>
    <w:rsid w:val="00DA653A"/>
    <w:rsid w:val="00DA72C9"/>
    <w:rsid w:val="00DA7449"/>
    <w:rsid w:val="00DB09AE"/>
    <w:rsid w:val="00DB10C3"/>
    <w:rsid w:val="00DB17E2"/>
    <w:rsid w:val="00DB2031"/>
    <w:rsid w:val="00DB27C3"/>
    <w:rsid w:val="00DB2EE3"/>
    <w:rsid w:val="00DB47E8"/>
    <w:rsid w:val="00DB4BA6"/>
    <w:rsid w:val="00DB7873"/>
    <w:rsid w:val="00DB7C7B"/>
    <w:rsid w:val="00DC0A24"/>
    <w:rsid w:val="00DC0E4A"/>
    <w:rsid w:val="00DC240C"/>
    <w:rsid w:val="00DC52A5"/>
    <w:rsid w:val="00DC56D8"/>
    <w:rsid w:val="00DC5FCB"/>
    <w:rsid w:val="00DC7355"/>
    <w:rsid w:val="00DD0331"/>
    <w:rsid w:val="00DD14A7"/>
    <w:rsid w:val="00DD1949"/>
    <w:rsid w:val="00DD1AE3"/>
    <w:rsid w:val="00DD1C0A"/>
    <w:rsid w:val="00DD5653"/>
    <w:rsid w:val="00DD6900"/>
    <w:rsid w:val="00DD7053"/>
    <w:rsid w:val="00DE1DA6"/>
    <w:rsid w:val="00DE28D8"/>
    <w:rsid w:val="00DE2F23"/>
    <w:rsid w:val="00DE395D"/>
    <w:rsid w:val="00DE45DF"/>
    <w:rsid w:val="00DE59C3"/>
    <w:rsid w:val="00DE5FD4"/>
    <w:rsid w:val="00DE60EE"/>
    <w:rsid w:val="00DF022E"/>
    <w:rsid w:val="00DF1DB6"/>
    <w:rsid w:val="00DF25E6"/>
    <w:rsid w:val="00DF5AC3"/>
    <w:rsid w:val="00E01316"/>
    <w:rsid w:val="00E02D86"/>
    <w:rsid w:val="00E03DD3"/>
    <w:rsid w:val="00E03E14"/>
    <w:rsid w:val="00E04F37"/>
    <w:rsid w:val="00E055FF"/>
    <w:rsid w:val="00E10AC5"/>
    <w:rsid w:val="00E10C85"/>
    <w:rsid w:val="00E16DC3"/>
    <w:rsid w:val="00E1732C"/>
    <w:rsid w:val="00E17FE0"/>
    <w:rsid w:val="00E20EE1"/>
    <w:rsid w:val="00E23215"/>
    <w:rsid w:val="00E26587"/>
    <w:rsid w:val="00E30085"/>
    <w:rsid w:val="00E30944"/>
    <w:rsid w:val="00E30A0A"/>
    <w:rsid w:val="00E316BA"/>
    <w:rsid w:val="00E32A99"/>
    <w:rsid w:val="00E34B63"/>
    <w:rsid w:val="00E34D66"/>
    <w:rsid w:val="00E3685D"/>
    <w:rsid w:val="00E36BB3"/>
    <w:rsid w:val="00E36F3B"/>
    <w:rsid w:val="00E411C5"/>
    <w:rsid w:val="00E4120F"/>
    <w:rsid w:val="00E412BB"/>
    <w:rsid w:val="00E416E5"/>
    <w:rsid w:val="00E448B4"/>
    <w:rsid w:val="00E475D8"/>
    <w:rsid w:val="00E477F7"/>
    <w:rsid w:val="00E5071D"/>
    <w:rsid w:val="00E5093F"/>
    <w:rsid w:val="00E52179"/>
    <w:rsid w:val="00E53F63"/>
    <w:rsid w:val="00E55B8B"/>
    <w:rsid w:val="00E57A65"/>
    <w:rsid w:val="00E60234"/>
    <w:rsid w:val="00E602D1"/>
    <w:rsid w:val="00E633AD"/>
    <w:rsid w:val="00E63496"/>
    <w:rsid w:val="00E63D24"/>
    <w:rsid w:val="00E64B04"/>
    <w:rsid w:val="00E65138"/>
    <w:rsid w:val="00E65E29"/>
    <w:rsid w:val="00E673F5"/>
    <w:rsid w:val="00E67A3B"/>
    <w:rsid w:val="00E67F1A"/>
    <w:rsid w:val="00E7116A"/>
    <w:rsid w:val="00E75090"/>
    <w:rsid w:val="00E7515D"/>
    <w:rsid w:val="00E75682"/>
    <w:rsid w:val="00E7582F"/>
    <w:rsid w:val="00E77E91"/>
    <w:rsid w:val="00E8349E"/>
    <w:rsid w:val="00E84A17"/>
    <w:rsid w:val="00E85844"/>
    <w:rsid w:val="00E859BB"/>
    <w:rsid w:val="00E87212"/>
    <w:rsid w:val="00E87247"/>
    <w:rsid w:val="00E91495"/>
    <w:rsid w:val="00E91CF6"/>
    <w:rsid w:val="00E91CF9"/>
    <w:rsid w:val="00E929F5"/>
    <w:rsid w:val="00E92C5C"/>
    <w:rsid w:val="00E95454"/>
    <w:rsid w:val="00E959F4"/>
    <w:rsid w:val="00E970D3"/>
    <w:rsid w:val="00EA19AB"/>
    <w:rsid w:val="00EA3257"/>
    <w:rsid w:val="00EA40A0"/>
    <w:rsid w:val="00EA583D"/>
    <w:rsid w:val="00EA6479"/>
    <w:rsid w:val="00EA6F08"/>
    <w:rsid w:val="00EA7018"/>
    <w:rsid w:val="00EB2BD3"/>
    <w:rsid w:val="00EB3582"/>
    <w:rsid w:val="00EB4C48"/>
    <w:rsid w:val="00EB4E84"/>
    <w:rsid w:val="00EB5EE7"/>
    <w:rsid w:val="00EC3488"/>
    <w:rsid w:val="00EC4BC5"/>
    <w:rsid w:val="00EC602A"/>
    <w:rsid w:val="00EC6533"/>
    <w:rsid w:val="00EC6E7A"/>
    <w:rsid w:val="00ED02B9"/>
    <w:rsid w:val="00ED1E6B"/>
    <w:rsid w:val="00ED1F69"/>
    <w:rsid w:val="00ED39D1"/>
    <w:rsid w:val="00ED4704"/>
    <w:rsid w:val="00ED6424"/>
    <w:rsid w:val="00ED6F3C"/>
    <w:rsid w:val="00EE1AF9"/>
    <w:rsid w:val="00EE2F16"/>
    <w:rsid w:val="00EE2F37"/>
    <w:rsid w:val="00EE46B0"/>
    <w:rsid w:val="00EE4A58"/>
    <w:rsid w:val="00EE618E"/>
    <w:rsid w:val="00EE6CE5"/>
    <w:rsid w:val="00EF1B7B"/>
    <w:rsid w:val="00EF49B8"/>
    <w:rsid w:val="00EF67A0"/>
    <w:rsid w:val="00F013AD"/>
    <w:rsid w:val="00F013E4"/>
    <w:rsid w:val="00F014B8"/>
    <w:rsid w:val="00F04C86"/>
    <w:rsid w:val="00F05713"/>
    <w:rsid w:val="00F05AAA"/>
    <w:rsid w:val="00F05FAD"/>
    <w:rsid w:val="00F07621"/>
    <w:rsid w:val="00F10BAA"/>
    <w:rsid w:val="00F11777"/>
    <w:rsid w:val="00F12B71"/>
    <w:rsid w:val="00F13B75"/>
    <w:rsid w:val="00F14930"/>
    <w:rsid w:val="00F15586"/>
    <w:rsid w:val="00F223AF"/>
    <w:rsid w:val="00F224EF"/>
    <w:rsid w:val="00F24DB7"/>
    <w:rsid w:val="00F279B1"/>
    <w:rsid w:val="00F310C8"/>
    <w:rsid w:val="00F314D9"/>
    <w:rsid w:val="00F32870"/>
    <w:rsid w:val="00F41ADA"/>
    <w:rsid w:val="00F43FB4"/>
    <w:rsid w:val="00F44198"/>
    <w:rsid w:val="00F4429F"/>
    <w:rsid w:val="00F45BFF"/>
    <w:rsid w:val="00F46104"/>
    <w:rsid w:val="00F469BF"/>
    <w:rsid w:val="00F50596"/>
    <w:rsid w:val="00F5061F"/>
    <w:rsid w:val="00F50EE3"/>
    <w:rsid w:val="00F5239F"/>
    <w:rsid w:val="00F52608"/>
    <w:rsid w:val="00F52856"/>
    <w:rsid w:val="00F52DE3"/>
    <w:rsid w:val="00F54581"/>
    <w:rsid w:val="00F546EA"/>
    <w:rsid w:val="00F55098"/>
    <w:rsid w:val="00F5573B"/>
    <w:rsid w:val="00F5589D"/>
    <w:rsid w:val="00F56FAA"/>
    <w:rsid w:val="00F5788B"/>
    <w:rsid w:val="00F57B20"/>
    <w:rsid w:val="00F60350"/>
    <w:rsid w:val="00F608F5"/>
    <w:rsid w:val="00F652F8"/>
    <w:rsid w:val="00F65815"/>
    <w:rsid w:val="00F6777D"/>
    <w:rsid w:val="00F67F00"/>
    <w:rsid w:val="00F703C2"/>
    <w:rsid w:val="00F705E9"/>
    <w:rsid w:val="00F708DE"/>
    <w:rsid w:val="00F73D2A"/>
    <w:rsid w:val="00F74F27"/>
    <w:rsid w:val="00F74F56"/>
    <w:rsid w:val="00F75E17"/>
    <w:rsid w:val="00F762FD"/>
    <w:rsid w:val="00F77EBD"/>
    <w:rsid w:val="00F80479"/>
    <w:rsid w:val="00F80F37"/>
    <w:rsid w:val="00F82DC8"/>
    <w:rsid w:val="00F84E05"/>
    <w:rsid w:val="00F85E96"/>
    <w:rsid w:val="00F87EF5"/>
    <w:rsid w:val="00F9102A"/>
    <w:rsid w:val="00F9228B"/>
    <w:rsid w:val="00F9233A"/>
    <w:rsid w:val="00F95BB8"/>
    <w:rsid w:val="00F96138"/>
    <w:rsid w:val="00FA1202"/>
    <w:rsid w:val="00FA3128"/>
    <w:rsid w:val="00FA3F7F"/>
    <w:rsid w:val="00FA661E"/>
    <w:rsid w:val="00FA6E46"/>
    <w:rsid w:val="00FA7778"/>
    <w:rsid w:val="00FB2B1F"/>
    <w:rsid w:val="00FB34F7"/>
    <w:rsid w:val="00FB40EE"/>
    <w:rsid w:val="00FB4114"/>
    <w:rsid w:val="00FB62BB"/>
    <w:rsid w:val="00FB783D"/>
    <w:rsid w:val="00FC23B4"/>
    <w:rsid w:val="00FC2582"/>
    <w:rsid w:val="00FC2C08"/>
    <w:rsid w:val="00FC3093"/>
    <w:rsid w:val="00FC3B47"/>
    <w:rsid w:val="00FC4423"/>
    <w:rsid w:val="00FC4500"/>
    <w:rsid w:val="00FC46B6"/>
    <w:rsid w:val="00FC4E6E"/>
    <w:rsid w:val="00FC510D"/>
    <w:rsid w:val="00FC5D5C"/>
    <w:rsid w:val="00FC68A6"/>
    <w:rsid w:val="00FD1704"/>
    <w:rsid w:val="00FD45EE"/>
    <w:rsid w:val="00FD4FE8"/>
    <w:rsid w:val="00FD722D"/>
    <w:rsid w:val="00FD72A9"/>
    <w:rsid w:val="00FE007B"/>
    <w:rsid w:val="00FE08D1"/>
    <w:rsid w:val="00FE2160"/>
    <w:rsid w:val="00FE2623"/>
    <w:rsid w:val="00FE2C15"/>
    <w:rsid w:val="00FE3122"/>
    <w:rsid w:val="00FE34BB"/>
    <w:rsid w:val="00FE5966"/>
    <w:rsid w:val="00FE66F5"/>
    <w:rsid w:val="00FE7AB2"/>
    <w:rsid w:val="00FF3BD8"/>
    <w:rsid w:val="00FF6D3B"/>
    <w:rsid w:val="00FF6E42"/>
    <w:rsid w:val="00FF722E"/>
    <w:rsid w:val="00FF75CB"/>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8/08/relationships/commentsExtensible" Target="commentsExtensib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50DE-C562-40F9-A65C-5C4BF23A0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2507</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Горецкая А.В.</cp:lastModifiedBy>
  <cp:revision>2</cp:revision>
  <cp:lastPrinted>2023-08-04T14:23:00Z</cp:lastPrinted>
  <dcterms:created xsi:type="dcterms:W3CDTF">2024-10-30T14:16:00Z</dcterms:created>
  <dcterms:modified xsi:type="dcterms:W3CDTF">2024-10-30T14:16:00Z</dcterms:modified>
</cp:coreProperties>
</file>