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8F1" w:rsidRDefault="005E48F1">
      <w:bookmarkStart w:id="0" w:name="_GoBack"/>
      <w:bookmarkEnd w:id="0"/>
      <w:r w:rsidRPr="005E48F1">
        <w:t>Расчет</w:t>
      </w:r>
      <w:r>
        <w:t>ы</w:t>
      </w:r>
      <w:r w:rsidRPr="005E48F1">
        <w:t xml:space="preserve"> бюджетных ассигнований на предоставление субсидий юридическим лицам, 100 процентов акций (долей) которых принадлежит Мурманской области, на осуществление капитальных вложений в объекты капитального строительства, находящиеся в собственности указанных юридических лиц (в случаях, установленных федеральными законами, на возмещение затрат в связи с ранее осуществленными указанными юридическими лицами капитальными вложениями в объекты капитального строительства, находящиеся в собственности указанных юридических лиц или в государственной собственности Мурманской области),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</w:t>
      </w:r>
      <w:r>
        <w:t xml:space="preserve"> не предусмотрены ввиду отсутствия таких расходов.</w:t>
      </w:r>
    </w:p>
    <w:sectPr w:rsidR="005E4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E31"/>
    <w:rsid w:val="000A4E31"/>
    <w:rsid w:val="005E48F1"/>
    <w:rsid w:val="006979C4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15039-D696-4004-9C7A-E5F7D419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3</cp:revision>
  <dcterms:created xsi:type="dcterms:W3CDTF">2023-10-26T13:45:00Z</dcterms:created>
  <dcterms:modified xsi:type="dcterms:W3CDTF">2024-10-28T17:18:00Z</dcterms:modified>
</cp:coreProperties>
</file>