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024" w:rsidRPr="008A44C8" w:rsidRDefault="00143024" w:rsidP="001F436B">
      <w:pPr>
        <w:spacing w:after="0" w:line="240" w:lineRule="auto"/>
        <w:jc w:val="center"/>
        <w:rPr>
          <w:rFonts w:ascii="Times New Roman" w:hAnsi="Times New Roman"/>
          <w:sz w:val="18"/>
          <w:szCs w:val="20"/>
        </w:rPr>
      </w:pPr>
    </w:p>
    <w:p w:rsidR="00FE66F5" w:rsidRPr="008A44C8" w:rsidRDefault="00FE66F5" w:rsidP="001F436B">
      <w:pPr>
        <w:spacing w:after="0" w:line="240" w:lineRule="auto"/>
        <w:jc w:val="center"/>
        <w:rPr>
          <w:rFonts w:ascii="Times New Roman" w:hAnsi="Times New Roman"/>
          <w:sz w:val="20"/>
        </w:rPr>
      </w:pPr>
      <w:proofErr w:type="gramStart"/>
      <w:r w:rsidRPr="008A44C8">
        <w:rPr>
          <w:rFonts w:ascii="Times New Roman" w:hAnsi="Times New Roman"/>
          <w:sz w:val="20"/>
        </w:rPr>
        <w:t>П</w:t>
      </w:r>
      <w:proofErr w:type="gramEnd"/>
      <w:r w:rsidRPr="008A44C8">
        <w:rPr>
          <w:rFonts w:ascii="Times New Roman" w:hAnsi="Times New Roman"/>
          <w:sz w:val="20"/>
        </w:rPr>
        <w:t xml:space="preserve"> А С П О Р Т</w:t>
      </w:r>
      <w:r w:rsidR="00BC1B65" w:rsidRPr="008A44C8">
        <w:rPr>
          <w:rStyle w:val="a9"/>
          <w:rFonts w:ascii="Times New Roman" w:hAnsi="Times New Roman"/>
          <w:sz w:val="20"/>
        </w:rPr>
        <w:footnoteReference w:id="2"/>
      </w:r>
    </w:p>
    <w:p w:rsidR="00FE66F5" w:rsidRPr="008A44C8" w:rsidRDefault="002328ED" w:rsidP="005A25A1">
      <w:pPr>
        <w:spacing w:after="0" w:line="240" w:lineRule="auto"/>
        <w:jc w:val="center"/>
        <w:rPr>
          <w:rFonts w:ascii="Times New Roman" w:hAnsi="Times New Roman"/>
          <w:sz w:val="20"/>
        </w:rPr>
      </w:pPr>
      <w:r w:rsidRPr="008A44C8">
        <w:rPr>
          <w:rFonts w:ascii="Times New Roman" w:hAnsi="Times New Roman"/>
          <w:sz w:val="20"/>
        </w:rPr>
        <w:t>Г</w:t>
      </w:r>
      <w:r w:rsidR="00FE66F5" w:rsidRPr="008A44C8">
        <w:rPr>
          <w:rFonts w:ascii="Times New Roman" w:hAnsi="Times New Roman"/>
          <w:sz w:val="20"/>
        </w:rPr>
        <w:t>осударственной</w:t>
      </w:r>
      <w:r w:rsidRPr="008A44C8">
        <w:rPr>
          <w:rFonts w:ascii="Times New Roman" w:hAnsi="Times New Roman"/>
          <w:sz w:val="20"/>
        </w:rPr>
        <w:t xml:space="preserve"> </w:t>
      </w:r>
      <w:r w:rsidR="00FE66F5" w:rsidRPr="008A44C8">
        <w:rPr>
          <w:rFonts w:ascii="Times New Roman" w:hAnsi="Times New Roman"/>
          <w:sz w:val="20"/>
        </w:rPr>
        <w:t xml:space="preserve">программы </w:t>
      </w:r>
    </w:p>
    <w:p w:rsidR="00FE66F5" w:rsidRPr="008A44C8" w:rsidRDefault="00FE66F5" w:rsidP="00244359">
      <w:pPr>
        <w:spacing w:after="0" w:line="240" w:lineRule="auto"/>
        <w:jc w:val="center"/>
        <w:rPr>
          <w:rFonts w:ascii="Times New Roman" w:hAnsi="Times New Roman"/>
          <w:sz w:val="20"/>
        </w:rPr>
      </w:pPr>
      <w:r w:rsidRPr="00B405BA">
        <w:rPr>
          <w:rFonts w:ascii="Times New Roman" w:hAnsi="Times New Roman"/>
          <w:b/>
          <w:sz w:val="20"/>
        </w:rPr>
        <w:t>«</w:t>
      </w:r>
      <w:r w:rsidR="00B42E06" w:rsidRPr="00B405BA">
        <w:rPr>
          <w:rFonts w:ascii="Times New Roman" w:hAnsi="Times New Roman"/>
          <w:b/>
          <w:sz w:val="20"/>
        </w:rPr>
        <w:t xml:space="preserve">Развитие </w:t>
      </w:r>
      <w:r w:rsidR="000F0C7B">
        <w:rPr>
          <w:rFonts w:ascii="Times New Roman" w:hAnsi="Times New Roman"/>
          <w:b/>
          <w:sz w:val="20"/>
        </w:rPr>
        <w:t>ветеринарной службы</w:t>
      </w:r>
      <w:r w:rsidRPr="00B405BA">
        <w:rPr>
          <w:rFonts w:ascii="Times New Roman" w:hAnsi="Times New Roman"/>
          <w:b/>
          <w:sz w:val="20"/>
        </w:rPr>
        <w:t>»</w:t>
      </w:r>
      <w:r w:rsidR="00BC1B65" w:rsidRPr="008A44C8">
        <w:rPr>
          <w:rStyle w:val="a9"/>
          <w:rFonts w:ascii="Times New Roman" w:hAnsi="Times New Roman"/>
          <w:sz w:val="20"/>
        </w:rPr>
        <w:footnoteReference w:id="3"/>
      </w:r>
    </w:p>
    <w:p w:rsidR="000F0C7B" w:rsidRDefault="000F0C7B" w:rsidP="001F436B">
      <w:pPr>
        <w:spacing w:after="0" w:line="240" w:lineRule="auto"/>
        <w:jc w:val="center"/>
        <w:rPr>
          <w:rFonts w:ascii="Times New Roman" w:hAnsi="Times New Roman"/>
          <w:sz w:val="20"/>
        </w:rPr>
      </w:pPr>
    </w:p>
    <w:p w:rsidR="00FE66F5" w:rsidRPr="008A44C8" w:rsidRDefault="00635A86" w:rsidP="001F436B">
      <w:pPr>
        <w:spacing w:after="0" w:line="240" w:lineRule="auto"/>
        <w:jc w:val="center"/>
        <w:rPr>
          <w:rFonts w:ascii="Times New Roman" w:hAnsi="Times New Roman"/>
          <w:sz w:val="20"/>
        </w:rPr>
      </w:pPr>
      <w:r w:rsidRPr="008A44C8">
        <w:rPr>
          <w:rFonts w:ascii="Times New Roman" w:hAnsi="Times New Roman"/>
          <w:sz w:val="20"/>
        </w:rPr>
        <w:t>1. </w:t>
      </w:r>
      <w:r w:rsidR="00FE66F5" w:rsidRPr="008A44C8">
        <w:rPr>
          <w:rFonts w:ascii="Times New Roman" w:hAnsi="Times New Roman"/>
          <w:sz w:val="20"/>
        </w:rPr>
        <w:t>Основные положения</w:t>
      </w:r>
    </w:p>
    <w:p w:rsidR="00FE66F5" w:rsidRPr="008A44C8"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AE76B9" w:rsidRPr="0056534E" w:rsidTr="00244359">
        <w:trPr>
          <w:trHeight w:val="473"/>
        </w:trPr>
        <w:tc>
          <w:tcPr>
            <w:tcW w:w="6894" w:type="dxa"/>
            <w:tcBorders>
              <w:top w:val="single" w:sz="4" w:space="0" w:color="000000"/>
              <w:left w:val="single" w:sz="4" w:space="0" w:color="000000"/>
              <w:bottom w:val="single" w:sz="4" w:space="0" w:color="000000"/>
              <w:right w:val="single" w:sz="4" w:space="0" w:color="000000"/>
            </w:tcBorders>
            <w:vAlign w:val="center"/>
          </w:tcPr>
          <w:p w:rsidR="00AE76B9"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Куратор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76B9" w:rsidRPr="0056534E" w:rsidRDefault="00B42E06" w:rsidP="00B42E06">
            <w:pPr>
              <w:spacing w:after="0" w:line="240" w:lineRule="auto"/>
              <w:rPr>
                <w:rFonts w:ascii="Times New Roman" w:hAnsi="Times New Roman"/>
                <w:sz w:val="18"/>
                <w:szCs w:val="18"/>
              </w:rPr>
            </w:pPr>
            <w:r>
              <w:rPr>
                <w:rFonts w:ascii="Times New Roman" w:hAnsi="Times New Roman"/>
                <w:sz w:val="18"/>
                <w:szCs w:val="18"/>
              </w:rPr>
              <w:t>Лыженков А.Г.</w:t>
            </w:r>
            <w:r w:rsidR="007F1E44" w:rsidRPr="0056534E">
              <w:rPr>
                <w:rFonts w:ascii="Times New Roman" w:hAnsi="Times New Roman"/>
                <w:sz w:val="18"/>
                <w:szCs w:val="18"/>
              </w:rPr>
              <w:t>, заместитель Губернатора Мурманской области</w:t>
            </w:r>
          </w:p>
        </w:tc>
      </w:tr>
      <w:tr w:rsidR="00AE76B9" w:rsidRPr="0056534E" w:rsidTr="00244359">
        <w:trPr>
          <w:trHeight w:val="452"/>
        </w:trPr>
        <w:tc>
          <w:tcPr>
            <w:tcW w:w="6894" w:type="dxa"/>
            <w:tcBorders>
              <w:top w:val="single" w:sz="4" w:space="0" w:color="000000"/>
              <w:left w:val="single" w:sz="4" w:space="0" w:color="000000"/>
              <w:bottom w:val="single" w:sz="4" w:space="0" w:color="000000"/>
              <w:right w:val="single" w:sz="4" w:space="0" w:color="000000"/>
            </w:tcBorders>
            <w:vAlign w:val="center"/>
          </w:tcPr>
          <w:p w:rsidR="00347D93" w:rsidRPr="0056534E" w:rsidRDefault="00AE76B9" w:rsidP="007F1E44">
            <w:pPr>
              <w:spacing w:after="0" w:line="240" w:lineRule="auto"/>
              <w:rPr>
                <w:rFonts w:ascii="Times New Roman" w:hAnsi="Times New Roman"/>
                <w:sz w:val="18"/>
                <w:szCs w:val="18"/>
              </w:rPr>
            </w:pPr>
            <w:r w:rsidRPr="0056534E">
              <w:rPr>
                <w:rFonts w:ascii="Times New Roman" w:hAnsi="Times New Roman"/>
                <w:sz w:val="18"/>
                <w:szCs w:val="18"/>
              </w:rPr>
              <w:t xml:space="preserve">Ответственный исполнитель </w:t>
            </w:r>
            <w:r w:rsidR="00184488" w:rsidRPr="0056534E">
              <w:rPr>
                <w:rFonts w:ascii="Times New Roman" w:hAnsi="Times New Roman"/>
                <w:sz w:val="18"/>
                <w:szCs w:val="18"/>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7A0" w:rsidRPr="0056534E" w:rsidRDefault="00E41BFB" w:rsidP="00B42E06">
            <w:pPr>
              <w:spacing w:after="0" w:line="240" w:lineRule="auto"/>
              <w:rPr>
                <w:rFonts w:ascii="Times New Roman" w:hAnsi="Times New Roman"/>
                <w:sz w:val="18"/>
                <w:szCs w:val="18"/>
              </w:rPr>
            </w:pPr>
            <w:r>
              <w:rPr>
                <w:rFonts w:ascii="Times New Roman" w:hAnsi="Times New Roman"/>
                <w:sz w:val="18"/>
                <w:szCs w:val="18"/>
              </w:rPr>
              <w:t xml:space="preserve">Касаткин А.Е., председатель Комитета по ветеринарии Мурманской области </w:t>
            </w:r>
          </w:p>
        </w:tc>
      </w:tr>
      <w:tr w:rsidR="00260CA0" w:rsidRPr="0056534E" w:rsidTr="00244359">
        <w:trPr>
          <w:trHeight w:val="416"/>
        </w:trPr>
        <w:tc>
          <w:tcPr>
            <w:tcW w:w="6894" w:type="dxa"/>
            <w:tcBorders>
              <w:top w:val="single" w:sz="4" w:space="0" w:color="000000"/>
              <w:left w:val="single" w:sz="4" w:space="0" w:color="000000"/>
              <w:bottom w:val="single" w:sz="4" w:space="0" w:color="000000"/>
              <w:right w:val="single" w:sz="4" w:space="0" w:color="000000"/>
            </w:tcBorders>
            <w:vAlign w:val="center"/>
          </w:tcPr>
          <w:p w:rsidR="00260CA0" w:rsidRPr="0056534E" w:rsidRDefault="00260CA0" w:rsidP="007F1E44">
            <w:pPr>
              <w:spacing w:after="0" w:line="240" w:lineRule="auto"/>
              <w:rPr>
                <w:rFonts w:ascii="Times New Roman" w:hAnsi="Times New Roman"/>
                <w:sz w:val="18"/>
                <w:szCs w:val="18"/>
              </w:rPr>
            </w:pPr>
            <w:r w:rsidRPr="0056534E">
              <w:rPr>
                <w:rFonts w:ascii="Times New Roman" w:hAnsi="Times New Roman"/>
                <w:sz w:val="18"/>
                <w:szCs w:val="18"/>
              </w:rPr>
              <w:t>Соисполнители 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B9B" w:rsidRPr="008004B8" w:rsidRDefault="003A2280" w:rsidP="003A2280">
            <w:pPr>
              <w:autoSpaceDE w:val="0"/>
              <w:autoSpaceDN w:val="0"/>
              <w:adjustRightInd w:val="0"/>
              <w:spacing w:after="0" w:line="240" w:lineRule="auto"/>
              <w:rPr>
                <w:rFonts w:ascii="Times New Roman" w:hAnsi="Times New Roman"/>
                <w:sz w:val="18"/>
                <w:szCs w:val="18"/>
              </w:rPr>
            </w:pPr>
            <w:r w:rsidRPr="008004B8">
              <w:rPr>
                <w:rFonts w:ascii="Times New Roman" w:hAnsi="Times New Roman"/>
                <w:sz w:val="18"/>
                <w:szCs w:val="18"/>
              </w:rPr>
              <w:t>отсутствует</w:t>
            </w:r>
          </w:p>
        </w:tc>
      </w:tr>
    </w:tbl>
    <w:p w:rsidR="00FE66F5" w:rsidRPr="008A44C8" w:rsidRDefault="00FE66F5" w:rsidP="007F1E44">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894"/>
        <w:gridCol w:w="8496"/>
      </w:tblGrid>
      <w:tr w:rsidR="00FE66F5" w:rsidRPr="0056534E" w:rsidTr="00244359">
        <w:trPr>
          <w:trHeight w:val="789"/>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Период реализации</w:t>
            </w:r>
            <w:r w:rsidR="00A32856" w:rsidRPr="0056534E">
              <w:rPr>
                <w:rFonts w:ascii="Times New Roman" w:hAnsi="Times New Roman"/>
                <w:sz w:val="18"/>
                <w:szCs w:val="18"/>
              </w:rPr>
              <w:t xml:space="preserve"> государственной программы</w:t>
            </w:r>
            <w:r w:rsidR="00BC1B65" w:rsidRPr="0056534E">
              <w:rPr>
                <w:rStyle w:val="a9"/>
                <w:rFonts w:ascii="Times New Roman" w:hAnsi="Times New Roman"/>
                <w:sz w:val="18"/>
                <w:szCs w:val="18"/>
              </w:rPr>
              <w:footnoteReference w:id="4"/>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CA0" w:rsidRPr="0056534E" w:rsidRDefault="00260CA0" w:rsidP="00B42E06">
            <w:pPr>
              <w:spacing w:after="0" w:line="240" w:lineRule="auto"/>
              <w:rPr>
                <w:rFonts w:ascii="Times New Roman" w:hAnsi="Times New Roman"/>
                <w:sz w:val="18"/>
                <w:szCs w:val="18"/>
              </w:rPr>
            </w:pPr>
            <w:r w:rsidRPr="0056534E">
              <w:rPr>
                <w:rFonts w:ascii="Times New Roman" w:hAnsi="Times New Roman"/>
                <w:sz w:val="18"/>
                <w:szCs w:val="18"/>
              </w:rPr>
              <w:t>202</w:t>
            </w:r>
            <w:r w:rsidR="00AB4ECE">
              <w:rPr>
                <w:rFonts w:ascii="Times New Roman" w:hAnsi="Times New Roman"/>
                <w:sz w:val="18"/>
                <w:szCs w:val="18"/>
              </w:rPr>
              <w:t>5-2030</w:t>
            </w:r>
          </w:p>
        </w:tc>
      </w:tr>
      <w:tr w:rsidR="000C5CE9" w:rsidRPr="0056534E" w:rsidTr="00244359">
        <w:trPr>
          <w:trHeight w:val="278"/>
        </w:trPr>
        <w:tc>
          <w:tcPr>
            <w:tcW w:w="6894" w:type="dxa"/>
            <w:tcBorders>
              <w:top w:val="single" w:sz="4" w:space="0" w:color="000000"/>
              <w:left w:val="single" w:sz="4" w:space="0" w:color="000000"/>
              <w:right w:val="single" w:sz="4" w:space="0" w:color="000000"/>
            </w:tcBorders>
            <w:vAlign w:val="center"/>
          </w:tcPr>
          <w:p w:rsidR="000C5CE9" w:rsidRPr="0056534E" w:rsidRDefault="000C5CE9" w:rsidP="007F1E44">
            <w:pPr>
              <w:spacing w:after="0" w:line="240" w:lineRule="auto"/>
              <w:rPr>
                <w:rFonts w:ascii="Times New Roman" w:hAnsi="Times New Roman"/>
                <w:sz w:val="18"/>
                <w:szCs w:val="18"/>
              </w:rPr>
            </w:pPr>
            <w:r w:rsidRPr="0056534E">
              <w:rPr>
                <w:rFonts w:ascii="Times New Roman" w:hAnsi="Times New Roman"/>
                <w:sz w:val="18"/>
                <w:szCs w:val="18"/>
              </w:rPr>
              <w:t xml:space="preserve">Цели государственной </w:t>
            </w:r>
            <w:r w:rsidR="001C7F41" w:rsidRPr="0056534E">
              <w:rPr>
                <w:rFonts w:ascii="Times New Roman" w:hAnsi="Times New Roman"/>
                <w:sz w:val="18"/>
                <w:szCs w:val="18"/>
              </w:rPr>
              <w:t>программы</w:t>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1CF9" w:rsidRPr="00AA54CB" w:rsidRDefault="00976DFC" w:rsidP="009B1D38">
            <w:pPr>
              <w:spacing w:after="0" w:line="240" w:lineRule="auto"/>
              <w:rPr>
                <w:rFonts w:ascii="Times New Roman" w:hAnsi="Times New Roman"/>
                <w:sz w:val="18"/>
                <w:szCs w:val="18"/>
              </w:rPr>
            </w:pPr>
            <w:r w:rsidRPr="00976DFC">
              <w:rPr>
                <w:rFonts w:ascii="Times New Roman" w:hAnsi="Times New Roman"/>
                <w:sz w:val="18"/>
                <w:szCs w:val="18"/>
              </w:rPr>
              <w:t xml:space="preserve">Обеспечение эпизоотического </w:t>
            </w:r>
            <w:r w:rsidRPr="008004B8">
              <w:rPr>
                <w:rFonts w:ascii="Times New Roman" w:hAnsi="Times New Roman"/>
                <w:sz w:val="18"/>
                <w:szCs w:val="18"/>
              </w:rPr>
              <w:t xml:space="preserve">благополучия </w:t>
            </w:r>
            <w:r w:rsidR="009B1D38" w:rsidRPr="008004B8">
              <w:rPr>
                <w:rFonts w:ascii="Times New Roman" w:hAnsi="Times New Roman"/>
                <w:sz w:val="18"/>
                <w:szCs w:val="18"/>
              </w:rPr>
              <w:t>региона</w:t>
            </w:r>
            <w:r w:rsidR="009B1D38" w:rsidRPr="0065643B">
              <w:rPr>
                <w:rFonts w:ascii="Times New Roman" w:hAnsi="Times New Roman"/>
                <w:color w:val="FF0000"/>
                <w:sz w:val="18"/>
                <w:szCs w:val="18"/>
              </w:rPr>
              <w:t xml:space="preserve"> </w:t>
            </w:r>
            <w:r w:rsidR="00CA37C3">
              <w:rPr>
                <w:rFonts w:ascii="Times New Roman" w:hAnsi="Times New Roman"/>
                <w:sz w:val="18"/>
                <w:szCs w:val="18"/>
              </w:rPr>
              <w:t xml:space="preserve">и </w:t>
            </w:r>
            <w:r w:rsidR="009B1D38" w:rsidRPr="002B4F60">
              <w:rPr>
                <w:rFonts w:ascii="Times New Roman" w:hAnsi="Times New Roman"/>
                <w:sz w:val="18"/>
                <w:szCs w:val="20"/>
              </w:rPr>
              <w:t>защиты населения от болезней, общих для человека и животных</w:t>
            </w:r>
            <w:r w:rsidR="009B1D38" w:rsidRPr="00976DFC">
              <w:rPr>
                <w:rFonts w:ascii="Times New Roman" w:hAnsi="Times New Roman"/>
                <w:sz w:val="18"/>
                <w:szCs w:val="18"/>
              </w:rPr>
              <w:t xml:space="preserve"> </w:t>
            </w:r>
          </w:p>
        </w:tc>
      </w:tr>
      <w:tr w:rsidR="00FE66F5" w:rsidRPr="0056534E" w:rsidTr="00244359">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56534E" w:rsidRDefault="00FE66F5" w:rsidP="007F1E44">
            <w:pPr>
              <w:spacing w:after="0" w:line="240" w:lineRule="auto"/>
              <w:rPr>
                <w:rFonts w:ascii="Times New Roman" w:hAnsi="Times New Roman"/>
                <w:sz w:val="18"/>
                <w:szCs w:val="18"/>
              </w:rPr>
            </w:pPr>
            <w:r w:rsidRPr="0056534E">
              <w:rPr>
                <w:rFonts w:ascii="Times New Roman" w:hAnsi="Times New Roman"/>
                <w:sz w:val="18"/>
                <w:szCs w:val="18"/>
              </w:rPr>
              <w:t>Направления (подпрограммы)</w:t>
            </w:r>
            <w:r w:rsidR="00A32856" w:rsidRPr="0056534E">
              <w:rPr>
                <w:rFonts w:ascii="Times New Roman" w:hAnsi="Times New Roman"/>
                <w:sz w:val="18"/>
                <w:szCs w:val="18"/>
              </w:rPr>
              <w:t xml:space="preserve"> государственной программы</w:t>
            </w:r>
            <w:r w:rsidR="003F641D" w:rsidRPr="0056534E">
              <w:rPr>
                <w:rStyle w:val="a9"/>
                <w:rFonts w:ascii="Times New Roman" w:hAnsi="Times New Roman"/>
                <w:sz w:val="18"/>
                <w:szCs w:val="18"/>
              </w:rPr>
              <w:footnoteReference w:id="5"/>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AC5" w:rsidRPr="0056534E" w:rsidRDefault="005E742A" w:rsidP="00C00EB8">
            <w:pPr>
              <w:spacing w:after="0" w:line="240" w:lineRule="auto"/>
              <w:jc w:val="both"/>
              <w:rPr>
                <w:rFonts w:ascii="Times New Roman" w:hAnsi="Times New Roman"/>
                <w:sz w:val="18"/>
                <w:szCs w:val="18"/>
              </w:rPr>
            </w:pPr>
            <w:r>
              <w:rPr>
                <w:rFonts w:ascii="Times New Roman" w:hAnsi="Times New Roman"/>
                <w:sz w:val="18"/>
                <w:szCs w:val="18"/>
              </w:rPr>
              <w:t>О</w:t>
            </w:r>
            <w:r w:rsidR="00FF45A8">
              <w:rPr>
                <w:rFonts w:ascii="Times New Roman" w:hAnsi="Times New Roman"/>
                <w:sz w:val="18"/>
                <w:szCs w:val="18"/>
              </w:rPr>
              <w:t>тсутствуют</w:t>
            </w:r>
          </w:p>
        </w:tc>
      </w:tr>
      <w:tr w:rsidR="00FE66F5" w:rsidRPr="0056534E" w:rsidTr="00244359">
        <w:trPr>
          <w:trHeight w:val="551"/>
        </w:trPr>
        <w:tc>
          <w:tcPr>
            <w:tcW w:w="6894" w:type="dxa"/>
            <w:tcBorders>
              <w:top w:val="single" w:sz="4" w:space="0" w:color="000000"/>
              <w:left w:val="single" w:sz="4" w:space="0" w:color="000000"/>
              <w:bottom w:val="single" w:sz="4" w:space="0" w:color="000000"/>
              <w:right w:val="single" w:sz="4" w:space="0" w:color="000000"/>
            </w:tcBorders>
            <w:vAlign w:val="center"/>
          </w:tcPr>
          <w:p w:rsidR="00FE66F5" w:rsidRPr="00C45810" w:rsidRDefault="00FE66F5" w:rsidP="000E2432">
            <w:pPr>
              <w:spacing w:after="0" w:line="240" w:lineRule="auto"/>
              <w:rPr>
                <w:rFonts w:ascii="Times New Roman" w:hAnsi="Times New Roman"/>
                <w:sz w:val="18"/>
                <w:szCs w:val="18"/>
              </w:rPr>
            </w:pPr>
            <w:r w:rsidRPr="00C45810">
              <w:rPr>
                <w:rFonts w:ascii="Times New Roman" w:hAnsi="Times New Roman"/>
                <w:sz w:val="18"/>
                <w:szCs w:val="18"/>
              </w:rPr>
              <w:t>Объемы финансового обеспечения за весь период реализации</w:t>
            </w:r>
            <w:r w:rsidR="00BC1B65" w:rsidRPr="00C45810">
              <w:rPr>
                <w:rStyle w:val="a9"/>
                <w:rFonts w:ascii="Times New Roman" w:hAnsi="Times New Roman"/>
                <w:sz w:val="18"/>
                <w:szCs w:val="18"/>
              </w:rPr>
              <w:footnoteReference w:id="6"/>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34E" w:rsidRPr="00C45810" w:rsidRDefault="00016744" w:rsidP="003957FB">
            <w:pPr>
              <w:spacing w:after="0" w:line="240" w:lineRule="auto"/>
              <w:rPr>
                <w:rFonts w:ascii="Times New Roman" w:hAnsi="Times New Roman"/>
                <w:sz w:val="18"/>
                <w:szCs w:val="18"/>
              </w:rPr>
            </w:pPr>
            <w:r w:rsidRPr="00C45810">
              <w:rPr>
                <w:rFonts w:ascii="Times New Roman" w:hAnsi="Times New Roman"/>
                <w:sz w:val="18"/>
                <w:szCs w:val="18"/>
              </w:rPr>
              <w:t xml:space="preserve">Всего: </w:t>
            </w:r>
            <w:r w:rsidR="004E41C9" w:rsidRPr="00C45810">
              <w:rPr>
                <w:rFonts w:ascii="Times New Roman" w:hAnsi="Times New Roman"/>
                <w:b/>
                <w:sz w:val="16"/>
                <w:szCs w:val="16"/>
              </w:rPr>
              <w:t>1 </w:t>
            </w:r>
            <w:r w:rsidR="0025543F" w:rsidRPr="00C45810">
              <w:rPr>
                <w:rFonts w:ascii="Times New Roman" w:hAnsi="Times New Roman"/>
                <w:b/>
                <w:sz w:val="16"/>
                <w:szCs w:val="16"/>
              </w:rPr>
              <w:t>660</w:t>
            </w:r>
            <w:r w:rsidR="004E41C9" w:rsidRPr="00C45810">
              <w:rPr>
                <w:rFonts w:ascii="Times New Roman" w:hAnsi="Times New Roman"/>
                <w:b/>
                <w:sz w:val="16"/>
                <w:szCs w:val="16"/>
              </w:rPr>
              <w:t> </w:t>
            </w:r>
            <w:r w:rsidR="0025543F" w:rsidRPr="00C45810">
              <w:rPr>
                <w:rFonts w:ascii="Times New Roman" w:hAnsi="Times New Roman"/>
                <w:b/>
                <w:sz w:val="16"/>
                <w:szCs w:val="16"/>
              </w:rPr>
              <w:t>865</w:t>
            </w:r>
            <w:r w:rsidR="004E41C9" w:rsidRPr="00C45810">
              <w:rPr>
                <w:rFonts w:ascii="Times New Roman" w:hAnsi="Times New Roman"/>
                <w:b/>
                <w:sz w:val="16"/>
                <w:szCs w:val="16"/>
              </w:rPr>
              <w:t>,</w:t>
            </w:r>
            <w:r w:rsidR="0025543F" w:rsidRPr="00C45810">
              <w:rPr>
                <w:rFonts w:ascii="Times New Roman" w:hAnsi="Times New Roman"/>
                <w:b/>
                <w:sz w:val="16"/>
                <w:szCs w:val="16"/>
              </w:rPr>
              <w:t>7</w:t>
            </w:r>
            <w:r w:rsidR="00DD0E9E" w:rsidRPr="00C45810">
              <w:rPr>
                <w:rFonts w:ascii="Times New Roman" w:hAnsi="Times New Roman"/>
                <w:b/>
                <w:sz w:val="16"/>
                <w:szCs w:val="16"/>
              </w:rPr>
              <w:t xml:space="preserve"> тыс. руб</w:t>
            </w:r>
            <w:r w:rsidR="003957FB">
              <w:rPr>
                <w:rFonts w:ascii="Times New Roman" w:hAnsi="Times New Roman"/>
                <w:b/>
                <w:sz w:val="16"/>
                <w:szCs w:val="16"/>
              </w:rPr>
              <w:t>лей</w:t>
            </w:r>
            <w:bookmarkStart w:id="0" w:name="_GoBack"/>
            <w:bookmarkEnd w:id="0"/>
            <w:r w:rsidR="0025543F" w:rsidRPr="00C45810">
              <w:rPr>
                <w:rFonts w:ascii="Times New Roman" w:hAnsi="Times New Roman"/>
                <w:b/>
                <w:sz w:val="16"/>
                <w:szCs w:val="16"/>
              </w:rPr>
              <w:t xml:space="preserve"> </w:t>
            </w:r>
          </w:p>
        </w:tc>
      </w:tr>
      <w:tr w:rsidR="006C4455" w:rsidRPr="0056534E" w:rsidTr="00244359">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rsidR="006C4455" w:rsidRPr="0056534E" w:rsidRDefault="00F74F27" w:rsidP="000E2432">
            <w:pPr>
              <w:spacing w:after="0" w:line="240" w:lineRule="auto"/>
              <w:rPr>
                <w:rFonts w:ascii="Times New Roman" w:hAnsi="Times New Roman"/>
                <w:sz w:val="18"/>
                <w:szCs w:val="18"/>
              </w:rPr>
            </w:pPr>
            <w:r w:rsidRPr="0056534E">
              <w:rPr>
                <w:rFonts w:ascii="Times New Roman" w:hAnsi="Times New Roman"/>
                <w:sz w:val="18"/>
                <w:szCs w:val="18"/>
              </w:rPr>
              <w:t xml:space="preserve">Связь с </w:t>
            </w:r>
            <w:r w:rsidR="008F0743" w:rsidRPr="0056534E">
              <w:rPr>
                <w:rFonts w:ascii="Times New Roman" w:hAnsi="Times New Roman"/>
                <w:sz w:val="18"/>
                <w:szCs w:val="18"/>
              </w:rPr>
              <w:t xml:space="preserve">национальными целями </w:t>
            </w:r>
            <w:r w:rsidR="00184488" w:rsidRPr="0056534E">
              <w:rPr>
                <w:rFonts w:ascii="Times New Roman" w:hAnsi="Times New Roman"/>
                <w:sz w:val="18"/>
                <w:szCs w:val="18"/>
              </w:rPr>
              <w:t>развития Российской Федерации</w:t>
            </w:r>
            <w:r w:rsidR="008F0743" w:rsidRPr="0056534E">
              <w:rPr>
                <w:rFonts w:ascii="Times New Roman" w:hAnsi="Times New Roman"/>
                <w:sz w:val="18"/>
                <w:szCs w:val="18"/>
              </w:rPr>
              <w:t xml:space="preserve">/ </w:t>
            </w:r>
            <w:r w:rsidRPr="0056534E">
              <w:rPr>
                <w:rFonts w:ascii="Times New Roman" w:hAnsi="Times New Roman"/>
                <w:sz w:val="18"/>
                <w:szCs w:val="18"/>
              </w:rPr>
              <w:t>государственн</w:t>
            </w:r>
            <w:r w:rsidR="002A4CD1" w:rsidRPr="0056534E">
              <w:rPr>
                <w:rFonts w:ascii="Times New Roman" w:hAnsi="Times New Roman"/>
                <w:sz w:val="18"/>
                <w:szCs w:val="18"/>
              </w:rPr>
              <w:t>ыми</w:t>
            </w:r>
            <w:r w:rsidRPr="0056534E">
              <w:rPr>
                <w:rFonts w:ascii="Times New Roman" w:hAnsi="Times New Roman"/>
                <w:sz w:val="18"/>
                <w:szCs w:val="18"/>
              </w:rPr>
              <w:t xml:space="preserve"> программ</w:t>
            </w:r>
            <w:r w:rsidR="002A4CD1" w:rsidRPr="0056534E">
              <w:rPr>
                <w:rFonts w:ascii="Times New Roman" w:hAnsi="Times New Roman"/>
                <w:sz w:val="18"/>
                <w:szCs w:val="18"/>
              </w:rPr>
              <w:t>ами</w:t>
            </w:r>
            <w:r w:rsidRPr="0056534E">
              <w:rPr>
                <w:rFonts w:ascii="Times New Roman" w:hAnsi="Times New Roman"/>
                <w:sz w:val="18"/>
                <w:szCs w:val="18"/>
              </w:rPr>
              <w:t xml:space="preserve"> Российской Федерации</w:t>
            </w:r>
            <w:r w:rsidR="006C4455" w:rsidRPr="0056534E">
              <w:rPr>
                <w:rStyle w:val="a9"/>
                <w:rFonts w:ascii="Times New Roman" w:hAnsi="Times New Roman"/>
                <w:sz w:val="18"/>
                <w:szCs w:val="18"/>
              </w:rPr>
              <w:footnoteReference w:id="7"/>
            </w:r>
          </w:p>
        </w:tc>
        <w:tc>
          <w:tcPr>
            <w:tcW w:w="8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34E" w:rsidRPr="0056534E" w:rsidRDefault="002154C4" w:rsidP="002154C4">
            <w:pPr>
              <w:pStyle w:val="afc"/>
              <w:spacing w:line="180" w:lineRule="atLeast"/>
              <w:rPr>
                <w:sz w:val="18"/>
                <w:szCs w:val="18"/>
              </w:rPr>
            </w:pPr>
            <w:r w:rsidRPr="002154C4">
              <w:rPr>
                <w:sz w:val="18"/>
                <w:szCs w:val="18"/>
              </w:rPr>
              <w:t xml:space="preserve">Национальная цель «Сохранение населения, укрепление здоровья и повышение благополучия людей, поддержка семьи» / </w:t>
            </w:r>
            <w:hyperlink r:id="rId9" w:history="1">
              <w:r w:rsidRPr="002154C4">
                <w:rPr>
                  <w:sz w:val="18"/>
                  <w:szCs w:val="18"/>
                </w:rPr>
                <w:t>Государственная программа</w:t>
              </w:r>
            </w:hyperlink>
            <w:r w:rsidRPr="002154C4">
              <w:rPr>
                <w:sz w:val="18"/>
                <w:szCs w:val="18"/>
              </w:rPr>
              <w:t xml:space="preserve"> «Развитие сельского хозяйства и регулирования рынков сельскохозяйственной продукции, сырья и продовольствия»</w:t>
            </w:r>
          </w:p>
        </w:tc>
      </w:tr>
    </w:tbl>
    <w:p w:rsidR="00A51262" w:rsidRPr="008A44C8" w:rsidRDefault="00A51262" w:rsidP="005441F1">
      <w:pPr>
        <w:spacing w:after="0" w:line="240" w:lineRule="auto"/>
        <w:jc w:val="right"/>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924B82" w:rsidRDefault="00924B82" w:rsidP="001F436B">
      <w:pPr>
        <w:spacing w:after="0" w:line="240" w:lineRule="auto"/>
        <w:jc w:val="center"/>
        <w:rPr>
          <w:rFonts w:ascii="Times New Roman" w:hAnsi="Times New Roman"/>
          <w:sz w:val="20"/>
          <w:szCs w:val="20"/>
        </w:rPr>
      </w:pPr>
    </w:p>
    <w:p w:rsidR="00FE66F5" w:rsidRPr="00DD0E9E" w:rsidRDefault="00635A86" w:rsidP="001F436B">
      <w:pPr>
        <w:spacing w:after="0" w:line="240" w:lineRule="auto"/>
        <w:jc w:val="center"/>
        <w:rPr>
          <w:rFonts w:ascii="Times New Roman" w:hAnsi="Times New Roman"/>
          <w:b/>
          <w:sz w:val="20"/>
          <w:szCs w:val="20"/>
        </w:rPr>
      </w:pPr>
      <w:r w:rsidRPr="00DD0E9E">
        <w:rPr>
          <w:rFonts w:ascii="Times New Roman" w:hAnsi="Times New Roman"/>
          <w:b/>
          <w:sz w:val="20"/>
          <w:szCs w:val="20"/>
        </w:rPr>
        <w:lastRenderedPageBreak/>
        <w:t>2. </w:t>
      </w:r>
      <w:r w:rsidR="00FE66F5" w:rsidRPr="00DD0E9E">
        <w:rPr>
          <w:rFonts w:ascii="Times New Roman" w:hAnsi="Times New Roman"/>
          <w:b/>
          <w:sz w:val="20"/>
          <w:szCs w:val="20"/>
        </w:rPr>
        <w:t xml:space="preserve">Показатели государственной программы </w:t>
      </w:r>
    </w:p>
    <w:p w:rsidR="00AD2222" w:rsidRPr="008A44C8" w:rsidRDefault="00AD2222" w:rsidP="001F436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727"/>
        <w:gridCol w:w="854"/>
        <w:gridCol w:w="963"/>
        <w:gridCol w:w="1021"/>
        <w:gridCol w:w="567"/>
        <w:gridCol w:w="567"/>
        <w:gridCol w:w="709"/>
        <w:gridCol w:w="567"/>
        <w:gridCol w:w="567"/>
        <w:gridCol w:w="567"/>
        <w:gridCol w:w="567"/>
        <w:gridCol w:w="567"/>
        <w:gridCol w:w="992"/>
        <w:gridCol w:w="1418"/>
        <w:gridCol w:w="1417"/>
        <w:gridCol w:w="1134"/>
        <w:gridCol w:w="1134"/>
      </w:tblGrid>
      <w:tr w:rsidR="00670E5D" w:rsidRPr="008A44C8" w:rsidTr="001F6DC5">
        <w:trPr>
          <w:trHeight w:val="444"/>
        </w:trPr>
        <w:tc>
          <w:tcPr>
            <w:tcW w:w="533" w:type="dxa"/>
            <w:vMerge w:val="restart"/>
            <w:vAlign w:val="center"/>
          </w:tcPr>
          <w:p w:rsidR="00670E5D" w:rsidRPr="008A44C8" w:rsidRDefault="00670E5D" w:rsidP="00221232">
            <w:pPr>
              <w:spacing w:after="0" w:line="240" w:lineRule="auto"/>
              <w:jc w:val="center"/>
              <w:rPr>
                <w:rFonts w:ascii="Times New Roman" w:hAnsi="Times New Roman"/>
                <w:sz w:val="16"/>
                <w:szCs w:val="16"/>
              </w:rPr>
            </w:pPr>
            <w:r w:rsidRPr="008A44C8">
              <w:rPr>
                <w:rFonts w:ascii="Times New Roman" w:hAnsi="Times New Roman"/>
                <w:sz w:val="16"/>
                <w:szCs w:val="16"/>
              </w:rPr>
              <w:t xml:space="preserve">№ </w:t>
            </w:r>
            <w:proofErr w:type="gramStart"/>
            <w:r w:rsidRPr="008A44C8">
              <w:rPr>
                <w:rFonts w:ascii="Times New Roman" w:hAnsi="Times New Roman"/>
                <w:sz w:val="16"/>
                <w:szCs w:val="16"/>
              </w:rPr>
              <w:t>п</w:t>
            </w:r>
            <w:proofErr w:type="gramEnd"/>
            <w:r w:rsidRPr="008A44C8">
              <w:rPr>
                <w:rFonts w:ascii="Times New Roman" w:hAnsi="Times New Roman"/>
                <w:sz w:val="16"/>
                <w:szCs w:val="16"/>
              </w:rPr>
              <w:t>/п</w:t>
            </w:r>
          </w:p>
        </w:tc>
        <w:tc>
          <w:tcPr>
            <w:tcW w:w="1727" w:type="dxa"/>
            <w:vMerge w:val="restart"/>
            <w:vAlign w:val="center"/>
          </w:tcPr>
          <w:p w:rsidR="00670E5D" w:rsidRPr="008A44C8" w:rsidRDefault="00670E5D" w:rsidP="00221232">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показателя</w:t>
            </w:r>
            <w:r w:rsidRPr="008A44C8">
              <w:rPr>
                <w:rStyle w:val="a9"/>
                <w:rFonts w:ascii="Times New Roman" w:hAnsi="Times New Roman"/>
                <w:sz w:val="16"/>
                <w:szCs w:val="16"/>
              </w:rPr>
              <w:footnoteReference w:id="8"/>
            </w:r>
          </w:p>
        </w:tc>
        <w:tc>
          <w:tcPr>
            <w:tcW w:w="854" w:type="dxa"/>
            <w:vMerge w:val="restart"/>
            <w:vAlign w:val="center"/>
          </w:tcPr>
          <w:p w:rsidR="00670E5D" w:rsidRPr="008A44C8" w:rsidRDefault="00670E5D" w:rsidP="00994B28">
            <w:pPr>
              <w:spacing w:after="0" w:line="240" w:lineRule="auto"/>
              <w:jc w:val="center"/>
              <w:rPr>
                <w:rFonts w:ascii="Times New Roman" w:hAnsi="Times New Roman"/>
                <w:color w:val="000000"/>
                <w:sz w:val="16"/>
                <w:szCs w:val="16"/>
              </w:rPr>
            </w:pPr>
            <w:r>
              <w:rPr>
                <w:rFonts w:ascii="Times New Roman" w:hAnsi="Times New Roman"/>
                <w:color w:val="000000"/>
                <w:sz w:val="16"/>
                <w:szCs w:val="16"/>
              </w:rPr>
              <w:t>Уровень показателя</w:t>
            </w:r>
            <w:r>
              <w:rPr>
                <w:rStyle w:val="a9"/>
                <w:rFonts w:ascii="Times New Roman" w:hAnsi="Times New Roman"/>
                <w:color w:val="000000"/>
                <w:sz w:val="16"/>
                <w:szCs w:val="16"/>
              </w:rPr>
              <w:footnoteReference w:id="9"/>
            </w:r>
          </w:p>
        </w:tc>
        <w:tc>
          <w:tcPr>
            <w:tcW w:w="963" w:type="dxa"/>
            <w:vMerge w:val="restart"/>
            <w:shd w:val="clear" w:color="auto" w:fill="auto"/>
            <w:vAlign w:val="center"/>
          </w:tcPr>
          <w:p w:rsidR="00670E5D" w:rsidRPr="00F310C8" w:rsidRDefault="00670E5D">
            <w:pPr>
              <w:spacing w:after="0" w:line="240" w:lineRule="auto"/>
              <w:jc w:val="center"/>
              <w:rPr>
                <w:rFonts w:ascii="Times New Roman" w:hAnsi="Times New Roman"/>
                <w:sz w:val="16"/>
                <w:szCs w:val="16"/>
              </w:rPr>
            </w:pPr>
            <w:r w:rsidRPr="00F310C8">
              <w:rPr>
                <w:rFonts w:ascii="Times New Roman" w:hAnsi="Times New Roman"/>
                <w:color w:val="000000"/>
                <w:sz w:val="16"/>
                <w:szCs w:val="16"/>
              </w:rPr>
              <w:t>Признак возрастания/ убывания</w:t>
            </w:r>
            <w:r w:rsidRPr="00F310C8">
              <w:rPr>
                <w:rStyle w:val="a9"/>
                <w:rFonts w:ascii="Times New Roman" w:hAnsi="Times New Roman"/>
                <w:color w:val="000000"/>
                <w:sz w:val="16"/>
                <w:szCs w:val="16"/>
              </w:rPr>
              <w:footnoteReference w:id="10"/>
            </w:r>
          </w:p>
        </w:tc>
        <w:tc>
          <w:tcPr>
            <w:tcW w:w="1021" w:type="dxa"/>
            <w:vMerge w:val="restart"/>
            <w:vAlign w:val="center"/>
          </w:tcPr>
          <w:p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Единица измерения (по ОКЕИ)</w:t>
            </w:r>
          </w:p>
        </w:tc>
        <w:tc>
          <w:tcPr>
            <w:tcW w:w="1134" w:type="dxa"/>
            <w:gridSpan w:val="2"/>
            <w:vAlign w:val="center"/>
          </w:tcPr>
          <w:p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Базовое значение</w:t>
            </w:r>
            <w:bookmarkStart w:id="1" w:name="_Ref129093998"/>
            <w:r w:rsidRPr="00F310C8">
              <w:rPr>
                <w:rStyle w:val="a9"/>
                <w:rFonts w:ascii="Times New Roman" w:hAnsi="Times New Roman"/>
                <w:sz w:val="16"/>
                <w:szCs w:val="16"/>
              </w:rPr>
              <w:footnoteReference w:id="11"/>
            </w:r>
            <w:bookmarkEnd w:id="1"/>
          </w:p>
        </w:tc>
        <w:tc>
          <w:tcPr>
            <w:tcW w:w="3544" w:type="dxa"/>
            <w:gridSpan w:val="6"/>
            <w:vAlign w:val="center"/>
          </w:tcPr>
          <w:p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Значение показателя по годам</w:t>
            </w:r>
          </w:p>
        </w:tc>
        <w:tc>
          <w:tcPr>
            <w:tcW w:w="992" w:type="dxa"/>
            <w:vMerge w:val="restart"/>
            <w:vAlign w:val="center"/>
          </w:tcPr>
          <w:p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Документ</w:t>
            </w:r>
            <w:r w:rsidRPr="00F310C8">
              <w:rPr>
                <w:rStyle w:val="a9"/>
                <w:rFonts w:ascii="Times New Roman" w:hAnsi="Times New Roman"/>
                <w:sz w:val="16"/>
                <w:szCs w:val="16"/>
              </w:rPr>
              <w:footnoteReference w:id="12"/>
            </w:r>
          </w:p>
        </w:tc>
        <w:tc>
          <w:tcPr>
            <w:tcW w:w="1418" w:type="dxa"/>
            <w:vMerge w:val="restart"/>
            <w:vAlign w:val="center"/>
          </w:tcPr>
          <w:p w:rsidR="00670E5D" w:rsidRPr="00F310C8" w:rsidRDefault="00670E5D" w:rsidP="00221232">
            <w:pPr>
              <w:spacing w:after="0" w:line="240" w:lineRule="auto"/>
              <w:jc w:val="center"/>
              <w:rPr>
                <w:rFonts w:ascii="Times New Roman" w:hAnsi="Times New Roman"/>
                <w:sz w:val="16"/>
                <w:szCs w:val="16"/>
              </w:rPr>
            </w:pPr>
            <w:proofErr w:type="gramStart"/>
            <w:r w:rsidRPr="00F310C8">
              <w:rPr>
                <w:rFonts w:ascii="Times New Roman" w:hAnsi="Times New Roman"/>
                <w:sz w:val="16"/>
                <w:szCs w:val="16"/>
              </w:rPr>
              <w:t>Ответственный</w:t>
            </w:r>
            <w:proofErr w:type="gramEnd"/>
            <w:r w:rsidRPr="00F310C8">
              <w:rPr>
                <w:rFonts w:ascii="Times New Roman" w:hAnsi="Times New Roman"/>
                <w:sz w:val="16"/>
                <w:szCs w:val="16"/>
              </w:rPr>
              <w:t xml:space="preserve"> за достижение показателя</w:t>
            </w:r>
            <w:r w:rsidRPr="00F310C8">
              <w:rPr>
                <w:rStyle w:val="a9"/>
                <w:rFonts w:ascii="Times New Roman" w:hAnsi="Times New Roman"/>
                <w:sz w:val="16"/>
                <w:szCs w:val="16"/>
              </w:rPr>
              <w:footnoteReference w:id="13"/>
            </w:r>
          </w:p>
        </w:tc>
        <w:tc>
          <w:tcPr>
            <w:tcW w:w="1417" w:type="dxa"/>
            <w:vMerge w:val="restart"/>
            <w:shd w:val="clear" w:color="auto" w:fill="FFFFFF" w:themeFill="background1"/>
            <w:vAlign w:val="center"/>
          </w:tcPr>
          <w:p w:rsidR="00670E5D" w:rsidRPr="00F310C8" w:rsidRDefault="00670E5D" w:rsidP="00221232">
            <w:pPr>
              <w:spacing w:after="0" w:line="240" w:lineRule="auto"/>
              <w:jc w:val="center"/>
              <w:rPr>
                <w:rFonts w:ascii="Times New Roman" w:hAnsi="Times New Roman"/>
                <w:sz w:val="16"/>
                <w:szCs w:val="16"/>
              </w:rPr>
            </w:pPr>
            <w:r w:rsidRPr="00F310C8">
              <w:rPr>
                <w:rFonts w:ascii="Times New Roman" w:hAnsi="Times New Roman"/>
                <w:sz w:val="16"/>
                <w:szCs w:val="16"/>
              </w:rPr>
              <w:t>Связь с показателями национальных целей</w:t>
            </w:r>
            <w:r w:rsidRPr="00F310C8">
              <w:rPr>
                <w:rStyle w:val="a9"/>
                <w:rFonts w:ascii="Times New Roman" w:hAnsi="Times New Roman"/>
                <w:sz w:val="16"/>
                <w:szCs w:val="16"/>
              </w:rPr>
              <w:footnoteReference w:id="14"/>
            </w:r>
          </w:p>
        </w:tc>
        <w:tc>
          <w:tcPr>
            <w:tcW w:w="1134" w:type="dxa"/>
            <w:vMerge w:val="restart"/>
            <w:shd w:val="clear" w:color="auto" w:fill="FFFFFF" w:themeFill="background1"/>
            <w:vAlign w:val="center"/>
          </w:tcPr>
          <w:p w:rsidR="00670E5D" w:rsidRPr="00F310C8" w:rsidRDefault="00670E5D" w:rsidP="00E10AC5">
            <w:pPr>
              <w:spacing w:after="0" w:line="240" w:lineRule="auto"/>
              <w:jc w:val="center"/>
              <w:rPr>
                <w:rFonts w:ascii="Times New Roman" w:hAnsi="Times New Roman"/>
                <w:sz w:val="16"/>
                <w:szCs w:val="16"/>
              </w:rPr>
            </w:pPr>
            <w:r w:rsidRPr="00F310C8">
              <w:rPr>
                <w:rFonts w:ascii="Times New Roman" w:hAnsi="Times New Roman"/>
                <w:sz w:val="16"/>
                <w:szCs w:val="16"/>
              </w:rPr>
              <w:t>Признак «Участие муниципального образования»</w:t>
            </w:r>
            <w:r w:rsidRPr="0066692B">
              <w:rPr>
                <w:rFonts w:ascii="Times New Roman" w:hAnsi="Times New Roman"/>
                <w:sz w:val="16"/>
                <w:szCs w:val="16"/>
                <w:vertAlign w:val="superscript"/>
              </w:rPr>
              <w:t>15</w:t>
            </w:r>
            <w:r w:rsidRPr="00F310C8">
              <w:rPr>
                <w:rFonts w:ascii="Times New Roman" w:hAnsi="Times New Roman"/>
                <w:sz w:val="16"/>
                <w:szCs w:val="16"/>
              </w:rPr>
              <w:t xml:space="preserve"> </w:t>
            </w:r>
          </w:p>
        </w:tc>
        <w:tc>
          <w:tcPr>
            <w:tcW w:w="1134" w:type="dxa"/>
            <w:vMerge w:val="restart"/>
            <w:vAlign w:val="center"/>
          </w:tcPr>
          <w:p w:rsidR="00670E5D" w:rsidRPr="008A44C8" w:rsidRDefault="00670E5D" w:rsidP="002A4CD1">
            <w:pPr>
              <w:spacing w:after="0" w:line="240" w:lineRule="auto"/>
              <w:jc w:val="center"/>
              <w:rPr>
                <w:rFonts w:ascii="Times New Roman" w:hAnsi="Times New Roman"/>
                <w:sz w:val="16"/>
                <w:szCs w:val="16"/>
              </w:rPr>
            </w:pPr>
            <w:r>
              <w:rPr>
                <w:rFonts w:ascii="Times New Roman" w:hAnsi="Times New Roman"/>
                <w:sz w:val="16"/>
                <w:szCs w:val="16"/>
              </w:rPr>
              <w:t>Информационная система</w:t>
            </w:r>
            <w:r w:rsidRPr="0066692B">
              <w:rPr>
                <w:rFonts w:ascii="Times New Roman" w:hAnsi="Times New Roman"/>
                <w:sz w:val="16"/>
                <w:szCs w:val="16"/>
                <w:vertAlign w:val="superscript"/>
              </w:rPr>
              <w:t>15</w:t>
            </w:r>
          </w:p>
        </w:tc>
      </w:tr>
      <w:tr w:rsidR="00670E5D" w:rsidRPr="008A44C8" w:rsidTr="00244359">
        <w:trPr>
          <w:trHeight w:val="594"/>
        </w:trPr>
        <w:tc>
          <w:tcPr>
            <w:tcW w:w="533" w:type="dxa"/>
            <w:vMerge/>
          </w:tcPr>
          <w:p w:rsidR="00670E5D" w:rsidRPr="008A44C8" w:rsidRDefault="00670E5D" w:rsidP="001F436B">
            <w:pPr>
              <w:spacing w:after="0" w:line="240" w:lineRule="auto"/>
              <w:jc w:val="center"/>
              <w:rPr>
                <w:rFonts w:ascii="Times New Roman" w:hAnsi="Times New Roman"/>
                <w:sz w:val="16"/>
                <w:szCs w:val="16"/>
              </w:rPr>
            </w:pPr>
          </w:p>
        </w:tc>
        <w:tc>
          <w:tcPr>
            <w:tcW w:w="1727" w:type="dxa"/>
            <w:vMerge/>
          </w:tcPr>
          <w:p w:rsidR="00670E5D" w:rsidRPr="008A44C8" w:rsidRDefault="00670E5D" w:rsidP="001F436B">
            <w:pPr>
              <w:spacing w:after="0" w:line="240" w:lineRule="auto"/>
              <w:jc w:val="center"/>
              <w:rPr>
                <w:rFonts w:ascii="Times New Roman" w:hAnsi="Times New Roman"/>
                <w:sz w:val="16"/>
                <w:szCs w:val="16"/>
              </w:rPr>
            </w:pPr>
          </w:p>
        </w:tc>
        <w:tc>
          <w:tcPr>
            <w:tcW w:w="854" w:type="dxa"/>
            <w:vMerge/>
          </w:tcPr>
          <w:p w:rsidR="00670E5D" w:rsidRPr="008A44C8" w:rsidRDefault="00670E5D" w:rsidP="001F436B">
            <w:pPr>
              <w:spacing w:after="0" w:line="240" w:lineRule="auto"/>
              <w:jc w:val="center"/>
              <w:rPr>
                <w:rFonts w:ascii="Times New Roman" w:hAnsi="Times New Roman"/>
                <w:sz w:val="16"/>
                <w:szCs w:val="16"/>
              </w:rPr>
            </w:pPr>
          </w:p>
        </w:tc>
        <w:tc>
          <w:tcPr>
            <w:tcW w:w="963" w:type="dxa"/>
            <w:vMerge/>
            <w:shd w:val="clear" w:color="auto" w:fill="auto"/>
          </w:tcPr>
          <w:p w:rsidR="00670E5D" w:rsidRPr="008A44C8" w:rsidRDefault="00670E5D" w:rsidP="001F436B">
            <w:pPr>
              <w:spacing w:after="0" w:line="240" w:lineRule="auto"/>
              <w:jc w:val="center"/>
              <w:rPr>
                <w:rFonts w:ascii="Times New Roman" w:hAnsi="Times New Roman"/>
                <w:sz w:val="16"/>
                <w:szCs w:val="16"/>
              </w:rPr>
            </w:pPr>
          </w:p>
        </w:tc>
        <w:tc>
          <w:tcPr>
            <w:tcW w:w="1021" w:type="dxa"/>
            <w:vMerge/>
          </w:tcPr>
          <w:p w:rsidR="00670E5D" w:rsidRPr="008A44C8" w:rsidRDefault="00670E5D" w:rsidP="001F436B">
            <w:pPr>
              <w:spacing w:after="0" w:line="240" w:lineRule="auto"/>
              <w:jc w:val="center"/>
              <w:rPr>
                <w:rFonts w:ascii="Times New Roman" w:hAnsi="Times New Roman"/>
                <w:sz w:val="16"/>
                <w:szCs w:val="16"/>
              </w:rPr>
            </w:pPr>
          </w:p>
        </w:tc>
        <w:tc>
          <w:tcPr>
            <w:tcW w:w="567" w:type="dxa"/>
            <w:vAlign w:val="center"/>
          </w:tcPr>
          <w:p w:rsidR="00670E5D" w:rsidRPr="008A44C8" w:rsidRDefault="00670E5D" w:rsidP="0002114B">
            <w:pPr>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567" w:type="dxa"/>
            <w:vAlign w:val="center"/>
          </w:tcPr>
          <w:p w:rsidR="00670E5D" w:rsidRPr="008A44C8" w:rsidRDefault="00670E5D" w:rsidP="0002114B">
            <w:pPr>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709" w:type="dxa"/>
            <w:shd w:val="clear" w:color="auto" w:fill="auto"/>
            <w:vAlign w:val="center"/>
          </w:tcPr>
          <w:p w:rsidR="00670E5D" w:rsidRPr="008A44C8" w:rsidRDefault="00670E5D" w:rsidP="005A0824">
            <w:pPr>
              <w:spacing w:after="0" w:line="240" w:lineRule="auto"/>
              <w:jc w:val="center"/>
              <w:rPr>
                <w:rFonts w:ascii="Times New Roman" w:hAnsi="Times New Roman"/>
                <w:sz w:val="16"/>
                <w:szCs w:val="16"/>
              </w:rPr>
            </w:pPr>
            <w:bookmarkStart w:id="2" w:name="_Ref129108205"/>
            <w:r>
              <w:rPr>
                <w:rFonts w:ascii="Times New Roman" w:hAnsi="Times New Roman"/>
                <w:sz w:val="16"/>
                <w:szCs w:val="16"/>
              </w:rPr>
              <w:t>2025</w:t>
            </w:r>
            <w:r w:rsidRPr="008A44C8">
              <w:rPr>
                <w:rStyle w:val="a9"/>
                <w:rFonts w:ascii="Times New Roman" w:hAnsi="Times New Roman"/>
                <w:sz w:val="16"/>
                <w:szCs w:val="16"/>
              </w:rPr>
              <w:footnoteReference w:id="15"/>
            </w:r>
            <w:bookmarkEnd w:id="2"/>
          </w:p>
        </w:tc>
        <w:tc>
          <w:tcPr>
            <w:tcW w:w="567" w:type="dxa"/>
            <w:shd w:val="clear" w:color="auto" w:fill="auto"/>
            <w:vAlign w:val="center"/>
          </w:tcPr>
          <w:p w:rsidR="00670E5D" w:rsidRPr="008A44C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2026</w:t>
            </w:r>
          </w:p>
        </w:tc>
        <w:tc>
          <w:tcPr>
            <w:tcW w:w="567" w:type="dxa"/>
            <w:shd w:val="clear" w:color="auto" w:fill="auto"/>
            <w:vAlign w:val="center"/>
          </w:tcPr>
          <w:p w:rsidR="00670E5D" w:rsidRPr="008A44C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2027</w:t>
            </w:r>
          </w:p>
        </w:tc>
        <w:tc>
          <w:tcPr>
            <w:tcW w:w="567" w:type="dxa"/>
            <w:shd w:val="clear" w:color="auto" w:fill="auto"/>
            <w:vAlign w:val="center"/>
          </w:tcPr>
          <w:p w:rsidR="00670E5D" w:rsidRPr="00CF4B28" w:rsidRDefault="00670E5D" w:rsidP="0002114B">
            <w:pPr>
              <w:spacing w:after="0" w:line="240" w:lineRule="auto"/>
              <w:jc w:val="center"/>
              <w:rPr>
                <w:rFonts w:ascii="Times New Roman" w:hAnsi="Times New Roman"/>
                <w:sz w:val="16"/>
                <w:szCs w:val="16"/>
              </w:rPr>
            </w:pPr>
            <w:r>
              <w:rPr>
                <w:rFonts w:ascii="Times New Roman" w:hAnsi="Times New Roman"/>
                <w:sz w:val="16"/>
                <w:szCs w:val="16"/>
              </w:rPr>
              <w:t>2028</w:t>
            </w:r>
          </w:p>
        </w:tc>
        <w:tc>
          <w:tcPr>
            <w:tcW w:w="567" w:type="dxa"/>
            <w:shd w:val="clear" w:color="auto" w:fill="auto"/>
            <w:vAlign w:val="center"/>
          </w:tcPr>
          <w:p w:rsidR="00670E5D" w:rsidRPr="008A44C8" w:rsidRDefault="00670E5D" w:rsidP="001F436B">
            <w:pPr>
              <w:spacing w:after="0" w:line="240" w:lineRule="auto"/>
              <w:jc w:val="center"/>
              <w:rPr>
                <w:rFonts w:ascii="Times New Roman" w:hAnsi="Times New Roman"/>
                <w:sz w:val="16"/>
                <w:szCs w:val="16"/>
              </w:rPr>
            </w:pPr>
            <w:r>
              <w:rPr>
                <w:rFonts w:ascii="Times New Roman" w:hAnsi="Times New Roman"/>
                <w:sz w:val="16"/>
                <w:szCs w:val="16"/>
              </w:rPr>
              <w:t>2029</w:t>
            </w:r>
          </w:p>
        </w:tc>
        <w:tc>
          <w:tcPr>
            <w:tcW w:w="567" w:type="dxa"/>
            <w:shd w:val="clear" w:color="auto" w:fill="auto"/>
            <w:vAlign w:val="center"/>
          </w:tcPr>
          <w:p w:rsidR="00670E5D" w:rsidRPr="008A44C8" w:rsidRDefault="00670E5D" w:rsidP="001F436B">
            <w:pPr>
              <w:spacing w:after="0" w:line="240" w:lineRule="auto"/>
              <w:jc w:val="center"/>
              <w:rPr>
                <w:rFonts w:ascii="Times New Roman" w:hAnsi="Times New Roman"/>
                <w:sz w:val="16"/>
                <w:szCs w:val="16"/>
              </w:rPr>
            </w:pPr>
            <w:r>
              <w:rPr>
                <w:rFonts w:ascii="Times New Roman" w:hAnsi="Times New Roman"/>
                <w:sz w:val="16"/>
                <w:szCs w:val="16"/>
              </w:rPr>
              <w:t>2030</w:t>
            </w:r>
          </w:p>
        </w:tc>
        <w:tc>
          <w:tcPr>
            <w:tcW w:w="992" w:type="dxa"/>
            <w:vMerge/>
          </w:tcPr>
          <w:p w:rsidR="00670E5D" w:rsidRPr="008A44C8" w:rsidRDefault="00670E5D" w:rsidP="001F436B">
            <w:pPr>
              <w:spacing w:after="0" w:line="240" w:lineRule="auto"/>
              <w:jc w:val="center"/>
              <w:rPr>
                <w:rFonts w:ascii="Times New Roman" w:hAnsi="Times New Roman"/>
                <w:sz w:val="16"/>
                <w:szCs w:val="16"/>
              </w:rPr>
            </w:pPr>
          </w:p>
        </w:tc>
        <w:tc>
          <w:tcPr>
            <w:tcW w:w="1418" w:type="dxa"/>
            <w:vMerge/>
          </w:tcPr>
          <w:p w:rsidR="00670E5D" w:rsidRPr="008A44C8" w:rsidRDefault="00670E5D" w:rsidP="001F436B">
            <w:pPr>
              <w:spacing w:after="0" w:line="240" w:lineRule="auto"/>
              <w:jc w:val="center"/>
              <w:rPr>
                <w:rFonts w:ascii="Times New Roman" w:hAnsi="Times New Roman"/>
                <w:sz w:val="16"/>
                <w:szCs w:val="16"/>
              </w:rPr>
            </w:pPr>
          </w:p>
        </w:tc>
        <w:tc>
          <w:tcPr>
            <w:tcW w:w="1417" w:type="dxa"/>
            <w:vMerge/>
            <w:shd w:val="clear" w:color="auto" w:fill="FFFFFF" w:themeFill="background1"/>
          </w:tcPr>
          <w:p w:rsidR="00670E5D" w:rsidRPr="008A44C8" w:rsidRDefault="00670E5D" w:rsidP="001F436B">
            <w:pPr>
              <w:spacing w:after="0" w:line="240" w:lineRule="auto"/>
              <w:jc w:val="center"/>
              <w:rPr>
                <w:rFonts w:ascii="Times New Roman" w:hAnsi="Times New Roman"/>
                <w:sz w:val="16"/>
                <w:szCs w:val="16"/>
              </w:rPr>
            </w:pPr>
          </w:p>
        </w:tc>
        <w:tc>
          <w:tcPr>
            <w:tcW w:w="1134" w:type="dxa"/>
            <w:vMerge/>
            <w:shd w:val="clear" w:color="auto" w:fill="FFFFFF" w:themeFill="background1"/>
          </w:tcPr>
          <w:p w:rsidR="00670E5D" w:rsidRPr="008A44C8" w:rsidRDefault="00670E5D" w:rsidP="001F436B">
            <w:pPr>
              <w:spacing w:after="0" w:line="240" w:lineRule="auto"/>
              <w:jc w:val="center"/>
              <w:rPr>
                <w:rFonts w:ascii="Times New Roman" w:hAnsi="Times New Roman"/>
                <w:sz w:val="16"/>
                <w:szCs w:val="16"/>
              </w:rPr>
            </w:pPr>
          </w:p>
        </w:tc>
        <w:tc>
          <w:tcPr>
            <w:tcW w:w="1134" w:type="dxa"/>
            <w:vMerge/>
          </w:tcPr>
          <w:p w:rsidR="00670E5D" w:rsidRPr="008A44C8" w:rsidRDefault="00670E5D" w:rsidP="001F436B">
            <w:pPr>
              <w:spacing w:after="0" w:line="240" w:lineRule="auto"/>
              <w:jc w:val="center"/>
              <w:rPr>
                <w:rFonts w:ascii="Times New Roman" w:hAnsi="Times New Roman"/>
                <w:sz w:val="16"/>
                <w:szCs w:val="16"/>
              </w:rPr>
            </w:pPr>
          </w:p>
        </w:tc>
      </w:tr>
      <w:tr w:rsidR="00670E5D" w:rsidRPr="008A44C8" w:rsidTr="001F6DC5">
        <w:trPr>
          <w:trHeight w:val="298"/>
        </w:trPr>
        <w:tc>
          <w:tcPr>
            <w:tcW w:w="533" w:type="dxa"/>
            <w:vAlign w:val="center"/>
          </w:tcPr>
          <w:p w:rsidR="00670E5D" w:rsidRPr="004B0ED5" w:rsidRDefault="00670E5D" w:rsidP="00994B28">
            <w:pPr>
              <w:spacing w:after="0" w:line="240" w:lineRule="auto"/>
              <w:jc w:val="center"/>
              <w:rPr>
                <w:rFonts w:ascii="Times New Roman" w:hAnsi="Times New Roman"/>
                <w:sz w:val="16"/>
                <w:szCs w:val="16"/>
              </w:rPr>
            </w:pPr>
            <w:r w:rsidRPr="003E7441">
              <w:rPr>
                <w:rFonts w:ascii="Times New Roman" w:hAnsi="Times New Roman"/>
                <w:sz w:val="16"/>
                <w:szCs w:val="16"/>
              </w:rPr>
              <w:t>1</w:t>
            </w:r>
          </w:p>
        </w:tc>
        <w:tc>
          <w:tcPr>
            <w:tcW w:w="1727" w:type="dxa"/>
            <w:vAlign w:val="center"/>
          </w:tcPr>
          <w:p w:rsidR="00670E5D" w:rsidRPr="004B0ED5" w:rsidRDefault="00670E5D" w:rsidP="004B0ED5">
            <w:pPr>
              <w:pStyle w:val="ab"/>
              <w:spacing w:after="0" w:line="240" w:lineRule="auto"/>
              <w:ind w:left="0" w:right="-21"/>
              <w:jc w:val="center"/>
              <w:rPr>
                <w:rFonts w:ascii="Times New Roman" w:hAnsi="Times New Roman"/>
                <w:sz w:val="16"/>
                <w:szCs w:val="16"/>
              </w:rPr>
            </w:pPr>
            <w:r w:rsidRPr="003E7441">
              <w:rPr>
                <w:rFonts w:ascii="Times New Roman" w:hAnsi="Times New Roman"/>
                <w:sz w:val="16"/>
                <w:szCs w:val="16"/>
              </w:rPr>
              <w:t>2</w:t>
            </w:r>
          </w:p>
        </w:tc>
        <w:tc>
          <w:tcPr>
            <w:tcW w:w="854" w:type="dxa"/>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3</w:t>
            </w:r>
          </w:p>
        </w:tc>
        <w:tc>
          <w:tcPr>
            <w:tcW w:w="963" w:type="dxa"/>
            <w:shd w:val="clear" w:color="auto" w:fill="auto"/>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4</w:t>
            </w:r>
          </w:p>
        </w:tc>
        <w:tc>
          <w:tcPr>
            <w:tcW w:w="1021" w:type="dxa"/>
            <w:vAlign w:val="center"/>
          </w:tcPr>
          <w:p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5</w:t>
            </w:r>
          </w:p>
        </w:tc>
        <w:tc>
          <w:tcPr>
            <w:tcW w:w="567" w:type="dxa"/>
            <w:vAlign w:val="center"/>
          </w:tcPr>
          <w:p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6</w:t>
            </w:r>
          </w:p>
        </w:tc>
        <w:tc>
          <w:tcPr>
            <w:tcW w:w="567" w:type="dxa"/>
            <w:vAlign w:val="center"/>
          </w:tcPr>
          <w:p w:rsidR="00670E5D" w:rsidRPr="004B0ED5" w:rsidRDefault="00670E5D" w:rsidP="004B0ED5">
            <w:pPr>
              <w:pStyle w:val="ab"/>
              <w:spacing w:after="0" w:line="240" w:lineRule="auto"/>
              <w:ind w:left="27"/>
              <w:jc w:val="center"/>
              <w:rPr>
                <w:rFonts w:ascii="Times New Roman" w:hAnsi="Times New Roman"/>
                <w:sz w:val="16"/>
                <w:szCs w:val="16"/>
              </w:rPr>
            </w:pPr>
            <w:r w:rsidRPr="003E7441">
              <w:rPr>
                <w:rFonts w:ascii="Times New Roman" w:hAnsi="Times New Roman"/>
                <w:sz w:val="16"/>
                <w:szCs w:val="16"/>
              </w:rPr>
              <w:t>7</w:t>
            </w:r>
          </w:p>
        </w:tc>
        <w:tc>
          <w:tcPr>
            <w:tcW w:w="709" w:type="dxa"/>
            <w:vAlign w:val="center"/>
          </w:tcPr>
          <w:p w:rsidR="00670E5D" w:rsidRPr="004B0ED5" w:rsidRDefault="00670E5D" w:rsidP="004B0ED5">
            <w:pPr>
              <w:spacing w:after="0" w:line="240" w:lineRule="auto"/>
              <w:jc w:val="center"/>
              <w:rPr>
                <w:rFonts w:ascii="Times New Roman" w:hAnsi="Times New Roman"/>
                <w:sz w:val="16"/>
                <w:szCs w:val="16"/>
              </w:rPr>
            </w:pPr>
            <w:r w:rsidRPr="003E7441">
              <w:rPr>
                <w:rFonts w:ascii="Times New Roman" w:hAnsi="Times New Roman"/>
                <w:sz w:val="16"/>
                <w:szCs w:val="16"/>
              </w:rPr>
              <w:t>8</w:t>
            </w:r>
          </w:p>
        </w:tc>
        <w:tc>
          <w:tcPr>
            <w:tcW w:w="567" w:type="dxa"/>
            <w:vAlign w:val="center"/>
          </w:tcPr>
          <w:p w:rsidR="00670E5D" w:rsidRPr="004B0ED5" w:rsidRDefault="00670E5D" w:rsidP="004B0ED5">
            <w:pPr>
              <w:pStyle w:val="ab"/>
              <w:spacing w:after="0" w:line="240" w:lineRule="auto"/>
              <w:ind w:left="-2"/>
              <w:jc w:val="center"/>
              <w:rPr>
                <w:rFonts w:ascii="Times New Roman" w:hAnsi="Times New Roman"/>
                <w:sz w:val="16"/>
                <w:szCs w:val="16"/>
              </w:rPr>
            </w:pPr>
            <w:r w:rsidRPr="003E7441">
              <w:rPr>
                <w:rFonts w:ascii="Times New Roman" w:hAnsi="Times New Roman"/>
                <w:sz w:val="16"/>
                <w:szCs w:val="16"/>
              </w:rPr>
              <w:t>9</w:t>
            </w:r>
          </w:p>
        </w:tc>
        <w:tc>
          <w:tcPr>
            <w:tcW w:w="567" w:type="dxa"/>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10</w:t>
            </w:r>
          </w:p>
        </w:tc>
        <w:tc>
          <w:tcPr>
            <w:tcW w:w="567" w:type="dxa"/>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11</w:t>
            </w:r>
          </w:p>
        </w:tc>
        <w:tc>
          <w:tcPr>
            <w:tcW w:w="567" w:type="dxa"/>
            <w:vAlign w:val="center"/>
          </w:tcPr>
          <w:p w:rsidR="00670E5D" w:rsidRPr="003E7441"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12</w:t>
            </w:r>
          </w:p>
        </w:tc>
        <w:tc>
          <w:tcPr>
            <w:tcW w:w="567" w:type="dxa"/>
            <w:vAlign w:val="center"/>
          </w:tcPr>
          <w:p w:rsidR="00670E5D" w:rsidRPr="003E7441"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13</w:t>
            </w:r>
          </w:p>
        </w:tc>
        <w:tc>
          <w:tcPr>
            <w:tcW w:w="992" w:type="dxa"/>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14</w:t>
            </w:r>
          </w:p>
        </w:tc>
        <w:tc>
          <w:tcPr>
            <w:tcW w:w="1418" w:type="dxa"/>
            <w:vAlign w:val="center"/>
          </w:tcPr>
          <w:p w:rsidR="00670E5D" w:rsidRPr="004B0ED5" w:rsidRDefault="00670E5D" w:rsidP="00670E5D">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w:t>
            </w:r>
            <w:r>
              <w:rPr>
                <w:rFonts w:ascii="Times New Roman" w:hAnsi="Times New Roman"/>
                <w:sz w:val="16"/>
                <w:szCs w:val="16"/>
              </w:rPr>
              <w:t>5</w:t>
            </w:r>
          </w:p>
        </w:tc>
        <w:tc>
          <w:tcPr>
            <w:tcW w:w="1417" w:type="dxa"/>
            <w:vAlign w:val="center"/>
          </w:tcPr>
          <w:p w:rsidR="00670E5D" w:rsidRPr="004B0ED5" w:rsidRDefault="00670E5D" w:rsidP="004B0ED5">
            <w:pPr>
              <w:pStyle w:val="ab"/>
              <w:spacing w:after="0" w:line="240" w:lineRule="auto"/>
              <w:ind w:left="0"/>
              <w:jc w:val="center"/>
              <w:rPr>
                <w:rFonts w:ascii="Times New Roman" w:hAnsi="Times New Roman"/>
                <w:sz w:val="16"/>
                <w:szCs w:val="16"/>
              </w:rPr>
            </w:pPr>
            <w:r>
              <w:rPr>
                <w:rFonts w:ascii="Times New Roman" w:hAnsi="Times New Roman"/>
                <w:sz w:val="16"/>
                <w:szCs w:val="16"/>
              </w:rPr>
              <w:t>16</w:t>
            </w:r>
          </w:p>
        </w:tc>
        <w:tc>
          <w:tcPr>
            <w:tcW w:w="1134" w:type="dxa"/>
            <w:vAlign w:val="center"/>
          </w:tcPr>
          <w:p w:rsidR="00670E5D" w:rsidRPr="004B0ED5" w:rsidRDefault="00670E5D" w:rsidP="004B0ED5">
            <w:pPr>
              <w:pStyle w:val="ab"/>
              <w:spacing w:after="0" w:line="240" w:lineRule="auto"/>
              <w:ind w:left="-24"/>
              <w:jc w:val="center"/>
              <w:rPr>
                <w:rFonts w:ascii="Times New Roman" w:hAnsi="Times New Roman"/>
                <w:sz w:val="16"/>
                <w:szCs w:val="16"/>
              </w:rPr>
            </w:pPr>
            <w:r>
              <w:rPr>
                <w:rFonts w:ascii="Times New Roman" w:hAnsi="Times New Roman"/>
                <w:sz w:val="16"/>
                <w:szCs w:val="16"/>
              </w:rPr>
              <w:t>17</w:t>
            </w:r>
          </w:p>
        </w:tc>
        <w:tc>
          <w:tcPr>
            <w:tcW w:w="1134" w:type="dxa"/>
            <w:vAlign w:val="center"/>
          </w:tcPr>
          <w:p w:rsidR="00670E5D" w:rsidRPr="004B0ED5" w:rsidRDefault="00670E5D" w:rsidP="004B0ED5">
            <w:pPr>
              <w:pStyle w:val="ab"/>
              <w:spacing w:after="0" w:line="240" w:lineRule="auto"/>
              <w:ind w:left="-30"/>
              <w:jc w:val="center"/>
              <w:rPr>
                <w:rFonts w:ascii="Times New Roman" w:hAnsi="Times New Roman"/>
                <w:sz w:val="16"/>
                <w:szCs w:val="16"/>
              </w:rPr>
            </w:pPr>
            <w:r>
              <w:rPr>
                <w:rFonts w:ascii="Times New Roman" w:hAnsi="Times New Roman"/>
                <w:sz w:val="16"/>
                <w:szCs w:val="16"/>
              </w:rPr>
              <w:t>18</w:t>
            </w:r>
          </w:p>
        </w:tc>
      </w:tr>
      <w:tr w:rsidR="00670E5D" w:rsidRPr="008A44C8" w:rsidTr="00244359">
        <w:trPr>
          <w:trHeight w:val="366"/>
        </w:trPr>
        <w:tc>
          <w:tcPr>
            <w:tcW w:w="15871" w:type="dxa"/>
            <w:gridSpan w:val="18"/>
            <w:shd w:val="clear" w:color="auto" w:fill="auto"/>
          </w:tcPr>
          <w:p w:rsidR="00670E5D" w:rsidRPr="001F6DC5" w:rsidRDefault="0003799A" w:rsidP="00924B82">
            <w:pPr>
              <w:spacing w:after="0" w:line="240" w:lineRule="auto"/>
              <w:rPr>
                <w:rFonts w:ascii="Times New Roman" w:hAnsi="Times New Roman"/>
                <w:sz w:val="18"/>
                <w:szCs w:val="18"/>
              </w:rPr>
            </w:pPr>
            <w:r w:rsidRPr="001F6DC5">
              <w:rPr>
                <w:rFonts w:ascii="Times New Roman" w:hAnsi="Times New Roman"/>
                <w:sz w:val="18"/>
                <w:szCs w:val="18"/>
              </w:rPr>
              <w:t>Цел</w:t>
            </w:r>
            <w:r w:rsidR="00A40F48">
              <w:rPr>
                <w:rFonts w:ascii="Times New Roman" w:hAnsi="Times New Roman"/>
                <w:sz w:val="18"/>
                <w:szCs w:val="18"/>
              </w:rPr>
              <w:t>ь</w:t>
            </w:r>
            <w:r w:rsidRPr="001F6DC5">
              <w:rPr>
                <w:rFonts w:ascii="Times New Roman" w:hAnsi="Times New Roman"/>
                <w:sz w:val="18"/>
                <w:szCs w:val="18"/>
              </w:rPr>
              <w:t xml:space="preserve"> </w:t>
            </w:r>
            <w:r w:rsidR="00924B82" w:rsidRPr="00924B82">
              <w:rPr>
                <w:rFonts w:ascii="Times New Roman" w:hAnsi="Times New Roman"/>
                <w:sz w:val="18"/>
                <w:szCs w:val="18"/>
              </w:rPr>
              <w:t>государственной программы: «</w:t>
            </w:r>
            <w:r w:rsidR="00B67B62" w:rsidRPr="00924B82">
              <w:rPr>
                <w:rFonts w:ascii="Times New Roman" w:hAnsi="Times New Roman"/>
                <w:sz w:val="18"/>
                <w:szCs w:val="18"/>
              </w:rPr>
              <w:t>Обеспечение</w:t>
            </w:r>
            <w:r w:rsidR="00B67B62" w:rsidRPr="00976DFC">
              <w:rPr>
                <w:rFonts w:ascii="Times New Roman" w:hAnsi="Times New Roman"/>
                <w:sz w:val="18"/>
                <w:szCs w:val="18"/>
              </w:rPr>
              <w:t xml:space="preserve"> эпизоотического </w:t>
            </w:r>
            <w:r w:rsidR="00B67B62" w:rsidRPr="00244359">
              <w:rPr>
                <w:rFonts w:ascii="Times New Roman" w:hAnsi="Times New Roman"/>
                <w:sz w:val="18"/>
                <w:szCs w:val="18"/>
              </w:rPr>
              <w:t xml:space="preserve">благополучия </w:t>
            </w:r>
            <w:r w:rsidR="008004B8" w:rsidRPr="00244359">
              <w:rPr>
                <w:rFonts w:ascii="Times New Roman" w:hAnsi="Times New Roman"/>
                <w:sz w:val="18"/>
                <w:szCs w:val="18"/>
              </w:rPr>
              <w:t>региона</w:t>
            </w:r>
            <w:r w:rsidR="008004B8" w:rsidRPr="00244359">
              <w:rPr>
                <w:rFonts w:ascii="Times New Roman" w:hAnsi="Times New Roman"/>
                <w:color w:val="FF0000"/>
                <w:sz w:val="18"/>
                <w:szCs w:val="18"/>
              </w:rPr>
              <w:t xml:space="preserve"> </w:t>
            </w:r>
            <w:r w:rsidR="009B1D38" w:rsidRPr="00244359">
              <w:rPr>
                <w:rFonts w:ascii="Times New Roman" w:hAnsi="Times New Roman"/>
                <w:sz w:val="18"/>
                <w:szCs w:val="18"/>
              </w:rPr>
              <w:t xml:space="preserve">и </w:t>
            </w:r>
            <w:r w:rsidR="009B1D38" w:rsidRPr="00244359">
              <w:rPr>
                <w:rFonts w:ascii="Times New Roman" w:hAnsi="Times New Roman"/>
                <w:sz w:val="18"/>
                <w:szCs w:val="20"/>
              </w:rPr>
              <w:t>защиты</w:t>
            </w:r>
            <w:r w:rsidR="009B1D38" w:rsidRPr="002B4F60">
              <w:rPr>
                <w:rFonts w:ascii="Times New Roman" w:hAnsi="Times New Roman"/>
                <w:sz w:val="18"/>
                <w:szCs w:val="20"/>
              </w:rPr>
              <w:t xml:space="preserve"> населения от болезней, общих для человека и животных</w:t>
            </w:r>
            <w:r w:rsidR="009B1D38">
              <w:rPr>
                <w:rFonts w:ascii="Times New Roman" w:hAnsi="Times New Roman"/>
                <w:sz w:val="18"/>
                <w:szCs w:val="20"/>
              </w:rPr>
              <w:t>»</w:t>
            </w:r>
          </w:p>
        </w:tc>
      </w:tr>
      <w:tr w:rsidR="00924B82" w:rsidRPr="008A44C8" w:rsidTr="005A25A1">
        <w:trPr>
          <w:trHeight w:val="372"/>
        </w:trPr>
        <w:tc>
          <w:tcPr>
            <w:tcW w:w="533" w:type="dxa"/>
            <w:vAlign w:val="center"/>
          </w:tcPr>
          <w:p w:rsidR="00924B82" w:rsidRPr="001F6DC5" w:rsidRDefault="00924B82" w:rsidP="00B405BA">
            <w:pPr>
              <w:spacing w:after="0" w:line="240" w:lineRule="auto"/>
              <w:jc w:val="center"/>
              <w:rPr>
                <w:rFonts w:ascii="Times New Roman" w:hAnsi="Times New Roman"/>
                <w:sz w:val="16"/>
                <w:szCs w:val="16"/>
              </w:rPr>
            </w:pPr>
            <w:r w:rsidRPr="001F6DC5">
              <w:rPr>
                <w:rFonts w:ascii="Times New Roman" w:hAnsi="Times New Roman"/>
                <w:sz w:val="16"/>
                <w:szCs w:val="16"/>
              </w:rPr>
              <w:t>1.1.</w:t>
            </w:r>
          </w:p>
        </w:tc>
        <w:tc>
          <w:tcPr>
            <w:tcW w:w="1727" w:type="dxa"/>
          </w:tcPr>
          <w:p w:rsidR="00924B82" w:rsidRPr="00042ABC" w:rsidRDefault="00924B82" w:rsidP="00354EA6">
            <w:pPr>
              <w:spacing w:after="0" w:line="240" w:lineRule="auto"/>
              <w:rPr>
                <w:rFonts w:ascii="Times New Roman" w:hAnsi="Times New Roman"/>
                <w:sz w:val="16"/>
                <w:szCs w:val="16"/>
              </w:rPr>
            </w:pPr>
            <w:r w:rsidRPr="00042ABC">
              <w:rPr>
                <w:rFonts w:ascii="Times New Roman" w:hAnsi="Times New Roman"/>
                <w:sz w:val="16"/>
                <w:szCs w:val="16"/>
              </w:rPr>
              <w:t>Количество случаев заболевания людей болезнями общими для человека и животных</w:t>
            </w:r>
          </w:p>
        </w:tc>
        <w:tc>
          <w:tcPr>
            <w:tcW w:w="854"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sidRPr="00042ABC">
              <w:rPr>
                <w:rFonts w:ascii="Times New Roman" w:hAnsi="Times New Roman"/>
                <w:color w:val="000000"/>
                <w:sz w:val="16"/>
                <w:szCs w:val="16"/>
                <w:u w:color="000000"/>
              </w:rPr>
              <w:t>ГП</w:t>
            </w:r>
          </w:p>
        </w:tc>
        <w:tc>
          <w:tcPr>
            <w:tcW w:w="963"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убывание</w:t>
            </w:r>
          </w:p>
        </w:tc>
        <w:tc>
          <w:tcPr>
            <w:tcW w:w="1021"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Единиц</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1F6DC5"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1F6DC5"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992" w:type="dxa"/>
            <w:vMerge w:val="restart"/>
            <w:shd w:val="clear" w:color="auto" w:fill="auto"/>
          </w:tcPr>
          <w:p w:rsidR="00924B82" w:rsidRPr="00045EDD" w:rsidRDefault="00924B82" w:rsidP="008E614E">
            <w:pPr>
              <w:spacing w:after="0" w:line="240" w:lineRule="auto"/>
              <w:jc w:val="center"/>
              <w:rPr>
                <w:rFonts w:ascii="Times New Roman" w:hAnsi="Times New Roman"/>
                <w:sz w:val="12"/>
                <w:szCs w:val="12"/>
              </w:rPr>
            </w:pPr>
            <w:r w:rsidRPr="00045EDD">
              <w:rPr>
                <w:rFonts w:ascii="Times New Roman" w:hAnsi="Times New Roman"/>
                <w:sz w:val="12"/>
                <w:szCs w:val="12"/>
              </w:rPr>
              <w:t>Единый план по достижению национальных целей развития Российской Федерации на период до 2024 года и на плановый период до 2030 года (распоряжение Правительства РФ от 01.10.2021 № 2765-р)</w:t>
            </w:r>
          </w:p>
          <w:p w:rsidR="00924B82" w:rsidRPr="00045EDD" w:rsidRDefault="00924B82" w:rsidP="008E614E">
            <w:pPr>
              <w:spacing w:after="0" w:line="240" w:lineRule="auto"/>
              <w:jc w:val="center"/>
              <w:rPr>
                <w:rFonts w:ascii="Times New Roman" w:hAnsi="Times New Roman"/>
                <w:sz w:val="12"/>
                <w:szCs w:val="12"/>
              </w:rPr>
            </w:pPr>
          </w:p>
        </w:tc>
        <w:tc>
          <w:tcPr>
            <w:tcW w:w="1418" w:type="dxa"/>
            <w:shd w:val="clear" w:color="auto" w:fill="auto"/>
          </w:tcPr>
          <w:p w:rsidR="00924B82" w:rsidRPr="00042ABC" w:rsidRDefault="00924B82" w:rsidP="008E614E">
            <w:pPr>
              <w:spacing w:after="0" w:line="240" w:lineRule="auto"/>
              <w:jc w:val="center"/>
              <w:rPr>
                <w:rFonts w:ascii="Times New Roman" w:hAnsi="Times New Roman"/>
                <w:sz w:val="16"/>
                <w:szCs w:val="16"/>
              </w:rPr>
            </w:pPr>
            <w:r>
              <w:rPr>
                <w:rFonts w:ascii="Times New Roman" w:hAnsi="Times New Roman"/>
                <w:sz w:val="16"/>
                <w:szCs w:val="16"/>
              </w:rPr>
              <w:t>Комитет по ветеринарии Мурманской области</w:t>
            </w:r>
          </w:p>
        </w:tc>
        <w:tc>
          <w:tcPr>
            <w:tcW w:w="1417" w:type="dxa"/>
            <w:shd w:val="clear" w:color="auto" w:fill="auto"/>
          </w:tcPr>
          <w:p w:rsidR="00924B82" w:rsidRPr="00045EDD" w:rsidRDefault="00924B82" w:rsidP="00354EA6">
            <w:pPr>
              <w:spacing w:after="0" w:line="240" w:lineRule="auto"/>
              <w:jc w:val="center"/>
              <w:rPr>
                <w:rFonts w:ascii="Times New Roman" w:hAnsi="Times New Roman"/>
                <w:sz w:val="16"/>
                <w:szCs w:val="16"/>
              </w:rPr>
            </w:pPr>
            <w:r w:rsidRPr="00045EDD">
              <w:rPr>
                <w:rFonts w:ascii="Times New Roman" w:hAnsi="Times New Roman"/>
                <w:sz w:val="16"/>
                <w:szCs w:val="16"/>
              </w:rPr>
              <w:t>Повышение ожидаемой продолжительности жизни до 78 лет</w:t>
            </w:r>
          </w:p>
        </w:tc>
        <w:tc>
          <w:tcPr>
            <w:tcW w:w="1134" w:type="dxa"/>
            <w:shd w:val="clear" w:color="auto" w:fill="auto"/>
          </w:tcPr>
          <w:p w:rsidR="00924B82" w:rsidRPr="00042ABC" w:rsidRDefault="00924B82" w:rsidP="008E614E">
            <w:pPr>
              <w:spacing w:after="0" w:line="240" w:lineRule="auto"/>
              <w:jc w:val="center"/>
              <w:rPr>
                <w:rFonts w:ascii="Times New Roman" w:hAnsi="Times New Roman"/>
                <w:sz w:val="16"/>
                <w:szCs w:val="16"/>
              </w:rPr>
            </w:pPr>
            <w:r>
              <w:rPr>
                <w:rFonts w:ascii="Times New Roman" w:hAnsi="Times New Roman"/>
                <w:sz w:val="16"/>
                <w:szCs w:val="16"/>
              </w:rPr>
              <w:t>нет</w:t>
            </w:r>
          </w:p>
        </w:tc>
        <w:tc>
          <w:tcPr>
            <w:tcW w:w="1134" w:type="dxa"/>
          </w:tcPr>
          <w:p w:rsidR="00924B82" w:rsidRPr="00042ABC" w:rsidRDefault="00924B82" w:rsidP="008E614E">
            <w:pPr>
              <w:spacing w:after="0" w:line="240" w:lineRule="auto"/>
              <w:jc w:val="center"/>
              <w:rPr>
                <w:rFonts w:ascii="Times New Roman" w:hAnsi="Times New Roman"/>
                <w:sz w:val="16"/>
                <w:szCs w:val="16"/>
              </w:rPr>
            </w:pPr>
            <w:r>
              <w:rPr>
                <w:rFonts w:ascii="Times New Roman" w:hAnsi="Times New Roman"/>
                <w:sz w:val="16"/>
                <w:szCs w:val="16"/>
              </w:rPr>
              <w:t>-</w:t>
            </w:r>
          </w:p>
        </w:tc>
      </w:tr>
      <w:tr w:rsidR="00924B82" w:rsidRPr="008A44C8" w:rsidTr="005A25A1">
        <w:trPr>
          <w:trHeight w:val="372"/>
        </w:trPr>
        <w:tc>
          <w:tcPr>
            <w:tcW w:w="533" w:type="dxa"/>
            <w:vAlign w:val="center"/>
          </w:tcPr>
          <w:p w:rsidR="00924B82" w:rsidRPr="001F6DC5" w:rsidRDefault="00924B82" w:rsidP="001C6A3F">
            <w:pPr>
              <w:spacing w:after="0" w:line="240" w:lineRule="auto"/>
              <w:jc w:val="center"/>
              <w:rPr>
                <w:rFonts w:ascii="Times New Roman" w:hAnsi="Times New Roman"/>
                <w:sz w:val="16"/>
                <w:szCs w:val="16"/>
              </w:rPr>
            </w:pPr>
            <w:r>
              <w:rPr>
                <w:rFonts w:ascii="Times New Roman" w:hAnsi="Times New Roman"/>
                <w:sz w:val="16"/>
                <w:szCs w:val="16"/>
              </w:rPr>
              <w:t>1.2</w:t>
            </w:r>
          </w:p>
        </w:tc>
        <w:tc>
          <w:tcPr>
            <w:tcW w:w="1727" w:type="dxa"/>
            <w:shd w:val="clear" w:color="auto" w:fill="auto"/>
          </w:tcPr>
          <w:p w:rsidR="00924B82" w:rsidRPr="00042ABC" w:rsidRDefault="00924B82" w:rsidP="00354EA6">
            <w:pPr>
              <w:spacing w:after="0" w:line="240" w:lineRule="auto"/>
              <w:rPr>
                <w:rFonts w:ascii="Times New Roman" w:hAnsi="Times New Roman"/>
                <w:sz w:val="16"/>
                <w:szCs w:val="16"/>
              </w:rPr>
            </w:pPr>
            <w:r w:rsidRPr="00042ABC">
              <w:rPr>
                <w:rFonts w:ascii="Times New Roman" w:hAnsi="Times New Roman"/>
                <w:sz w:val="16"/>
                <w:szCs w:val="16"/>
              </w:rPr>
              <w:t>Количество случаев заболевания людей болезнями от продукции животного происхождения, подлежащей ветеринарно-санитарной экспертизе</w:t>
            </w:r>
          </w:p>
        </w:tc>
        <w:tc>
          <w:tcPr>
            <w:tcW w:w="854"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ГП</w:t>
            </w:r>
          </w:p>
        </w:tc>
        <w:tc>
          <w:tcPr>
            <w:tcW w:w="963"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убывание</w:t>
            </w:r>
          </w:p>
        </w:tc>
        <w:tc>
          <w:tcPr>
            <w:tcW w:w="1021"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Единиц</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1F6DC5"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567" w:type="dxa"/>
            <w:shd w:val="clear" w:color="auto" w:fill="auto"/>
            <w:vAlign w:val="center"/>
          </w:tcPr>
          <w:p w:rsidR="00924B82" w:rsidRPr="001F6DC5"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0</w:t>
            </w:r>
          </w:p>
        </w:tc>
        <w:tc>
          <w:tcPr>
            <w:tcW w:w="992" w:type="dxa"/>
            <w:vMerge/>
            <w:shd w:val="clear" w:color="auto" w:fill="auto"/>
          </w:tcPr>
          <w:p w:rsidR="00924B82" w:rsidRPr="00042ABC" w:rsidRDefault="00924B82" w:rsidP="008E614E">
            <w:pPr>
              <w:spacing w:after="0" w:line="240" w:lineRule="auto"/>
              <w:jc w:val="center"/>
              <w:rPr>
                <w:rFonts w:ascii="Times New Roman" w:hAnsi="Times New Roman"/>
                <w:sz w:val="16"/>
                <w:szCs w:val="16"/>
              </w:rPr>
            </w:pPr>
          </w:p>
        </w:tc>
        <w:tc>
          <w:tcPr>
            <w:tcW w:w="1418" w:type="dxa"/>
            <w:shd w:val="clear" w:color="auto" w:fill="auto"/>
          </w:tcPr>
          <w:p w:rsidR="00924B82" w:rsidRPr="00042ABC" w:rsidRDefault="00924B82" w:rsidP="008E614E">
            <w:pPr>
              <w:spacing w:after="0" w:line="240" w:lineRule="auto"/>
              <w:jc w:val="center"/>
              <w:rPr>
                <w:rFonts w:ascii="Times New Roman" w:hAnsi="Times New Roman"/>
                <w:sz w:val="16"/>
                <w:szCs w:val="16"/>
              </w:rPr>
            </w:pPr>
            <w:r>
              <w:rPr>
                <w:rFonts w:ascii="Times New Roman" w:hAnsi="Times New Roman"/>
                <w:sz w:val="16"/>
                <w:szCs w:val="16"/>
              </w:rPr>
              <w:t>Комитет по ветеринарии Мурманской области</w:t>
            </w:r>
          </w:p>
        </w:tc>
        <w:tc>
          <w:tcPr>
            <w:tcW w:w="1417" w:type="dxa"/>
            <w:shd w:val="clear" w:color="auto" w:fill="auto"/>
          </w:tcPr>
          <w:p w:rsidR="00924B82" w:rsidRPr="00042ABC" w:rsidRDefault="00924B82" w:rsidP="00354EA6">
            <w:pPr>
              <w:spacing w:after="0" w:line="240" w:lineRule="auto"/>
              <w:jc w:val="center"/>
              <w:rPr>
                <w:rFonts w:ascii="Times New Roman" w:hAnsi="Times New Roman"/>
                <w:sz w:val="16"/>
                <w:szCs w:val="16"/>
              </w:rPr>
            </w:pPr>
            <w:r w:rsidRPr="00045EDD">
              <w:rPr>
                <w:rFonts w:ascii="Times New Roman" w:hAnsi="Times New Roman"/>
                <w:sz w:val="16"/>
                <w:szCs w:val="16"/>
              </w:rPr>
              <w:t>Повышение ожидаемой продолжительности жизни до 78 лет</w:t>
            </w:r>
          </w:p>
        </w:tc>
        <w:tc>
          <w:tcPr>
            <w:tcW w:w="1134" w:type="dxa"/>
            <w:shd w:val="clear" w:color="auto" w:fill="auto"/>
          </w:tcPr>
          <w:p w:rsidR="00924B82" w:rsidRPr="00042ABC" w:rsidRDefault="00924B82" w:rsidP="00CA37C3">
            <w:pPr>
              <w:spacing w:after="0" w:line="240" w:lineRule="auto"/>
              <w:jc w:val="center"/>
              <w:rPr>
                <w:rFonts w:ascii="Times New Roman" w:hAnsi="Times New Roman"/>
                <w:sz w:val="16"/>
                <w:szCs w:val="16"/>
              </w:rPr>
            </w:pPr>
            <w:r>
              <w:rPr>
                <w:rFonts w:ascii="Times New Roman" w:hAnsi="Times New Roman"/>
                <w:sz w:val="16"/>
                <w:szCs w:val="16"/>
              </w:rPr>
              <w:t>нет</w:t>
            </w:r>
          </w:p>
        </w:tc>
        <w:tc>
          <w:tcPr>
            <w:tcW w:w="1134" w:type="dxa"/>
          </w:tcPr>
          <w:p w:rsidR="00924B82" w:rsidRPr="00042ABC" w:rsidRDefault="00924B82" w:rsidP="008E614E">
            <w:pPr>
              <w:spacing w:after="0" w:line="240" w:lineRule="auto"/>
              <w:jc w:val="center"/>
              <w:rPr>
                <w:rFonts w:ascii="Times New Roman" w:hAnsi="Times New Roman"/>
                <w:sz w:val="16"/>
                <w:szCs w:val="16"/>
              </w:rPr>
            </w:pPr>
            <w:r>
              <w:rPr>
                <w:rFonts w:ascii="Times New Roman" w:hAnsi="Times New Roman"/>
                <w:sz w:val="16"/>
                <w:szCs w:val="16"/>
              </w:rPr>
              <w:t>-</w:t>
            </w:r>
          </w:p>
        </w:tc>
      </w:tr>
      <w:tr w:rsidR="00924B82" w:rsidRPr="008A44C8" w:rsidTr="005A25A1">
        <w:trPr>
          <w:trHeight w:val="372"/>
        </w:trPr>
        <w:tc>
          <w:tcPr>
            <w:tcW w:w="533" w:type="dxa"/>
            <w:vAlign w:val="center"/>
          </w:tcPr>
          <w:p w:rsidR="00924B82" w:rsidRPr="001F6DC5" w:rsidRDefault="00924B82" w:rsidP="001C6A3F">
            <w:pPr>
              <w:spacing w:after="0" w:line="240" w:lineRule="auto"/>
              <w:jc w:val="center"/>
              <w:rPr>
                <w:rFonts w:ascii="Times New Roman" w:hAnsi="Times New Roman"/>
                <w:sz w:val="16"/>
                <w:szCs w:val="16"/>
              </w:rPr>
            </w:pPr>
            <w:r>
              <w:rPr>
                <w:rFonts w:ascii="Times New Roman" w:hAnsi="Times New Roman"/>
                <w:sz w:val="16"/>
                <w:szCs w:val="16"/>
              </w:rPr>
              <w:t>1.3</w:t>
            </w:r>
          </w:p>
        </w:tc>
        <w:tc>
          <w:tcPr>
            <w:tcW w:w="1727" w:type="dxa"/>
            <w:shd w:val="clear" w:color="auto" w:fill="auto"/>
            <w:vAlign w:val="center"/>
          </w:tcPr>
          <w:p w:rsidR="00924B82" w:rsidRPr="00481DEE" w:rsidRDefault="00924B82" w:rsidP="00354EA6">
            <w:pPr>
              <w:spacing w:after="0" w:line="240" w:lineRule="auto"/>
              <w:jc w:val="both"/>
              <w:rPr>
                <w:rFonts w:ascii="Times New Roman" w:hAnsi="Times New Roman"/>
                <w:sz w:val="16"/>
                <w:szCs w:val="16"/>
              </w:rPr>
            </w:pPr>
            <w:r w:rsidRPr="002274EB">
              <w:rPr>
                <w:rFonts w:ascii="Times New Roman" w:hAnsi="Times New Roman"/>
                <w:sz w:val="16"/>
                <w:szCs w:val="16"/>
              </w:rPr>
              <w:t>Количество граждан, обратившихся в учреждения здравоохранения в связи с нападениями и укусами животных</w:t>
            </w:r>
          </w:p>
        </w:tc>
        <w:tc>
          <w:tcPr>
            <w:tcW w:w="854"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ГП</w:t>
            </w:r>
          </w:p>
        </w:tc>
        <w:tc>
          <w:tcPr>
            <w:tcW w:w="963"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убывание</w:t>
            </w:r>
          </w:p>
        </w:tc>
        <w:tc>
          <w:tcPr>
            <w:tcW w:w="1021" w:type="dxa"/>
            <w:shd w:val="clear" w:color="auto" w:fill="auto"/>
            <w:vAlign w:val="center"/>
          </w:tcPr>
          <w:p w:rsidR="00924B82" w:rsidRPr="003C40F4"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Человек</w:t>
            </w:r>
          </w:p>
        </w:tc>
        <w:tc>
          <w:tcPr>
            <w:tcW w:w="567"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685</w:t>
            </w:r>
          </w:p>
        </w:tc>
        <w:tc>
          <w:tcPr>
            <w:tcW w:w="567"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shd w:val="clear" w:color="auto" w:fill="auto"/>
            <w:vAlign w:val="center"/>
          </w:tcPr>
          <w:p w:rsidR="00924B82" w:rsidRPr="00390240"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1250</w:t>
            </w:r>
          </w:p>
        </w:tc>
        <w:tc>
          <w:tcPr>
            <w:tcW w:w="567" w:type="dxa"/>
            <w:shd w:val="clear" w:color="auto" w:fill="auto"/>
            <w:vAlign w:val="center"/>
          </w:tcPr>
          <w:p w:rsidR="00924B82" w:rsidRPr="00390240"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1200</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1190</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1180</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1160</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1150</w:t>
            </w:r>
          </w:p>
        </w:tc>
        <w:tc>
          <w:tcPr>
            <w:tcW w:w="992" w:type="dxa"/>
            <w:vMerge/>
            <w:shd w:val="clear" w:color="auto" w:fill="FF0000"/>
          </w:tcPr>
          <w:p w:rsidR="00924B82" w:rsidRDefault="00924B82" w:rsidP="005021B9">
            <w:pPr>
              <w:spacing w:after="0" w:line="240" w:lineRule="auto"/>
              <w:jc w:val="center"/>
              <w:rPr>
                <w:rFonts w:ascii="Times New Roman" w:hAnsi="Times New Roman"/>
                <w:sz w:val="16"/>
                <w:szCs w:val="16"/>
              </w:rPr>
            </w:pPr>
          </w:p>
        </w:tc>
        <w:tc>
          <w:tcPr>
            <w:tcW w:w="1418" w:type="dxa"/>
            <w:shd w:val="clear" w:color="auto" w:fill="auto"/>
          </w:tcPr>
          <w:p w:rsidR="00924B82" w:rsidRPr="00042ABC"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Комитет по ветеринарии Мурманской области</w:t>
            </w:r>
          </w:p>
        </w:tc>
        <w:tc>
          <w:tcPr>
            <w:tcW w:w="1417" w:type="dxa"/>
            <w:shd w:val="clear" w:color="auto" w:fill="auto"/>
          </w:tcPr>
          <w:p w:rsidR="00924B82" w:rsidRPr="001C6A3F" w:rsidRDefault="00924B82" w:rsidP="005021B9">
            <w:pPr>
              <w:jc w:val="center"/>
              <w:rPr>
                <w:rFonts w:ascii="Times New Roman" w:hAnsi="Times New Roman"/>
                <w:sz w:val="16"/>
                <w:szCs w:val="16"/>
              </w:rPr>
            </w:pPr>
            <w:r>
              <w:rPr>
                <w:rFonts w:ascii="Times New Roman" w:hAnsi="Times New Roman"/>
                <w:sz w:val="16"/>
                <w:szCs w:val="16"/>
              </w:rPr>
              <w:t>-</w:t>
            </w:r>
          </w:p>
        </w:tc>
        <w:tc>
          <w:tcPr>
            <w:tcW w:w="1134" w:type="dxa"/>
            <w:shd w:val="clear" w:color="auto" w:fill="auto"/>
          </w:tcPr>
          <w:p w:rsidR="00924B82" w:rsidRPr="00CF4B28"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нет</w:t>
            </w:r>
          </w:p>
        </w:tc>
        <w:tc>
          <w:tcPr>
            <w:tcW w:w="1134" w:type="dxa"/>
          </w:tcPr>
          <w:p w:rsidR="00924B82" w:rsidRPr="00CF4B28"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w:t>
            </w:r>
          </w:p>
        </w:tc>
      </w:tr>
      <w:tr w:rsidR="00924B82" w:rsidRPr="008A44C8" w:rsidTr="005A25A1">
        <w:trPr>
          <w:trHeight w:val="372"/>
        </w:trPr>
        <w:tc>
          <w:tcPr>
            <w:tcW w:w="533" w:type="dxa"/>
            <w:vAlign w:val="center"/>
          </w:tcPr>
          <w:p w:rsidR="00924B82" w:rsidRDefault="00924B82" w:rsidP="001C6A3F">
            <w:pPr>
              <w:spacing w:after="0" w:line="240" w:lineRule="auto"/>
              <w:jc w:val="center"/>
              <w:rPr>
                <w:rFonts w:ascii="Times New Roman" w:hAnsi="Times New Roman"/>
                <w:sz w:val="16"/>
                <w:szCs w:val="16"/>
              </w:rPr>
            </w:pPr>
            <w:r>
              <w:rPr>
                <w:rFonts w:ascii="Times New Roman" w:hAnsi="Times New Roman"/>
                <w:sz w:val="16"/>
                <w:szCs w:val="16"/>
              </w:rPr>
              <w:t>1.4</w:t>
            </w:r>
          </w:p>
        </w:tc>
        <w:tc>
          <w:tcPr>
            <w:tcW w:w="1727" w:type="dxa"/>
            <w:shd w:val="clear" w:color="auto" w:fill="auto"/>
            <w:vAlign w:val="center"/>
          </w:tcPr>
          <w:p w:rsidR="00924B82" w:rsidRPr="00481DEE" w:rsidRDefault="00924B82" w:rsidP="00354EA6">
            <w:pPr>
              <w:spacing w:after="0" w:line="240" w:lineRule="auto"/>
              <w:jc w:val="both"/>
              <w:rPr>
                <w:rFonts w:ascii="Times New Roman" w:hAnsi="Times New Roman"/>
                <w:sz w:val="16"/>
                <w:szCs w:val="16"/>
              </w:rPr>
            </w:pPr>
            <w:r w:rsidRPr="00571619">
              <w:rPr>
                <w:rFonts w:ascii="Times New Roman" w:hAnsi="Times New Roman"/>
                <w:sz w:val="16"/>
                <w:szCs w:val="16"/>
              </w:rPr>
              <w:t>Доля укусов граждан животными без владельцев в общем количестве граждан, подвергшихся нападениям и укусам животных</w:t>
            </w:r>
          </w:p>
        </w:tc>
        <w:tc>
          <w:tcPr>
            <w:tcW w:w="854"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ГП</w:t>
            </w:r>
          </w:p>
        </w:tc>
        <w:tc>
          <w:tcPr>
            <w:tcW w:w="963" w:type="dxa"/>
            <w:shd w:val="clear" w:color="auto" w:fill="auto"/>
            <w:vAlign w:val="center"/>
          </w:tcPr>
          <w:p w:rsidR="00924B82" w:rsidRPr="00042ABC"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убывание</w:t>
            </w:r>
          </w:p>
        </w:tc>
        <w:tc>
          <w:tcPr>
            <w:tcW w:w="1021" w:type="dxa"/>
            <w:shd w:val="clear" w:color="auto" w:fill="auto"/>
            <w:vAlign w:val="center"/>
          </w:tcPr>
          <w:p w:rsidR="00924B82" w:rsidRPr="003C40F4"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Процент</w:t>
            </w:r>
          </w:p>
        </w:tc>
        <w:tc>
          <w:tcPr>
            <w:tcW w:w="567"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59</w:t>
            </w:r>
          </w:p>
        </w:tc>
        <w:tc>
          <w:tcPr>
            <w:tcW w:w="567" w:type="dxa"/>
            <w:shd w:val="clear" w:color="auto" w:fill="auto"/>
            <w:vAlign w:val="center"/>
          </w:tcPr>
          <w:p w:rsidR="00924B82"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2023</w:t>
            </w:r>
          </w:p>
        </w:tc>
        <w:tc>
          <w:tcPr>
            <w:tcW w:w="709" w:type="dxa"/>
            <w:shd w:val="clear" w:color="auto" w:fill="auto"/>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54</w:t>
            </w:r>
          </w:p>
        </w:tc>
        <w:tc>
          <w:tcPr>
            <w:tcW w:w="567" w:type="dxa"/>
            <w:shd w:val="clear" w:color="auto" w:fill="auto"/>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52</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51</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48</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45</w:t>
            </w:r>
          </w:p>
        </w:tc>
        <w:tc>
          <w:tcPr>
            <w:tcW w:w="567" w:type="dxa"/>
            <w:vAlign w:val="center"/>
          </w:tcPr>
          <w:p w:rsidR="00924B82" w:rsidRPr="000E4AD8" w:rsidRDefault="00924B82" w:rsidP="00823382">
            <w:pPr>
              <w:spacing w:after="0" w:line="240" w:lineRule="auto"/>
              <w:jc w:val="center"/>
              <w:rPr>
                <w:rFonts w:ascii="Times New Roman" w:hAnsi="Times New Roman"/>
                <w:sz w:val="16"/>
                <w:szCs w:val="16"/>
              </w:rPr>
            </w:pPr>
            <w:r>
              <w:rPr>
                <w:rFonts w:ascii="Times New Roman" w:hAnsi="Times New Roman"/>
                <w:sz w:val="16"/>
                <w:szCs w:val="16"/>
              </w:rPr>
              <w:t>42</w:t>
            </w:r>
          </w:p>
        </w:tc>
        <w:tc>
          <w:tcPr>
            <w:tcW w:w="992" w:type="dxa"/>
            <w:vMerge/>
            <w:shd w:val="clear" w:color="auto" w:fill="FF0000"/>
          </w:tcPr>
          <w:p w:rsidR="00924B82" w:rsidRDefault="00924B82" w:rsidP="005021B9">
            <w:pPr>
              <w:spacing w:after="0" w:line="240" w:lineRule="auto"/>
              <w:jc w:val="center"/>
              <w:rPr>
                <w:rFonts w:ascii="Times New Roman" w:hAnsi="Times New Roman"/>
                <w:sz w:val="16"/>
                <w:szCs w:val="16"/>
              </w:rPr>
            </w:pPr>
          </w:p>
        </w:tc>
        <w:tc>
          <w:tcPr>
            <w:tcW w:w="1418" w:type="dxa"/>
            <w:shd w:val="clear" w:color="auto" w:fill="auto"/>
          </w:tcPr>
          <w:p w:rsidR="00924B82" w:rsidRPr="00042ABC"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Комитет по ветеринарии Мурманской области</w:t>
            </w:r>
          </w:p>
        </w:tc>
        <w:tc>
          <w:tcPr>
            <w:tcW w:w="1417" w:type="dxa"/>
            <w:shd w:val="clear" w:color="auto" w:fill="auto"/>
          </w:tcPr>
          <w:p w:rsidR="00924B82" w:rsidRPr="001C6A3F" w:rsidRDefault="00924B82" w:rsidP="005021B9">
            <w:pPr>
              <w:jc w:val="center"/>
              <w:rPr>
                <w:rFonts w:ascii="Times New Roman" w:hAnsi="Times New Roman"/>
                <w:sz w:val="16"/>
                <w:szCs w:val="16"/>
              </w:rPr>
            </w:pPr>
            <w:r>
              <w:rPr>
                <w:rFonts w:ascii="Times New Roman" w:hAnsi="Times New Roman"/>
                <w:sz w:val="16"/>
                <w:szCs w:val="16"/>
              </w:rPr>
              <w:t>-</w:t>
            </w:r>
          </w:p>
        </w:tc>
        <w:tc>
          <w:tcPr>
            <w:tcW w:w="1134" w:type="dxa"/>
            <w:shd w:val="clear" w:color="auto" w:fill="auto"/>
          </w:tcPr>
          <w:p w:rsidR="00924B82" w:rsidRPr="00CF4B28"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нет</w:t>
            </w:r>
          </w:p>
        </w:tc>
        <w:tc>
          <w:tcPr>
            <w:tcW w:w="1134" w:type="dxa"/>
          </w:tcPr>
          <w:p w:rsidR="00924B82" w:rsidRPr="00CF4B28" w:rsidRDefault="00924B82" w:rsidP="005021B9">
            <w:pPr>
              <w:spacing w:after="0" w:line="240" w:lineRule="auto"/>
              <w:jc w:val="center"/>
              <w:rPr>
                <w:rFonts w:ascii="Times New Roman" w:hAnsi="Times New Roman"/>
                <w:sz w:val="16"/>
                <w:szCs w:val="16"/>
              </w:rPr>
            </w:pPr>
            <w:r>
              <w:rPr>
                <w:rFonts w:ascii="Times New Roman" w:hAnsi="Times New Roman"/>
                <w:sz w:val="16"/>
                <w:szCs w:val="16"/>
              </w:rPr>
              <w:t>-</w:t>
            </w:r>
          </w:p>
        </w:tc>
      </w:tr>
    </w:tbl>
    <w:p w:rsidR="00B42E06" w:rsidRDefault="00B42E06" w:rsidP="001F436B">
      <w:pPr>
        <w:spacing w:after="0" w:line="240" w:lineRule="auto"/>
        <w:rPr>
          <w:rFonts w:ascii="Times New Roman" w:hAnsi="Times New Roman"/>
          <w:sz w:val="16"/>
          <w:szCs w:val="16"/>
        </w:rPr>
      </w:pPr>
    </w:p>
    <w:p w:rsidR="00B42E06" w:rsidRDefault="00B42E06" w:rsidP="001F436B">
      <w:pPr>
        <w:spacing w:after="0" w:line="240" w:lineRule="auto"/>
        <w:rPr>
          <w:rFonts w:ascii="Times New Roman" w:hAnsi="Times New Roman"/>
          <w:sz w:val="16"/>
          <w:szCs w:val="16"/>
        </w:rPr>
      </w:pPr>
    </w:p>
    <w:p w:rsidR="00F07621" w:rsidRPr="008A44C8" w:rsidRDefault="00F07621" w:rsidP="00F07621">
      <w:pPr>
        <w:spacing w:before="600" w:after="120"/>
        <w:jc w:val="center"/>
        <w:rPr>
          <w:rFonts w:ascii="Times New Roman" w:hAnsi="Times New Roman"/>
          <w:sz w:val="16"/>
          <w:szCs w:val="16"/>
        </w:rPr>
      </w:pPr>
      <w:r w:rsidRPr="00E314C9">
        <w:rPr>
          <w:rFonts w:ascii="Times New Roman" w:hAnsi="Times New Roman"/>
          <w:sz w:val="20"/>
          <w:szCs w:val="20"/>
        </w:rPr>
        <w:lastRenderedPageBreak/>
        <w:t>3.</w:t>
      </w:r>
      <w:r w:rsidRPr="00E314C9">
        <w:rPr>
          <w:rFonts w:ascii="Times New Roman" w:hAnsi="Times New Roman"/>
          <w:sz w:val="20"/>
          <w:szCs w:val="16"/>
        </w:rPr>
        <w:t xml:space="preserve"> </w:t>
      </w:r>
      <w:r w:rsidR="00E17FE0" w:rsidRPr="00DD0E9E">
        <w:rPr>
          <w:rFonts w:ascii="Times New Roman" w:hAnsi="Times New Roman"/>
          <w:b/>
          <w:sz w:val="20"/>
          <w:szCs w:val="16"/>
        </w:rPr>
        <w:t xml:space="preserve">Помесячный план </w:t>
      </w:r>
      <w:r w:rsidRPr="00DD0E9E">
        <w:rPr>
          <w:rFonts w:ascii="Times New Roman" w:hAnsi="Times New Roman"/>
          <w:b/>
          <w:sz w:val="20"/>
          <w:szCs w:val="16"/>
        </w:rPr>
        <w:t xml:space="preserve">достижения показателей государственной программы </w:t>
      </w:r>
      <w:r w:rsidR="00C00EB8" w:rsidRPr="00DD0E9E">
        <w:rPr>
          <w:rFonts w:ascii="Times New Roman" w:hAnsi="Times New Roman"/>
          <w:b/>
          <w:sz w:val="20"/>
          <w:szCs w:val="16"/>
        </w:rPr>
        <w:t>в</w:t>
      </w:r>
      <w:r w:rsidR="00A65072" w:rsidRPr="00DD0E9E">
        <w:rPr>
          <w:rFonts w:ascii="Times New Roman" w:hAnsi="Times New Roman"/>
          <w:b/>
          <w:sz w:val="20"/>
          <w:szCs w:val="20"/>
        </w:rPr>
        <w:t xml:space="preserve"> 2025</w:t>
      </w:r>
      <w:r w:rsidR="00C00EB8" w:rsidRPr="00DD0E9E">
        <w:rPr>
          <w:rFonts w:ascii="Times New Roman" w:hAnsi="Times New Roman"/>
          <w:b/>
          <w:sz w:val="20"/>
          <w:szCs w:val="20"/>
        </w:rPr>
        <w:t xml:space="preserve"> году</w:t>
      </w:r>
      <w:r w:rsidR="00A65072">
        <w:rPr>
          <w:rFonts w:ascii="Times New Roman" w:hAnsi="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2"/>
        <w:gridCol w:w="4217"/>
        <w:gridCol w:w="1168"/>
        <w:gridCol w:w="1462"/>
        <w:gridCol w:w="588"/>
        <w:gridCol w:w="585"/>
        <w:gridCol w:w="585"/>
        <w:gridCol w:w="585"/>
        <w:gridCol w:w="585"/>
        <w:gridCol w:w="585"/>
        <w:gridCol w:w="585"/>
        <w:gridCol w:w="585"/>
        <w:gridCol w:w="585"/>
        <w:gridCol w:w="585"/>
        <w:gridCol w:w="644"/>
        <w:gridCol w:w="1770"/>
      </w:tblGrid>
      <w:tr w:rsidR="00F07621" w:rsidRPr="008A44C8" w:rsidTr="00C333B2">
        <w:trPr>
          <w:trHeight w:val="349"/>
          <w:tblHeader/>
        </w:trPr>
        <w:tc>
          <w:tcPr>
            <w:tcW w:w="192" w:type="pct"/>
            <w:vMerge w:val="restart"/>
            <w:vAlign w:val="center"/>
          </w:tcPr>
          <w:p w:rsidR="00F07621" w:rsidRPr="008A44C8" w:rsidRDefault="00F07621" w:rsidP="00EC6E7A">
            <w:pPr>
              <w:spacing w:before="60" w:after="60" w:line="240" w:lineRule="auto"/>
              <w:jc w:val="center"/>
              <w:rPr>
                <w:rFonts w:ascii="Times New Roman" w:hAnsi="Times New Roman"/>
                <w:sz w:val="16"/>
                <w:szCs w:val="16"/>
              </w:rPr>
            </w:pPr>
            <w:r w:rsidRPr="008A44C8">
              <w:rPr>
                <w:rFonts w:ascii="Times New Roman" w:hAnsi="Times New Roman"/>
                <w:sz w:val="16"/>
                <w:szCs w:val="16"/>
              </w:rPr>
              <w:t xml:space="preserve">№ </w:t>
            </w:r>
            <w:proofErr w:type="gramStart"/>
            <w:r w:rsidRPr="008A44C8">
              <w:rPr>
                <w:rFonts w:ascii="Times New Roman" w:hAnsi="Times New Roman"/>
                <w:sz w:val="16"/>
                <w:szCs w:val="16"/>
              </w:rPr>
              <w:t>п</w:t>
            </w:r>
            <w:proofErr w:type="gramEnd"/>
            <w:r w:rsidRPr="008A44C8">
              <w:rPr>
                <w:rFonts w:ascii="Times New Roman" w:hAnsi="Times New Roman"/>
                <w:sz w:val="16"/>
                <w:szCs w:val="16"/>
              </w:rPr>
              <w:t>/п</w:t>
            </w:r>
          </w:p>
        </w:tc>
        <w:tc>
          <w:tcPr>
            <w:tcW w:w="1342" w:type="pct"/>
            <w:vMerge w:val="restart"/>
            <w:vAlign w:val="center"/>
          </w:tcPr>
          <w:p w:rsidR="00F07621" w:rsidRPr="00F07621" w:rsidRDefault="00956526" w:rsidP="00956526">
            <w:pPr>
              <w:spacing w:line="240" w:lineRule="auto"/>
              <w:jc w:val="center"/>
              <w:rPr>
                <w:rFonts w:ascii="Times New Roman" w:hAnsi="Times New Roman"/>
                <w:sz w:val="16"/>
                <w:szCs w:val="16"/>
              </w:rPr>
            </w:pPr>
            <w:r>
              <w:rPr>
                <w:rFonts w:ascii="Times New Roman" w:hAnsi="Times New Roman"/>
                <w:sz w:val="16"/>
                <w:szCs w:val="16"/>
              </w:rPr>
              <w:t xml:space="preserve">Наименование </w:t>
            </w:r>
            <w:r w:rsidR="00F07621">
              <w:rPr>
                <w:rFonts w:ascii="Times New Roman" w:hAnsi="Times New Roman"/>
                <w:sz w:val="16"/>
                <w:szCs w:val="16"/>
              </w:rPr>
              <w:t>п</w:t>
            </w:r>
            <w:r w:rsidR="00F07621" w:rsidRPr="008A44C8">
              <w:rPr>
                <w:rFonts w:ascii="Times New Roman" w:hAnsi="Times New Roman"/>
                <w:sz w:val="16"/>
                <w:szCs w:val="16"/>
              </w:rPr>
              <w:t>оказател</w:t>
            </w:r>
            <w:r>
              <w:rPr>
                <w:rFonts w:ascii="Times New Roman" w:hAnsi="Times New Roman"/>
                <w:sz w:val="16"/>
                <w:szCs w:val="16"/>
              </w:rPr>
              <w:t>я</w:t>
            </w:r>
            <w:r w:rsidR="00F07621" w:rsidRPr="00F50596">
              <w:rPr>
                <w:rFonts w:ascii="Times New Roman" w:hAnsi="Times New Roman"/>
                <w:sz w:val="16"/>
                <w:szCs w:val="16"/>
              </w:rPr>
              <w:t xml:space="preserve"> </w:t>
            </w:r>
          </w:p>
        </w:tc>
        <w:tc>
          <w:tcPr>
            <w:tcW w:w="372" w:type="pct"/>
            <w:vMerge w:val="restart"/>
            <w:vAlign w:val="center"/>
          </w:tcPr>
          <w:p w:rsidR="00F07621" w:rsidRPr="00F50596" w:rsidRDefault="00F07621" w:rsidP="002A4CD1">
            <w:pPr>
              <w:spacing w:line="240" w:lineRule="atLeast"/>
              <w:jc w:val="center"/>
              <w:rPr>
                <w:rFonts w:ascii="Times New Roman" w:hAnsi="Times New Roman"/>
                <w:sz w:val="16"/>
                <w:szCs w:val="16"/>
                <w:highlight w:val="yellow"/>
              </w:rPr>
            </w:pPr>
            <w:r w:rsidRPr="00115394">
              <w:rPr>
                <w:rFonts w:ascii="Times New Roman" w:hAnsi="Times New Roman"/>
                <w:sz w:val="16"/>
                <w:szCs w:val="16"/>
              </w:rPr>
              <w:t>Уровень показателя</w:t>
            </w:r>
          </w:p>
        </w:tc>
        <w:tc>
          <w:tcPr>
            <w:tcW w:w="465" w:type="pct"/>
            <w:vMerge w:val="restart"/>
            <w:vAlign w:val="center"/>
          </w:tcPr>
          <w:p w:rsidR="00F07621" w:rsidRPr="008A44C8" w:rsidRDefault="00F07621" w:rsidP="00EC6E7A">
            <w:pPr>
              <w:spacing w:line="240" w:lineRule="auto"/>
              <w:jc w:val="center"/>
              <w:rPr>
                <w:rFonts w:ascii="Times New Roman" w:hAnsi="Times New Roman"/>
                <w:sz w:val="16"/>
                <w:szCs w:val="16"/>
              </w:rPr>
            </w:pPr>
            <w:r w:rsidRPr="008A44C8">
              <w:rPr>
                <w:rFonts w:ascii="Times New Roman" w:hAnsi="Times New Roman"/>
                <w:sz w:val="16"/>
                <w:szCs w:val="16"/>
              </w:rPr>
              <w:t>Единица измерения</w:t>
            </w:r>
            <w:r w:rsidR="00EC6E7A">
              <w:rPr>
                <w:rFonts w:ascii="Times New Roman" w:hAnsi="Times New Roman"/>
                <w:sz w:val="16"/>
                <w:szCs w:val="16"/>
              </w:rPr>
              <w:t xml:space="preserve"> </w:t>
            </w:r>
            <w:r w:rsidRPr="008A44C8">
              <w:rPr>
                <w:rFonts w:ascii="Times New Roman" w:hAnsi="Times New Roman"/>
                <w:sz w:val="16"/>
                <w:szCs w:val="16"/>
              </w:rPr>
              <w:t>(по ОКЕИ)</w:t>
            </w:r>
          </w:p>
        </w:tc>
        <w:tc>
          <w:tcPr>
            <w:tcW w:w="2066" w:type="pct"/>
            <w:gridSpan w:val="11"/>
            <w:vAlign w:val="center"/>
          </w:tcPr>
          <w:p w:rsidR="00F07621" w:rsidRPr="00205F67" w:rsidRDefault="00F07621" w:rsidP="009F2F30">
            <w:pPr>
              <w:spacing w:before="60" w:after="60" w:line="240" w:lineRule="auto"/>
              <w:jc w:val="center"/>
              <w:rPr>
                <w:rFonts w:ascii="Times New Roman" w:hAnsi="Times New Roman"/>
                <w:sz w:val="16"/>
                <w:szCs w:val="16"/>
              </w:rPr>
            </w:pPr>
            <w:r w:rsidRPr="00FB783D">
              <w:rPr>
                <w:rFonts w:ascii="Times New Roman" w:hAnsi="Times New Roman"/>
                <w:sz w:val="16"/>
                <w:szCs w:val="16"/>
              </w:rPr>
              <w:t xml:space="preserve">Плановые значения по </w:t>
            </w:r>
            <w:r w:rsidR="009F2F30">
              <w:rPr>
                <w:rFonts w:ascii="Times New Roman" w:hAnsi="Times New Roman"/>
                <w:sz w:val="16"/>
                <w:szCs w:val="16"/>
              </w:rPr>
              <w:t>кварталам</w:t>
            </w:r>
            <w:r w:rsidR="00EA7018">
              <w:rPr>
                <w:rFonts w:ascii="Times New Roman" w:hAnsi="Times New Roman"/>
                <w:sz w:val="16"/>
                <w:szCs w:val="16"/>
              </w:rPr>
              <w:t>/</w:t>
            </w:r>
            <w:r w:rsidR="009F2F30">
              <w:rPr>
                <w:rFonts w:ascii="Times New Roman" w:hAnsi="Times New Roman"/>
                <w:sz w:val="16"/>
                <w:szCs w:val="16"/>
              </w:rPr>
              <w:t>месяцам</w:t>
            </w:r>
          </w:p>
        </w:tc>
        <w:tc>
          <w:tcPr>
            <w:tcW w:w="564" w:type="pct"/>
            <w:vMerge w:val="restart"/>
            <w:vAlign w:val="center"/>
          </w:tcPr>
          <w:p w:rsidR="00F07621" w:rsidRPr="00BA5732" w:rsidRDefault="00F07621" w:rsidP="00CF4B28">
            <w:pPr>
              <w:spacing w:line="240" w:lineRule="atLeast"/>
              <w:jc w:val="center"/>
              <w:rPr>
                <w:rFonts w:ascii="Times New Roman" w:hAnsi="Times New Roman"/>
                <w:b/>
                <w:sz w:val="16"/>
                <w:szCs w:val="16"/>
              </w:rPr>
            </w:pPr>
            <w:r w:rsidRPr="004B0ED5">
              <w:rPr>
                <w:rFonts w:ascii="Times New Roman" w:hAnsi="Times New Roman"/>
                <w:b/>
                <w:sz w:val="16"/>
                <w:szCs w:val="16"/>
              </w:rPr>
              <w:t>На конец года</w:t>
            </w:r>
          </w:p>
        </w:tc>
      </w:tr>
      <w:tr w:rsidR="00255AD0" w:rsidRPr="008A44C8" w:rsidTr="00C333B2">
        <w:trPr>
          <w:trHeight w:val="661"/>
          <w:tblHeader/>
        </w:trPr>
        <w:tc>
          <w:tcPr>
            <w:tcW w:w="19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34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37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465"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87"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март</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июнь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сен.</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204"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64" w:type="pct"/>
            <w:vMerge/>
            <w:vAlign w:val="center"/>
          </w:tcPr>
          <w:p w:rsidR="00F07621" w:rsidRPr="00FB783D" w:rsidRDefault="00F07621" w:rsidP="00531BAE">
            <w:pPr>
              <w:spacing w:before="60" w:after="60" w:line="240" w:lineRule="atLeast"/>
              <w:jc w:val="center"/>
              <w:rPr>
                <w:rFonts w:ascii="Times New Roman" w:hAnsi="Times New Roman"/>
                <w:sz w:val="16"/>
                <w:szCs w:val="16"/>
              </w:rPr>
            </w:pPr>
          </w:p>
        </w:tc>
      </w:tr>
      <w:tr w:rsidR="00255AD0" w:rsidRPr="008A44C8" w:rsidTr="00C333B2">
        <w:trPr>
          <w:trHeight w:val="204"/>
          <w:tblHeader/>
        </w:trPr>
        <w:tc>
          <w:tcPr>
            <w:tcW w:w="19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34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37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465"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187"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186" w:type="pct"/>
            <w:vAlign w:val="center"/>
          </w:tcPr>
          <w:p w:rsidR="00EC6E7A" w:rsidRPr="004B0ED5" w:rsidRDefault="00EC6E7A" w:rsidP="00EC6E7A">
            <w:pPr>
              <w:spacing w:before="60" w:after="60" w:line="240" w:lineRule="auto"/>
              <w:jc w:val="center"/>
              <w:rPr>
                <w:rFonts w:ascii="Times New Roman" w:hAnsi="Times New Roman"/>
                <w:b/>
                <w:sz w:val="16"/>
                <w:szCs w:val="16"/>
              </w:rPr>
            </w:pPr>
            <w:r>
              <w:rPr>
                <w:rFonts w:ascii="Times New Roman" w:hAnsi="Times New Roman"/>
                <w:b/>
                <w:sz w:val="16"/>
                <w:szCs w:val="16"/>
              </w:rPr>
              <w:t>7</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9</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10</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11</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12</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13</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14</w:t>
            </w:r>
          </w:p>
        </w:tc>
        <w:tc>
          <w:tcPr>
            <w:tcW w:w="204"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15</w:t>
            </w:r>
          </w:p>
        </w:tc>
        <w:tc>
          <w:tcPr>
            <w:tcW w:w="564"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16</w:t>
            </w:r>
          </w:p>
        </w:tc>
      </w:tr>
      <w:tr w:rsidR="00F07621" w:rsidRPr="008A44C8" w:rsidTr="00244359">
        <w:trPr>
          <w:trHeight w:val="386"/>
        </w:trPr>
        <w:tc>
          <w:tcPr>
            <w:tcW w:w="192" w:type="pct"/>
            <w:vAlign w:val="center"/>
          </w:tcPr>
          <w:p w:rsidR="00F07621" w:rsidRPr="008A44C8" w:rsidRDefault="00F07621" w:rsidP="00531BAE">
            <w:pPr>
              <w:spacing w:before="60" w:after="60" w:line="240" w:lineRule="atLeast"/>
              <w:jc w:val="center"/>
              <w:rPr>
                <w:rFonts w:ascii="Times New Roman" w:hAnsi="Times New Roman"/>
                <w:sz w:val="16"/>
                <w:szCs w:val="16"/>
              </w:rPr>
            </w:pPr>
            <w:r w:rsidRPr="008A44C8">
              <w:rPr>
                <w:rFonts w:ascii="Times New Roman" w:hAnsi="Times New Roman"/>
                <w:sz w:val="16"/>
                <w:szCs w:val="16"/>
              </w:rPr>
              <w:t>1.</w:t>
            </w:r>
          </w:p>
        </w:tc>
        <w:tc>
          <w:tcPr>
            <w:tcW w:w="4808" w:type="pct"/>
            <w:gridSpan w:val="15"/>
            <w:shd w:val="clear" w:color="auto" w:fill="auto"/>
            <w:vAlign w:val="center"/>
          </w:tcPr>
          <w:p w:rsidR="00F07621" w:rsidRPr="00E314C9" w:rsidRDefault="00924B82" w:rsidP="00924B82">
            <w:pPr>
              <w:spacing w:line="240" w:lineRule="atLeast"/>
              <w:rPr>
                <w:rFonts w:ascii="Times New Roman" w:hAnsi="Times New Roman"/>
                <w:sz w:val="16"/>
                <w:szCs w:val="16"/>
              </w:rPr>
            </w:pPr>
            <w:r w:rsidRPr="001F6DC5">
              <w:rPr>
                <w:rFonts w:ascii="Times New Roman" w:hAnsi="Times New Roman"/>
                <w:sz w:val="18"/>
                <w:szCs w:val="18"/>
              </w:rPr>
              <w:t>Цел</w:t>
            </w:r>
            <w:r>
              <w:rPr>
                <w:rFonts w:ascii="Times New Roman" w:hAnsi="Times New Roman"/>
                <w:sz w:val="18"/>
                <w:szCs w:val="18"/>
              </w:rPr>
              <w:t>ь</w:t>
            </w:r>
            <w:r w:rsidRPr="001F6DC5">
              <w:rPr>
                <w:rFonts w:ascii="Times New Roman" w:hAnsi="Times New Roman"/>
                <w:sz w:val="18"/>
                <w:szCs w:val="18"/>
              </w:rPr>
              <w:t xml:space="preserve"> </w:t>
            </w:r>
            <w:r w:rsidRPr="00924B82">
              <w:rPr>
                <w:rFonts w:ascii="Times New Roman" w:hAnsi="Times New Roman"/>
                <w:sz w:val="18"/>
                <w:szCs w:val="18"/>
              </w:rPr>
              <w:t>государственной программы: «Обеспечение</w:t>
            </w:r>
            <w:r w:rsidRPr="00976DFC">
              <w:rPr>
                <w:rFonts w:ascii="Times New Roman" w:hAnsi="Times New Roman"/>
                <w:sz w:val="18"/>
                <w:szCs w:val="18"/>
              </w:rPr>
              <w:t xml:space="preserve"> эпизоотического </w:t>
            </w:r>
            <w:r w:rsidRPr="00244359">
              <w:rPr>
                <w:rFonts w:ascii="Times New Roman" w:hAnsi="Times New Roman"/>
                <w:sz w:val="18"/>
                <w:szCs w:val="18"/>
              </w:rPr>
              <w:t xml:space="preserve">благополучия </w:t>
            </w:r>
            <w:r w:rsidR="008004B8" w:rsidRPr="00244359">
              <w:rPr>
                <w:rFonts w:ascii="Times New Roman" w:hAnsi="Times New Roman"/>
                <w:sz w:val="18"/>
                <w:szCs w:val="18"/>
              </w:rPr>
              <w:t>региона</w:t>
            </w:r>
            <w:r w:rsidR="008004B8" w:rsidRPr="00244359">
              <w:rPr>
                <w:rFonts w:ascii="Times New Roman" w:hAnsi="Times New Roman"/>
                <w:color w:val="FF0000"/>
                <w:sz w:val="18"/>
                <w:szCs w:val="18"/>
              </w:rPr>
              <w:t xml:space="preserve"> </w:t>
            </w:r>
            <w:r w:rsidRPr="00244359">
              <w:rPr>
                <w:rFonts w:ascii="Times New Roman" w:hAnsi="Times New Roman"/>
                <w:sz w:val="18"/>
                <w:szCs w:val="18"/>
              </w:rPr>
              <w:t>и</w:t>
            </w:r>
            <w:r>
              <w:rPr>
                <w:rFonts w:ascii="Times New Roman" w:hAnsi="Times New Roman"/>
                <w:sz w:val="18"/>
                <w:szCs w:val="18"/>
              </w:rPr>
              <w:t xml:space="preserve"> </w:t>
            </w:r>
            <w:r w:rsidRPr="002B4F60">
              <w:rPr>
                <w:rFonts w:ascii="Times New Roman" w:hAnsi="Times New Roman"/>
                <w:sz w:val="18"/>
                <w:szCs w:val="20"/>
              </w:rPr>
              <w:t>защиты населения от болезней, общих для человека и животных</w:t>
            </w:r>
            <w:r>
              <w:rPr>
                <w:rFonts w:ascii="Times New Roman" w:hAnsi="Times New Roman"/>
                <w:sz w:val="18"/>
                <w:szCs w:val="20"/>
              </w:rPr>
              <w:t>»</w:t>
            </w:r>
          </w:p>
        </w:tc>
      </w:tr>
      <w:tr w:rsidR="00255AD0" w:rsidRPr="008A44C8" w:rsidTr="005A25A1">
        <w:trPr>
          <w:trHeight w:val="386"/>
        </w:trPr>
        <w:tc>
          <w:tcPr>
            <w:tcW w:w="192" w:type="pct"/>
            <w:vAlign w:val="center"/>
          </w:tcPr>
          <w:p w:rsidR="00C333B2" w:rsidRPr="001F6DC5" w:rsidRDefault="00C333B2" w:rsidP="00E314C9">
            <w:pPr>
              <w:spacing w:line="240" w:lineRule="atLeast"/>
              <w:jc w:val="center"/>
              <w:rPr>
                <w:rFonts w:ascii="Times New Roman" w:hAnsi="Times New Roman"/>
                <w:sz w:val="16"/>
                <w:szCs w:val="16"/>
              </w:rPr>
            </w:pPr>
            <w:r w:rsidRPr="001F6DC5">
              <w:rPr>
                <w:rFonts w:ascii="Times New Roman" w:hAnsi="Times New Roman"/>
                <w:sz w:val="16"/>
                <w:szCs w:val="16"/>
              </w:rPr>
              <w:t>1.1.</w:t>
            </w:r>
          </w:p>
        </w:tc>
        <w:tc>
          <w:tcPr>
            <w:tcW w:w="1342" w:type="pct"/>
            <w:shd w:val="clear" w:color="auto" w:fill="auto"/>
          </w:tcPr>
          <w:p w:rsidR="00C333B2" w:rsidRPr="00042ABC" w:rsidRDefault="00C333B2" w:rsidP="00C83F04">
            <w:pPr>
              <w:spacing w:after="0" w:line="240" w:lineRule="auto"/>
              <w:ind w:left="107" w:right="129"/>
              <w:rPr>
                <w:rFonts w:ascii="Times New Roman" w:hAnsi="Times New Roman"/>
                <w:sz w:val="16"/>
                <w:szCs w:val="16"/>
              </w:rPr>
            </w:pPr>
            <w:r w:rsidRPr="00042ABC">
              <w:rPr>
                <w:rFonts w:ascii="Times New Roman" w:hAnsi="Times New Roman"/>
                <w:sz w:val="16"/>
                <w:szCs w:val="16"/>
              </w:rPr>
              <w:t>Количество случаев заболевания людей болезнями общими для человека и животных</w:t>
            </w:r>
          </w:p>
        </w:tc>
        <w:tc>
          <w:tcPr>
            <w:tcW w:w="372"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u w:color="000000"/>
              </w:rPr>
            </w:pPr>
            <w:r w:rsidRPr="001F6DC5">
              <w:rPr>
                <w:rFonts w:ascii="Times New Roman" w:hAnsi="Times New Roman"/>
                <w:sz w:val="16"/>
                <w:szCs w:val="16"/>
                <w:u w:color="000000"/>
              </w:rPr>
              <w:t>ГП</w:t>
            </w:r>
          </w:p>
        </w:tc>
        <w:tc>
          <w:tcPr>
            <w:tcW w:w="465"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Ед</w:t>
            </w:r>
            <w:r>
              <w:rPr>
                <w:rFonts w:ascii="Times New Roman" w:hAnsi="Times New Roman"/>
                <w:sz w:val="16"/>
                <w:szCs w:val="16"/>
              </w:rPr>
              <w:t>иниц</w:t>
            </w:r>
          </w:p>
        </w:tc>
        <w:tc>
          <w:tcPr>
            <w:tcW w:w="187"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204"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564" w:type="pct"/>
            <w:shd w:val="clear" w:color="auto" w:fill="auto"/>
            <w:vAlign w:val="center"/>
          </w:tcPr>
          <w:p w:rsidR="00C333B2" w:rsidRPr="00E314C9" w:rsidRDefault="00C333B2" w:rsidP="00CF4B28">
            <w:pPr>
              <w:spacing w:line="240" w:lineRule="atLeast"/>
              <w:jc w:val="center"/>
              <w:rPr>
                <w:rFonts w:ascii="Times New Roman" w:hAnsi="Times New Roman"/>
                <w:sz w:val="16"/>
                <w:szCs w:val="16"/>
              </w:rPr>
            </w:pPr>
            <w:r>
              <w:rPr>
                <w:rFonts w:ascii="Times New Roman" w:hAnsi="Times New Roman"/>
                <w:sz w:val="16"/>
                <w:szCs w:val="16"/>
              </w:rPr>
              <w:t>0</w:t>
            </w:r>
          </w:p>
        </w:tc>
      </w:tr>
      <w:tr w:rsidR="00255AD0" w:rsidRPr="008A44C8" w:rsidTr="005A25A1">
        <w:trPr>
          <w:trHeight w:val="386"/>
        </w:trPr>
        <w:tc>
          <w:tcPr>
            <w:tcW w:w="192" w:type="pct"/>
            <w:vAlign w:val="center"/>
          </w:tcPr>
          <w:p w:rsidR="00C333B2" w:rsidRPr="001F6DC5" w:rsidRDefault="00C333B2" w:rsidP="00E314C9">
            <w:pPr>
              <w:spacing w:line="240" w:lineRule="atLeast"/>
              <w:jc w:val="center"/>
              <w:rPr>
                <w:rFonts w:ascii="Times New Roman" w:hAnsi="Times New Roman"/>
                <w:sz w:val="16"/>
                <w:szCs w:val="16"/>
              </w:rPr>
            </w:pPr>
            <w:r>
              <w:rPr>
                <w:rFonts w:ascii="Times New Roman" w:hAnsi="Times New Roman"/>
                <w:sz w:val="16"/>
                <w:szCs w:val="16"/>
              </w:rPr>
              <w:t>1.2.</w:t>
            </w:r>
          </w:p>
        </w:tc>
        <w:tc>
          <w:tcPr>
            <w:tcW w:w="1342" w:type="pct"/>
            <w:shd w:val="clear" w:color="auto" w:fill="auto"/>
          </w:tcPr>
          <w:p w:rsidR="00C333B2" w:rsidRPr="00042ABC" w:rsidRDefault="00C333B2" w:rsidP="00C83F04">
            <w:pPr>
              <w:spacing w:after="0" w:line="240" w:lineRule="auto"/>
              <w:ind w:left="107" w:right="129"/>
              <w:rPr>
                <w:rFonts w:ascii="Times New Roman" w:hAnsi="Times New Roman"/>
                <w:sz w:val="16"/>
                <w:szCs w:val="16"/>
              </w:rPr>
            </w:pPr>
            <w:r w:rsidRPr="00042ABC">
              <w:rPr>
                <w:rFonts w:ascii="Times New Roman" w:hAnsi="Times New Roman"/>
                <w:sz w:val="16"/>
                <w:szCs w:val="16"/>
              </w:rPr>
              <w:t>Количество случаев заболевания людей болезнями от продукции животного происхождения, подлежащей ветеринарно-санитарной экспертизе</w:t>
            </w:r>
          </w:p>
        </w:tc>
        <w:tc>
          <w:tcPr>
            <w:tcW w:w="372"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sidRPr="001F6DC5">
              <w:rPr>
                <w:rFonts w:ascii="Times New Roman" w:hAnsi="Times New Roman"/>
                <w:sz w:val="16"/>
                <w:szCs w:val="16"/>
              </w:rPr>
              <w:t>Ед</w:t>
            </w:r>
            <w:r>
              <w:rPr>
                <w:rFonts w:ascii="Times New Roman" w:hAnsi="Times New Roman"/>
                <w:sz w:val="16"/>
                <w:szCs w:val="16"/>
              </w:rPr>
              <w:t>иниц</w:t>
            </w:r>
          </w:p>
        </w:tc>
        <w:tc>
          <w:tcPr>
            <w:tcW w:w="187"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C333B2" w:rsidP="00CF4B28">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C333B2" w:rsidP="00354EA6">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C333B2" w:rsidP="00354EA6">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204"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564" w:type="pct"/>
            <w:shd w:val="clear" w:color="auto" w:fill="auto"/>
            <w:vAlign w:val="center"/>
          </w:tcPr>
          <w:p w:rsidR="00C333B2" w:rsidRDefault="00C333B2" w:rsidP="00CF4B28">
            <w:pPr>
              <w:spacing w:line="240" w:lineRule="atLeast"/>
              <w:jc w:val="center"/>
              <w:rPr>
                <w:rFonts w:ascii="Times New Roman" w:hAnsi="Times New Roman"/>
                <w:sz w:val="16"/>
                <w:szCs w:val="16"/>
              </w:rPr>
            </w:pPr>
            <w:r>
              <w:rPr>
                <w:rFonts w:ascii="Times New Roman" w:hAnsi="Times New Roman"/>
                <w:sz w:val="16"/>
                <w:szCs w:val="16"/>
              </w:rPr>
              <w:t>0</w:t>
            </w:r>
          </w:p>
        </w:tc>
      </w:tr>
      <w:tr w:rsidR="00255AD0" w:rsidRPr="008A44C8" w:rsidTr="005A25A1">
        <w:trPr>
          <w:trHeight w:val="386"/>
        </w:trPr>
        <w:tc>
          <w:tcPr>
            <w:tcW w:w="192" w:type="pct"/>
            <w:vAlign w:val="center"/>
          </w:tcPr>
          <w:p w:rsidR="00C333B2" w:rsidRPr="001F6DC5" w:rsidRDefault="00C333B2" w:rsidP="00E314C9">
            <w:pPr>
              <w:spacing w:line="240" w:lineRule="atLeast"/>
              <w:jc w:val="center"/>
              <w:rPr>
                <w:rFonts w:ascii="Times New Roman" w:hAnsi="Times New Roman"/>
                <w:sz w:val="16"/>
                <w:szCs w:val="16"/>
              </w:rPr>
            </w:pPr>
            <w:r>
              <w:rPr>
                <w:rFonts w:ascii="Times New Roman" w:hAnsi="Times New Roman"/>
                <w:sz w:val="16"/>
                <w:szCs w:val="16"/>
              </w:rPr>
              <w:t>1.3.</w:t>
            </w:r>
          </w:p>
        </w:tc>
        <w:tc>
          <w:tcPr>
            <w:tcW w:w="1342" w:type="pct"/>
            <w:shd w:val="clear" w:color="auto" w:fill="auto"/>
            <w:vAlign w:val="center"/>
          </w:tcPr>
          <w:p w:rsidR="00C333B2" w:rsidRPr="00481DEE" w:rsidRDefault="00C333B2" w:rsidP="00C83F04">
            <w:pPr>
              <w:spacing w:after="0" w:line="240" w:lineRule="auto"/>
              <w:ind w:left="107" w:right="129"/>
              <w:rPr>
                <w:rFonts w:ascii="Times New Roman" w:hAnsi="Times New Roman"/>
                <w:sz w:val="16"/>
                <w:szCs w:val="16"/>
              </w:rPr>
            </w:pPr>
            <w:r w:rsidRPr="002274EB">
              <w:rPr>
                <w:rFonts w:ascii="Times New Roman" w:hAnsi="Times New Roman"/>
                <w:sz w:val="16"/>
                <w:szCs w:val="16"/>
              </w:rPr>
              <w:t>Количество граждан, обратившихся в учреждения здравоохранения в связи с нападениями и укусами животных</w:t>
            </w:r>
          </w:p>
        </w:tc>
        <w:tc>
          <w:tcPr>
            <w:tcW w:w="372"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Pr>
                <w:rFonts w:ascii="Times New Roman" w:hAnsi="Times New Roman"/>
                <w:sz w:val="16"/>
                <w:szCs w:val="16"/>
              </w:rPr>
              <w:t>Человек</w:t>
            </w:r>
          </w:p>
        </w:tc>
        <w:tc>
          <w:tcPr>
            <w:tcW w:w="187"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583C84" w:rsidP="00CF4B28">
            <w:pPr>
              <w:spacing w:line="240" w:lineRule="atLeast"/>
              <w:jc w:val="center"/>
              <w:rPr>
                <w:rFonts w:ascii="Times New Roman" w:hAnsi="Times New Roman"/>
                <w:sz w:val="16"/>
                <w:szCs w:val="16"/>
              </w:rPr>
            </w:pPr>
            <w:r>
              <w:rPr>
                <w:rStyle w:val="ae"/>
              </w:rPr>
              <w:t>3</w:t>
            </w:r>
            <w:r>
              <w:rPr>
                <w:rFonts w:ascii="Times New Roman" w:hAnsi="Times New Roman"/>
                <w:sz w:val="16"/>
                <w:szCs w:val="16"/>
              </w:rPr>
              <w:t>10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583C84" w:rsidP="00CF4B28">
            <w:pPr>
              <w:spacing w:line="240" w:lineRule="atLeast"/>
              <w:jc w:val="center"/>
              <w:rPr>
                <w:rFonts w:ascii="Times New Roman" w:hAnsi="Times New Roman"/>
                <w:sz w:val="16"/>
                <w:szCs w:val="16"/>
              </w:rPr>
            </w:pPr>
            <w:r>
              <w:rPr>
                <w:rFonts w:ascii="Times New Roman" w:hAnsi="Times New Roman"/>
                <w:sz w:val="16"/>
                <w:szCs w:val="16"/>
              </w:rPr>
              <w:t>350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255AD0" w:rsidP="00255AD0">
            <w:pPr>
              <w:spacing w:line="240" w:lineRule="atLeast"/>
              <w:jc w:val="center"/>
              <w:rPr>
                <w:rFonts w:ascii="Times New Roman" w:hAnsi="Times New Roman"/>
                <w:sz w:val="16"/>
                <w:szCs w:val="16"/>
              </w:rPr>
            </w:pPr>
            <w:r>
              <w:rPr>
                <w:rFonts w:ascii="Times New Roman" w:hAnsi="Times New Roman"/>
                <w:sz w:val="16"/>
                <w:szCs w:val="16"/>
              </w:rPr>
              <w:t>3</w:t>
            </w:r>
            <w:r w:rsidR="00583C84">
              <w:rPr>
                <w:rFonts w:ascii="Times New Roman" w:hAnsi="Times New Roman"/>
                <w:sz w:val="16"/>
                <w:szCs w:val="16"/>
              </w:rPr>
              <w:t>20</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204"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564" w:type="pct"/>
            <w:shd w:val="clear" w:color="auto" w:fill="auto"/>
            <w:vAlign w:val="center"/>
          </w:tcPr>
          <w:p w:rsidR="00C333B2" w:rsidRDefault="00345733" w:rsidP="00CF4B28">
            <w:pPr>
              <w:spacing w:line="240" w:lineRule="atLeast"/>
              <w:jc w:val="center"/>
              <w:rPr>
                <w:rFonts w:ascii="Times New Roman" w:hAnsi="Times New Roman"/>
                <w:sz w:val="16"/>
                <w:szCs w:val="16"/>
              </w:rPr>
            </w:pPr>
            <w:r>
              <w:rPr>
                <w:rFonts w:ascii="Times New Roman" w:hAnsi="Times New Roman"/>
                <w:sz w:val="16"/>
                <w:szCs w:val="16"/>
              </w:rPr>
              <w:t>1250</w:t>
            </w:r>
          </w:p>
        </w:tc>
      </w:tr>
      <w:tr w:rsidR="00255AD0" w:rsidRPr="008A44C8" w:rsidTr="00924B82">
        <w:trPr>
          <w:trHeight w:val="386"/>
        </w:trPr>
        <w:tc>
          <w:tcPr>
            <w:tcW w:w="192" w:type="pct"/>
            <w:vAlign w:val="center"/>
          </w:tcPr>
          <w:p w:rsidR="00C333B2" w:rsidRPr="001F6DC5" w:rsidRDefault="00C333B2" w:rsidP="00E314C9">
            <w:pPr>
              <w:spacing w:line="240" w:lineRule="atLeast"/>
              <w:jc w:val="center"/>
              <w:rPr>
                <w:rFonts w:ascii="Times New Roman" w:hAnsi="Times New Roman"/>
                <w:sz w:val="16"/>
                <w:szCs w:val="16"/>
              </w:rPr>
            </w:pPr>
            <w:r>
              <w:rPr>
                <w:rFonts w:ascii="Times New Roman" w:hAnsi="Times New Roman"/>
                <w:sz w:val="16"/>
                <w:szCs w:val="16"/>
              </w:rPr>
              <w:t>1.4.</w:t>
            </w:r>
          </w:p>
        </w:tc>
        <w:tc>
          <w:tcPr>
            <w:tcW w:w="1342" w:type="pct"/>
            <w:shd w:val="clear" w:color="auto" w:fill="auto"/>
            <w:vAlign w:val="center"/>
          </w:tcPr>
          <w:p w:rsidR="00C333B2" w:rsidRPr="00481DEE" w:rsidRDefault="00C333B2" w:rsidP="00C83F04">
            <w:pPr>
              <w:spacing w:after="0" w:line="240" w:lineRule="auto"/>
              <w:ind w:left="107" w:right="129"/>
              <w:rPr>
                <w:rFonts w:ascii="Times New Roman" w:hAnsi="Times New Roman"/>
                <w:sz w:val="16"/>
                <w:szCs w:val="16"/>
              </w:rPr>
            </w:pPr>
            <w:r w:rsidRPr="00571619">
              <w:rPr>
                <w:rFonts w:ascii="Times New Roman" w:hAnsi="Times New Roman"/>
                <w:sz w:val="16"/>
                <w:szCs w:val="16"/>
              </w:rPr>
              <w:t>Доля укусов граждан животными без владельцев в общем количестве граждан, подвергшихся нападениям и укусам животных</w:t>
            </w:r>
          </w:p>
        </w:tc>
        <w:tc>
          <w:tcPr>
            <w:tcW w:w="372"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u w:color="000000"/>
              </w:rPr>
            </w:pPr>
            <w:r>
              <w:rPr>
                <w:rFonts w:ascii="Times New Roman" w:hAnsi="Times New Roman"/>
                <w:sz w:val="16"/>
                <w:szCs w:val="16"/>
                <w:u w:color="000000"/>
              </w:rPr>
              <w:t>ГП</w:t>
            </w:r>
          </w:p>
        </w:tc>
        <w:tc>
          <w:tcPr>
            <w:tcW w:w="465" w:type="pct"/>
            <w:shd w:val="clear" w:color="auto" w:fill="auto"/>
            <w:vAlign w:val="center"/>
          </w:tcPr>
          <w:p w:rsidR="00C333B2" w:rsidRPr="001F6DC5" w:rsidRDefault="00C333B2" w:rsidP="00CF4B28">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255AD0" w:rsidP="00CF4B28">
            <w:pPr>
              <w:spacing w:line="240" w:lineRule="atLeast"/>
              <w:jc w:val="center"/>
              <w:rPr>
                <w:rFonts w:ascii="Times New Roman" w:hAnsi="Times New Roman"/>
                <w:sz w:val="16"/>
                <w:szCs w:val="16"/>
              </w:rPr>
            </w:pPr>
            <w:r>
              <w:rPr>
                <w:rStyle w:val="ae"/>
              </w:rPr>
              <w:t>5</w:t>
            </w:r>
            <w:r>
              <w:rPr>
                <w:rFonts w:ascii="Times New Roman" w:hAnsi="Times New Roman"/>
                <w:sz w:val="16"/>
                <w:szCs w:val="16"/>
              </w:rPr>
              <w:t>3</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255AD0" w:rsidP="00255AD0">
            <w:pPr>
              <w:spacing w:line="240" w:lineRule="atLeast"/>
              <w:jc w:val="center"/>
              <w:rPr>
                <w:rFonts w:ascii="Times New Roman" w:hAnsi="Times New Roman"/>
                <w:sz w:val="16"/>
                <w:szCs w:val="16"/>
              </w:rPr>
            </w:pPr>
            <w:r>
              <w:rPr>
                <w:rFonts w:ascii="Times New Roman" w:hAnsi="Times New Roman"/>
                <w:sz w:val="16"/>
                <w:szCs w:val="16"/>
              </w:rPr>
              <w:t>55</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186" w:type="pct"/>
            <w:shd w:val="clear" w:color="auto" w:fill="auto"/>
            <w:vAlign w:val="center"/>
          </w:tcPr>
          <w:p w:rsidR="00C333B2" w:rsidRDefault="00255AD0" w:rsidP="00255AD0">
            <w:pPr>
              <w:spacing w:line="240" w:lineRule="atLeast"/>
              <w:jc w:val="center"/>
              <w:rPr>
                <w:rFonts w:ascii="Times New Roman" w:hAnsi="Times New Roman"/>
                <w:sz w:val="16"/>
                <w:szCs w:val="16"/>
              </w:rPr>
            </w:pPr>
            <w:r>
              <w:rPr>
                <w:rFonts w:ascii="Times New Roman" w:hAnsi="Times New Roman"/>
                <w:sz w:val="16"/>
                <w:szCs w:val="16"/>
              </w:rPr>
              <w:t>53</w:t>
            </w:r>
          </w:p>
        </w:tc>
        <w:tc>
          <w:tcPr>
            <w:tcW w:w="186"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204" w:type="pct"/>
            <w:shd w:val="clear" w:color="auto" w:fill="auto"/>
            <w:vAlign w:val="center"/>
          </w:tcPr>
          <w:p w:rsidR="00C333B2" w:rsidRPr="001F6DC5" w:rsidRDefault="00C333B2" w:rsidP="00354EA6">
            <w:pPr>
              <w:spacing w:line="240" w:lineRule="atLeast"/>
              <w:jc w:val="center"/>
              <w:rPr>
                <w:rFonts w:ascii="Times New Roman" w:hAnsi="Times New Roman"/>
                <w:sz w:val="16"/>
                <w:szCs w:val="16"/>
              </w:rPr>
            </w:pPr>
            <w:r w:rsidRPr="001F6DC5">
              <w:rPr>
                <w:rFonts w:ascii="Times New Roman" w:hAnsi="Times New Roman"/>
                <w:sz w:val="16"/>
                <w:szCs w:val="16"/>
              </w:rPr>
              <w:t>-</w:t>
            </w:r>
          </w:p>
        </w:tc>
        <w:tc>
          <w:tcPr>
            <w:tcW w:w="564" w:type="pct"/>
            <w:shd w:val="clear" w:color="auto" w:fill="auto"/>
            <w:vAlign w:val="center"/>
          </w:tcPr>
          <w:p w:rsidR="00C333B2" w:rsidRDefault="00345733" w:rsidP="00CF4B28">
            <w:pPr>
              <w:spacing w:line="240" w:lineRule="atLeast"/>
              <w:jc w:val="center"/>
              <w:rPr>
                <w:rFonts w:ascii="Times New Roman" w:hAnsi="Times New Roman"/>
                <w:sz w:val="16"/>
                <w:szCs w:val="16"/>
              </w:rPr>
            </w:pPr>
            <w:r>
              <w:rPr>
                <w:rFonts w:ascii="Times New Roman" w:hAnsi="Times New Roman"/>
                <w:sz w:val="16"/>
                <w:szCs w:val="16"/>
              </w:rPr>
              <w:t>54</w:t>
            </w:r>
          </w:p>
        </w:tc>
      </w:tr>
    </w:tbl>
    <w:p w:rsidR="006958E0" w:rsidRPr="008A44C8" w:rsidRDefault="006958E0" w:rsidP="001F436B">
      <w:pPr>
        <w:spacing w:after="0" w:line="240" w:lineRule="auto"/>
        <w:jc w:val="right"/>
        <w:rPr>
          <w:rFonts w:ascii="Times New Roman" w:hAnsi="Times New Roman"/>
          <w:sz w:val="20"/>
          <w:szCs w:val="20"/>
        </w:rPr>
      </w:pPr>
    </w:p>
    <w:p w:rsidR="00DC5FCB" w:rsidRDefault="00DC5FCB">
      <w:pPr>
        <w:rPr>
          <w:rFonts w:ascii="Times New Roman" w:hAnsi="Times New Roman"/>
          <w:sz w:val="20"/>
          <w:szCs w:val="20"/>
        </w:rPr>
      </w:pPr>
      <w:r>
        <w:rPr>
          <w:rFonts w:ascii="Times New Roman" w:hAnsi="Times New Roman"/>
          <w:sz w:val="20"/>
          <w:szCs w:val="20"/>
        </w:rPr>
        <w:br w:type="page"/>
      </w: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lastRenderedPageBreak/>
        <w:t>4</w:t>
      </w:r>
      <w:r w:rsidR="00635A86" w:rsidRPr="008A44C8">
        <w:rPr>
          <w:rFonts w:ascii="Times New Roman" w:hAnsi="Times New Roman"/>
          <w:sz w:val="20"/>
          <w:szCs w:val="20"/>
        </w:rPr>
        <w:t>. </w:t>
      </w:r>
      <w:r w:rsidR="00FE66F5" w:rsidRPr="00DD0E9E">
        <w:rPr>
          <w:rFonts w:ascii="Times New Roman" w:hAnsi="Times New Roman"/>
          <w:b/>
          <w:sz w:val="20"/>
          <w:szCs w:val="20"/>
        </w:rPr>
        <w:t>Структура государственной программы</w:t>
      </w:r>
      <w:r w:rsidR="00FE66F5" w:rsidRPr="008A44C8">
        <w:rPr>
          <w:rFonts w:ascii="Times New Roman" w:hAnsi="Times New Roman"/>
          <w:sz w:val="20"/>
          <w:szCs w:val="20"/>
        </w:rPr>
        <w:t xml:space="preserve"> </w:t>
      </w:r>
    </w:p>
    <w:p w:rsidR="008C78C1" w:rsidRPr="008A44C8" w:rsidRDefault="008C78C1" w:rsidP="001F436B">
      <w:pPr>
        <w:spacing w:after="0" w:line="240" w:lineRule="auto"/>
        <w:jc w:val="center"/>
        <w:rPr>
          <w:rFonts w:ascii="Times New Roman" w:hAnsi="Times New Roman"/>
          <w:sz w:val="20"/>
          <w:szCs w:val="20"/>
        </w:rPr>
      </w:pPr>
    </w:p>
    <w:tbl>
      <w:tblPr>
        <w:tblW w:w="15572" w:type="dxa"/>
        <w:tblLook w:val="01E0" w:firstRow="1" w:lastRow="1" w:firstColumn="1" w:lastColumn="1" w:noHBand="0" w:noVBand="0"/>
      </w:tblPr>
      <w:tblGrid>
        <w:gridCol w:w="810"/>
        <w:gridCol w:w="6607"/>
        <w:gridCol w:w="4780"/>
        <w:gridCol w:w="3375"/>
      </w:tblGrid>
      <w:tr w:rsidR="00712E32" w:rsidRPr="00A5252A" w:rsidTr="00B405BA">
        <w:trPr>
          <w:trHeight w:val="492"/>
          <w:tblHeader/>
        </w:trPr>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 xml:space="preserve">№ </w:t>
            </w:r>
            <w:proofErr w:type="gramStart"/>
            <w:r w:rsidRPr="004E3EE4">
              <w:rPr>
                <w:rFonts w:ascii="Times New Roman" w:hAnsi="Times New Roman"/>
                <w:b/>
                <w:sz w:val="18"/>
                <w:szCs w:val="18"/>
              </w:rPr>
              <w:t>п</w:t>
            </w:r>
            <w:proofErr w:type="gramEnd"/>
            <w:r w:rsidRPr="004E3EE4">
              <w:rPr>
                <w:rFonts w:ascii="Times New Roman" w:hAnsi="Times New Roman"/>
                <w:b/>
                <w:sz w:val="18"/>
                <w:szCs w:val="18"/>
              </w:rPr>
              <w:t>/п</w:t>
            </w:r>
          </w:p>
        </w:tc>
        <w:tc>
          <w:tcPr>
            <w:tcW w:w="66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 xml:space="preserve">Задачи структурного </w:t>
            </w:r>
            <w:r w:rsidRPr="009E696B">
              <w:rPr>
                <w:rFonts w:ascii="Times New Roman" w:hAnsi="Times New Roman"/>
                <w:b/>
                <w:sz w:val="18"/>
                <w:szCs w:val="18"/>
              </w:rPr>
              <w:t>элемента</w:t>
            </w:r>
            <w:r w:rsidR="00FC4500" w:rsidRPr="009E696B">
              <w:rPr>
                <w:rStyle w:val="a9"/>
                <w:rFonts w:ascii="Times New Roman" w:hAnsi="Times New Roman"/>
                <w:b/>
                <w:sz w:val="18"/>
                <w:szCs w:val="18"/>
              </w:rPr>
              <w:footnoteReference w:id="16"/>
            </w:r>
          </w:p>
        </w:tc>
        <w:tc>
          <w:tcPr>
            <w:tcW w:w="4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rsidP="003C6C4D">
            <w:pPr>
              <w:spacing w:after="0" w:line="240" w:lineRule="auto"/>
              <w:jc w:val="center"/>
              <w:rPr>
                <w:rFonts w:ascii="Times New Roman" w:hAnsi="Times New Roman"/>
                <w:b/>
                <w:sz w:val="18"/>
                <w:szCs w:val="18"/>
              </w:rPr>
            </w:pPr>
            <w:r w:rsidRPr="004E3EE4">
              <w:rPr>
                <w:rFonts w:ascii="Times New Roman" w:hAnsi="Times New Roman"/>
                <w:b/>
                <w:sz w:val="18"/>
                <w:szCs w:val="18"/>
              </w:rPr>
              <w:t>Краткое описание ожидаемых эффектов от реализации задачи структурного элемента</w:t>
            </w:r>
            <w:r w:rsidR="00FC4500" w:rsidRPr="004E3EE4">
              <w:rPr>
                <w:rStyle w:val="a9"/>
                <w:rFonts w:ascii="Times New Roman" w:hAnsi="Times New Roman"/>
                <w:b/>
                <w:sz w:val="18"/>
                <w:szCs w:val="18"/>
              </w:rPr>
              <w:footnoteReference w:id="17"/>
            </w:r>
          </w:p>
        </w:tc>
        <w:tc>
          <w:tcPr>
            <w:tcW w:w="33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Связь</w:t>
            </w:r>
          </w:p>
          <w:p w:rsidR="00E63D24" w:rsidRPr="004E3EE4" w:rsidRDefault="00E63D24">
            <w:pPr>
              <w:spacing w:after="0" w:line="240" w:lineRule="auto"/>
              <w:jc w:val="center"/>
              <w:rPr>
                <w:rFonts w:ascii="Times New Roman" w:hAnsi="Times New Roman"/>
                <w:b/>
                <w:sz w:val="18"/>
                <w:szCs w:val="18"/>
              </w:rPr>
            </w:pPr>
            <w:r w:rsidRPr="004E3EE4">
              <w:rPr>
                <w:rFonts w:ascii="Times New Roman" w:hAnsi="Times New Roman"/>
                <w:b/>
                <w:sz w:val="18"/>
                <w:szCs w:val="18"/>
              </w:rPr>
              <w:t>с показателями</w:t>
            </w:r>
            <w:r w:rsidR="00FC4500" w:rsidRPr="004E3EE4">
              <w:rPr>
                <w:rStyle w:val="a9"/>
                <w:rFonts w:ascii="Times New Roman" w:hAnsi="Times New Roman"/>
                <w:b/>
                <w:sz w:val="18"/>
                <w:szCs w:val="18"/>
              </w:rPr>
              <w:footnoteReference w:id="18"/>
            </w:r>
          </w:p>
        </w:tc>
      </w:tr>
      <w:tr w:rsidR="00712E32" w:rsidRPr="00A5252A" w:rsidTr="00B405BA">
        <w:trPr>
          <w:trHeight w:val="271"/>
        </w:trPr>
        <w:tc>
          <w:tcPr>
            <w:tcW w:w="810"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2</w:t>
            </w:r>
          </w:p>
        </w:tc>
        <w:tc>
          <w:tcPr>
            <w:tcW w:w="4780"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3</w:t>
            </w:r>
          </w:p>
        </w:tc>
        <w:tc>
          <w:tcPr>
            <w:tcW w:w="3375" w:type="dxa"/>
            <w:tcBorders>
              <w:top w:val="single" w:sz="4" w:space="0" w:color="auto"/>
              <w:left w:val="single" w:sz="4" w:space="0" w:color="auto"/>
              <w:bottom w:val="single" w:sz="4" w:space="0" w:color="auto"/>
              <w:right w:val="single" w:sz="4" w:space="0" w:color="auto"/>
            </w:tcBorders>
            <w:vAlign w:val="center"/>
          </w:tcPr>
          <w:p w:rsidR="00E63D24" w:rsidRPr="00A5252A" w:rsidRDefault="00E63D24">
            <w:pPr>
              <w:spacing w:after="0" w:line="240" w:lineRule="auto"/>
              <w:jc w:val="center"/>
              <w:rPr>
                <w:rFonts w:ascii="Times New Roman" w:hAnsi="Times New Roman"/>
                <w:sz w:val="18"/>
                <w:szCs w:val="18"/>
              </w:rPr>
            </w:pPr>
            <w:r w:rsidRPr="00A5252A">
              <w:rPr>
                <w:rFonts w:ascii="Times New Roman" w:hAnsi="Times New Roman"/>
                <w:sz w:val="18"/>
                <w:szCs w:val="18"/>
              </w:rPr>
              <w:t>4</w:t>
            </w:r>
          </w:p>
        </w:tc>
      </w:tr>
      <w:tr w:rsidR="002A44EF" w:rsidRPr="00A5252A" w:rsidTr="001973BD">
        <w:trPr>
          <w:trHeight w:val="171"/>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2A44EF" w:rsidRPr="00A5252A" w:rsidRDefault="00E03DC1">
            <w:pPr>
              <w:spacing w:after="0" w:line="240" w:lineRule="auto"/>
              <w:jc w:val="center"/>
              <w:rPr>
                <w:rFonts w:ascii="Times New Roman" w:hAnsi="Times New Roman"/>
                <w:sz w:val="18"/>
                <w:szCs w:val="18"/>
              </w:rPr>
            </w:pPr>
            <w:r>
              <w:rPr>
                <w:rFonts w:ascii="Times New Roman" w:hAnsi="Times New Roman"/>
                <w:sz w:val="18"/>
                <w:szCs w:val="18"/>
              </w:rPr>
              <w:t>1</w:t>
            </w:r>
            <w:r w:rsidR="002A44EF">
              <w:rPr>
                <w:rFonts w:ascii="Times New Roman" w:hAnsi="Times New Roman"/>
                <w:sz w:val="18"/>
                <w:szCs w:val="18"/>
              </w:rPr>
              <w:t>.</w:t>
            </w:r>
            <w:r w:rsidR="00BB6D92">
              <w:rPr>
                <w:rFonts w:ascii="Times New Roman" w:hAnsi="Times New Roman"/>
                <w:sz w:val="18"/>
                <w:szCs w:val="18"/>
              </w:rPr>
              <w:t>1.</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45240" w:rsidRPr="00244359" w:rsidRDefault="00525B91" w:rsidP="00E45240">
            <w:pPr>
              <w:spacing w:after="0" w:line="240" w:lineRule="auto"/>
              <w:contextualSpacing/>
              <w:jc w:val="center"/>
              <w:rPr>
                <w:rFonts w:ascii="Times New Roman" w:hAnsi="Times New Roman"/>
                <w:b/>
                <w:sz w:val="18"/>
                <w:szCs w:val="18"/>
              </w:rPr>
            </w:pPr>
            <w:r w:rsidRPr="00244359">
              <w:rPr>
                <w:rFonts w:ascii="Times New Roman" w:hAnsi="Times New Roman"/>
                <w:b/>
                <w:sz w:val="18"/>
                <w:szCs w:val="18"/>
              </w:rPr>
              <w:t>Иной р</w:t>
            </w:r>
            <w:r w:rsidR="00E47647" w:rsidRPr="00244359">
              <w:rPr>
                <w:rFonts w:ascii="Times New Roman" w:hAnsi="Times New Roman"/>
                <w:b/>
                <w:sz w:val="18"/>
                <w:szCs w:val="18"/>
              </w:rPr>
              <w:t>егиональный</w:t>
            </w:r>
            <w:r w:rsidR="00E45240" w:rsidRPr="00244359">
              <w:rPr>
                <w:rFonts w:ascii="Times New Roman" w:hAnsi="Times New Roman"/>
                <w:b/>
                <w:sz w:val="18"/>
                <w:szCs w:val="18"/>
              </w:rPr>
              <w:t xml:space="preserve"> проект «</w:t>
            </w:r>
            <w:r w:rsidR="00D11F70" w:rsidRPr="00244359">
              <w:rPr>
                <w:rFonts w:ascii="Times New Roman" w:hAnsi="Times New Roman"/>
                <w:b/>
                <w:sz w:val="18"/>
                <w:szCs w:val="18"/>
              </w:rPr>
              <w:t>Создание условий для содержания животных</w:t>
            </w:r>
            <w:r w:rsidR="00C86C3E" w:rsidRPr="00244359">
              <w:rPr>
                <w:rFonts w:ascii="Times New Roman" w:hAnsi="Times New Roman"/>
                <w:b/>
                <w:sz w:val="18"/>
                <w:szCs w:val="18"/>
              </w:rPr>
              <w:t xml:space="preserve"> без владельцев</w:t>
            </w:r>
            <w:r w:rsidR="00E45240" w:rsidRPr="00244359">
              <w:rPr>
                <w:rFonts w:ascii="Times New Roman" w:hAnsi="Times New Roman"/>
                <w:b/>
                <w:sz w:val="18"/>
                <w:szCs w:val="18"/>
              </w:rPr>
              <w:t>»</w:t>
            </w:r>
          </w:p>
          <w:p w:rsidR="0046477B" w:rsidRPr="00DA7E17" w:rsidRDefault="00E45240" w:rsidP="00E45240">
            <w:pPr>
              <w:spacing w:after="0" w:line="240" w:lineRule="auto"/>
              <w:contextualSpacing/>
              <w:jc w:val="center"/>
              <w:rPr>
                <w:rFonts w:ascii="Times New Roman" w:hAnsi="Times New Roman"/>
                <w:b/>
                <w:color w:val="FF0000"/>
                <w:sz w:val="18"/>
                <w:szCs w:val="18"/>
              </w:rPr>
            </w:pPr>
            <w:r w:rsidRPr="00E45240">
              <w:rPr>
                <w:rFonts w:ascii="Times New Roman" w:hAnsi="Times New Roman"/>
                <w:sz w:val="18"/>
                <w:szCs w:val="18"/>
              </w:rPr>
              <w:t xml:space="preserve"> </w:t>
            </w:r>
            <w:r w:rsidR="0046477B" w:rsidRPr="00E45240">
              <w:rPr>
                <w:rFonts w:ascii="Times New Roman" w:hAnsi="Times New Roman"/>
                <w:sz w:val="18"/>
                <w:szCs w:val="18"/>
              </w:rPr>
              <w:t>(</w:t>
            </w:r>
            <w:r w:rsidRPr="00E45240">
              <w:rPr>
                <w:rFonts w:ascii="Times New Roman" w:hAnsi="Times New Roman"/>
                <w:sz w:val="18"/>
                <w:szCs w:val="18"/>
              </w:rPr>
              <w:t xml:space="preserve">Лыженков А.Г., </w:t>
            </w:r>
            <w:r w:rsidR="0046477B" w:rsidRPr="00E45240">
              <w:rPr>
                <w:rFonts w:ascii="Times New Roman" w:hAnsi="Times New Roman"/>
                <w:sz w:val="18"/>
                <w:szCs w:val="18"/>
              </w:rPr>
              <w:t>заместитель Губернатора Мурманской области)</w:t>
            </w:r>
          </w:p>
        </w:tc>
      </w:tr>
      <w:tr w:rsidR="0046477B" w:rsidRPr="00A5252A" w:rsidTr="00244359">
        <w:trPr>
          <w:trHeight w:val="171"/>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6477B" w:rsidRPr="00A5252A" w:rsidRDefault="0046477B">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shd w:val="clear" w:color="auto" w:fill="auto"/>
            <w:vAlign w:val="center"/>
          </w:tcPr>
          <w:p w:rsidR="00C01AC5" w:rsidRPr="00525B91" w:rsidRDefault="00C01AC5" w:rsidP="00C01AC5">
            <w:pPr>
              <w:spacing w:after="0" w:line="240" w:lineRule="auto"/>
              <w:jc w:val="center"/>
              <w:rPr>
                <w:rFonts w:ascii="Times New Roman" w:hAnsi="Times New Roman"/>
                <w:sz w:val="16"/>
                <w:szCs w:val="16"/>
              </w:rPr>
            </w:pPr>
            <w:proofErr w:type="gramStart"/>
            <w:r w:rsidRPr="00525B91">
              <w:rPr>
                <w:rFonts w:ascii="Times New Roman" w:hAnsi="Times New Roman"/>
                <w:sz w:val="16"/>
                <w:szCs w:val="16"/>
              </w:rPr>
              <w:t>Ответственный</w:t>
            </w:r>
            <w:proofErr w:type="gramEnd"/>
            <w:r w:rsidRPr="00525B91">
              <w:rPr>
                <w:rFonts w:ascii="Times New Roman" w:hAnsi="Times New Roman"/>
                <w:sz w:val="16"/>
                <w:szCs w:val="16"/>
              </w:rPr>
              <w:t xml:space="preserve"> за реализацию:</w:t>
            </w:r>
          </w:p>
          <w:p w:rsidR="0063321E" w:rsidRPr="00DA7E17" w:rsidRDefault="00D11F70" w:rsidP="00054742">
            <w:pPr>
              <w:spacing w:after="0" w:line="240" w:lineRule="auto"/>
              <w:jc w:val="center"/>
              <w:rPr>
                <w:rFonts w:ascii="Times New Roman" w:hAnsi="Times New Roman"/>
                <w:color w:val="FF0000"/>
                <w:sz w:val="18"/>
                <w:szCs w:val="18"/>
              </w:rPr>
            </w:pPr>
            <w:r>
              <w:rPr>
                <w:rFonts w:ascii="Times New Roman" w:hAnsi="Times New Roman"/>
                <w:sz w:val="16"/>
                <w:szCs w:val="16"/>
              </w:rPr>
              <w:t xml:space="preserve">Комитет по ветеринарии Мурманской области </w:t>
            </w:r>
          </w:p>
        </w:tc>
        <w:tc>
          <w:tcPr>
            <w:tcW w:w="8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477B" w:rsidRPr="00DA7E17" w:rsidRDefault="00E45240" w:rsidP="00D11F70">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01.01.2025 – 31.12.</w:t>
            </w:r>
            <w:r w:rsidRPr="008A21D5">
              <w:rPr>
                <w:rFonts w:ascii="Times New Roman" w:hAnsi="Times New Roman"/>
                <w:sz w:val="18"/>
                <w:szCs w:val="18"/>
              </w:rPr>
              <w:t>20</w:t>
            </w:r>
            <w:r w:rsidR="008A21D5" w:rsidRPr="008A21D5">
              <w:rPr>
                <w:rFonts w:ascii="Times New Roman" w:hAnsi="Times New Roman"/>
                <w:sz w:val="18"/>
                <w:szCs w:val="18"/>
              </w:rPr>
              <w:t>30</w:t>
            </w:r>
          </w:p>
        </w:tc>
      </w:tr>
      <w:tr w:rsidR="00192CB7" w:rsidRPr="00A5252A" w:rsidTr="00244359">
        <w:trPr>
          <w:trHeight w:val="171"/>
        </w:trPr>
        <w:tc>
          <w:tcPr>
            <w:tcW w:w="810" w:type="dxa"/>
            <w:tcBorders>
              <w:top w:val="single" w:sz="4" w:space="0" w:color="auto"/>
              <w:left w:val="single" w:sz="4" w:space="0" w:color="auto"/>
              <w:bottom w:val="single" w:sz="4" w:space="0" w:color="auto"/>
              <w:right w:val="single" w:sz="4" w:space="0" w:color="auto"/>
            </w:tcBorders>
            <w:vAlign w:val="center"/>
          </w:tcPr>
          <w:p w:rsidR="00192CB7" w:rsidRPr="00A5252A" w:rsidRDefault="00E03DC1">
            <w:pPr>
              <w:spacing w:after="0" w:line="240" w:lineRule="auto"/>
              <w:jc w:val="center"/>
              <w:rPr>
                <w:rFonts w:ascii="Times New Roman" w:hAnsi="Times New Roman"/>
                <w:sz w:val="18"/>
                <w:szCs w:val="18"/>
              </w:rPr>
            </w:pPr>
            <w:r>
              <w:rPr>
                <w:rFonts w:ascii="Times New Roman" w:hAnsi="Times New Roman"/>
                <w:sz w:val="18"/>
                <w:szCs w:val="18"/>
              </w:rPr>
              <w:t>1</w:t>
            </w:r>
            <w:r w:rsidR="0046477B">
              <w:rPr>
                <w:rFonts w:ascii="Times New Roman" w:hAnsi="Times New Roman"/>
                <w:sz w:val="18"/>
                <w:szCs w:val="18"/>
              </w:rPr>
              <w:t>.1.</w:t>
            </w:r>
            <w:r w:rsidR="00BB6D92">
              <w:rPr>
                <w:rFonts w:ascii="Times New Roman" w:hAnsi="Times New Roman"/>
                <w:sz w:val="18"/>
                <w:szCs w:val="18"/>
              </w:rPr>
              <w:t>1.</w:t>
            </w:r>
          </w:p>
        </w:tc>
        <w:tc>
          <w:tcPr>
            <w:tcW w:w="6607" w:type="dxa"/>
            <w:tcBorders>
              <w:top w:val="single" w:sz="4" w:space="0" w:color="auto"/>
              <w:left w:val="single" w:sz="4" w:space="0" w:color="auto"/>
              <w:bottom w:val="single" w:sz="4" w:space="0" w:color="auto"/>
              <w:right w:val="single" w:sz="4" w:space="0" w:color="auto"/>
            </w:tcBorders>
            <w:shd w:val="clear" w:color="auto" w:fill="auto"/>
            <w:vAlign w:val="center"/>
          </w:tcPr>
          <w:p w:rsidR="00192CB7" w:rsidRPr="005E742A" w:rsidRDefault="00D11F70" w:rsidP="00D11F70">
            <w:pPr>
              <w:spacing w:after="0" w:line="240" w:lineRule="auto"/>
              <w:jc w:val="both"/>
              <w:rPr>
                <w:rFonts w:ascii="Times New Roman" w:hAnsi="Times New Roman"/>
                <w:sz w:val="16"/>
                <w:szCs w:val="16"/>
              </w:rPr>
            </w:pPr>
            <w:r w:rsidRPr="005E742A">
              <w:rPr>
                <w:rFonts w:ascii="Times New Roman" w:hAnsi="Times New Roman"/>
                <w:sz w:val="16"/>
                <w:szCs w:val="16"/>
              </w:rPr>
              <w:t xml:space="preserve">Реализация мероприятий по </w:t>
            </w:r>
            <w:r w:rsidRPr="00244359">
              <w:rPr>
                <w:rFonts w:ascii="Times New Roman" w:hAnsi="Times New Roman"/>
                <w:sz w:val="16"/>
                <w:szCs w:val="16"/>
              </w:rPr>
              <w:t xml:space="preserve">строительству </w:t>
            </w:r>
            <w:r w:rsidR="004C22A3">
              <w:rPr>
                <w:rFonts w:ascii="Times New Roman" w:hAnsi="Times New Roman"/>
                <w:sz w:val="16"/>
                <w:szCs w:val="16"/>
              </w:rPr>
              <w:t xml:space="preserve">и </w:t>
            </w:r>
            <w:r w:rsidR="004C22A3" w:rsidRPr="004C22A3">
              <w:rPr>
                <w:rFonts w:ascii="Times New Roman" w:hAnsi="Times New Roman"/>
                <w:sz w:val="16"/>
                <w:szCs w:val="16"/>
              </w:rPr>
              <w:t>(</w:t>
            </w:r>
            <w:r w:rsidRPr="004C22A3">
              <w:rPr>
                <w:rFonts w:ascii="Times New Roman" w:hAnsi="Times New Roman"/>
                <w:sz w:val="16"/>
                <w:szCs w:val="16"/>
              </w:rPr>
              <w:t>и</w:t>
            </w:r>
            <w:r w:rsidR="008004B8" w:rsidRPr="004C22A3">
              <w:rPr>
                <w:rFonts w:ascii="Times New Roman" w:hAnsi="Times New Roman"/>
                <w:sz w:val="16"/>
                <w:szCs w:val="16"/>
              </w:rPr>
              <w:t>ли</w:t>
            </w:r>
            <w:r w:rsidR="004C22A3" w:rsidRPr="004C22A3">
              <w:rPr>
                <w:rFonts w:ascii="Times New Roman" w:hAnsi="Times New Roman"/>
                <w:sz w:val="16"/>
                <w:szCs w:val="16"/>
              </w:rPr>
              <w:t>)</w:t>
            </w:r>
            <w:r w:rsidRPr="007004C3">
              <w:rPr>
                <w:rFonts w:ascii="Times New Roman" w:hAnsi="Times New Roman"/>
                <w:color w:val="FF0000"/>
                <w:sz w:val="16"/>
                <w:szCs w:val="16"/>
              </w:rPr>
              <w:t xml:space="preserve"> </w:t>
            </w:r>
            <w:r w:rsidRPr="00244359">
              <w:rPr>
                <w:rFonts w:ascii="Times New Roman" w:hAnsi="Times New Roman"/>
                <w:sz w:val="16"/>
                <w:szCs w:val="16"/>
              </w:rPr>
              <w:t>проведению</w:t>
            </w:r>
            <w:r w:rsidRPr="005E742A">
              <w:rPr>
                <w:rFonts w:ascii="Times New Roman" w:hAnsi="Times New Roman"/>
                <w:sz w:val="16"/>
                <w:szCs w:val="16"/>
              </w:rPr>
              <w:t xml:space="preserve"> капитальных</w:t>
            </w:r>
            <w:r w:rsidR="00255AD0" w:rsidRPr="005E742A">
              <w:rPr>
                <w:rFonts w:ascii="Times New Roman" w:hAnsi="Times New Roman"/>
                <w:sz w:val="16"/>
                <w:szCs w:val="16"/>
              </w:rPr>
              <w:t xml:space="preserve"> </w:t>
            </w:r>
            <w:r w:rsidRPr="005E742A">
              <w:rPr>
                <w:rFonts w:ascii="Times New Roman" w:hAnsi="Times New Roman"/>
                <w:sz w:val="16"/>
                <w:szCs w:val="16"/>
              </w:rPr>
              <w:t xml:space="preserve">ремонтов приютов для животных без владельцев </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rsidR="00C93E8A" w:rsidRPr="00D736B8" w:rsidRDefault="00D11F70" w:rsidP="00D11F70">
            <w:pPr>
              <w:spacing w:after="0" w:line="240" w:lineRule="auto"/>
              <w:jc w:val="both"/>
              <w:rPr>
                <w:rFonts w:ascii="Times New Roman" w:hAnsi="Times New Roman"/>
                <w:sz w:val="18"/>
                <w:szCs w:val="18"/>
              </w:rPr>
            </w:pPr>
            <w:r>
              <w:rPr>
                <w:rFonts w:ascii="Times New Roman" w:hAnsi="Times New Roman"/>
                <w:sz w:val="16"/>
                <w:szCs w:val="16"/>
              </w:rPr>
              <w:t xml:space="preserve">Осуществлено </w:t>
            </w:r>
            <w:r w:rsidRPr="00244359">
              <w:rPr>
                <w:rFonts w:ascii="Times New Roman" w:hAnsi="Times New Roman"/>
                <w:sz w:val="16"/>
                <w:szCs w:val="16"/>
              </w:rPr>
              <w:t>строительство</w:t>
            </w:r>
            <w:r w:rsidR="004C22A3">
              <w:rPr>
                <w:rFonts w:ascii="Times New Roman" w:hAnsi="Times New Roman"/>
                <w:sz w:val="16"/>
                <w:szCs w:val="16"/>
              </w:rPr>
              <w:t xml:space="preserve"> и</w:t>
            </w:r>
            <w:r w:rsidRPr="00244359">
              <w:rPr>
                <w:rFonts w:ascii="Times New Roman" w:hAnsi="Times New Roman"/>
                <w:sz w:val="16"/>
                <w:szCs w:val="16"/>
              </w:rPr>
              <w:t xml:space="preserve"> </w:t>
            </w:r>
            <w:r w:rsidR="004C22A3">
              <w:rPr>
                <w:rFonts w:ascii="Times New Roman" w:hAnsi="Times New Roman"/>
                <w:sz w:val="16"/>
                <w:szCs w:val="16"/>
              </w:rPr>
              <w:t>(</w:t>
            </w:r>
            <w:r w:rsidR="00255AD0" w:rsidRPr="004C22A3">
              <w:rPr>
                <w:rFonts w:ascii="Times New Roman" w:hAnsi="Times New Roman"/>
                <w:sz w:val="16"/>
                <w:szCs w:val="16"/>
              </w:rPr>
              <w:t>и</w:t>
            </w:r>
            <w:r w:rsidR="008004B8" w:rsidRPr="004C22A3">
              <w:rPr>
                <w:rFonts w:ascii="Times New Roman" w:hAnsi="Times New Roman"/>
                <w:sz w:val="16"/>
                <w:szCs w:val="16"/>
              </w:rPr>
              <w:t>ли</w:t>
            </w:r>
            <w:r w:rsidR="004C22A3" w:rsidRPr="004C22A3">
              <w:rPr>
                <w:rFonts w:ascii="Times New Roman" w:hAnsi="Times New Roman"/>
                <w:sz w:val="16"/>
                <w:szCs w:val="16"/>
              </w:rPr>
              <w:t>)</w:t>
            </w:r>
            <w:r w:rsidR="00255AD0" w:rsidRPr="00244359">
              <w:rPr>
                <w:rFonts w:ascii="Times New Roman" w:hAnsi="Times New Roman"/>
                <w:sz w:val="16"/>
                <w:szCs w:val="16"/>
              </w:rPr>
              <w:t xml:space="preserve"> капитальный</w:t>
            </w:r>
            <w:r w:rsidR="00255AD0">
              <w:rPr>
                <w:rFonts w:ascii="Times New Roman" w:hAnsi="Times New Roman"/>
                <w:sz w:val="16"/>
                <w:szCs w:val="16"/>
              </w:rPr>
              <w:t xml:space="preserve"> ремонт </w:t>
            </w:r>
            <w:r>
              <w:rPr>
                <w:rFonts w:ascii="Times New Roman" w:hAnsi="Times New Roman"/>
                <w:sz w:val="16"/>
                <w:szCs w:val="16"/>
              </w:rPr>
              <w:t>приюта для животных</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rsidR="00192CB7" w:rsidRDefault="004476A9" w:rsidP="00475A69">
            <w:pPr>
              <w:spacing w:after="0" w:line="240" w:lineRule="auto"/>
              <w:jc w:val="center"/>
              <w:rPr>
                <w:rFonts w:ascii="Times New Roman" w:hAnsi="Times New Roman"/>
                <w:sz w:val="16"/>
                <w:szCs w:val="16"/>
              </w:rPr>
            </w:pPr>
            <w:r w:rsidRPr="008004B8">
              <w:rPr>
                <w:rFonts w:ascii="Times New Roman" w:hAnsi="Times New Roman"/>
                <w:sz w:val="16"/>
                <w:szCs w:val="16"/>
              </w:rPr>
              <w:t>1.3.</w:t>
            </w:r>
            <w:r>
              <w:rPr>
                <w:rFonts w:ascii="Times New Roman" w:hAnsi="Times New Roman"/>
                <w:sz w:val="16"/>
                <w:szCs w:val="16"/>
              </w:rPr>
              <w:t xml:space="preserve"> </w:t>
            </w:r>
            <w:r w:rsidR="00CA3AD6" w:rsidRPr="002274EB">
              <w:rPr>
                <w:rFonts w:ascii="Times New Roman" w:hAnsi="Times New Roman"/>
                <w:sz w:val="16"/>
                <w:szCs w:val="16"/>
              </w:rPr>
              <w:t>Количество граждан, обратившихся в учреждения здравоохранения в связи с нападениями и укусами животных</w:t>
            </w:r>
          </w:p>
          <w:p w:rsidR="00CA3AD6" w:rsidRDefault="00CA3AD6" w:rsidP="00475A69">
            <w:pPr>
              <w:spacing w:after="0" w:line="240" w:lineRule="auto"/>
              <w:jc w:val="center"/>
              <w:rPr>
                <w:rFonts w:ascii="Times New Roman" w:hAnsi="Times New Roman"/>
                <w:sz w:val="16"/>
                <w:szCs w:val="16"/>
              </w:rPr>
            </w:pPr>
          </w:p>
          <w:p w:rsidR="00CA3AD6" w:rsidRPr="00D736B8" w:rsidRDefault="004476A9" w:rsidP="00475A69">
            <w:pPr>
              <w:spacing w:after="0" w:line="240" w:lineRule="auto"/>
              <w:jc w:val="center"/>
              <w:rPr>
                <w:rFonts w:ascii="Times New Roman" w:hAnsi="Times New Roman"/>
                <w:sz w:val="16"/>
                <w:szCs w:val="16"/>
              </w:rPr>
            </w:pPr>
            <w:r w:rsidRPr="008004B8">
              <w:rPr>
                <w:rFonts w:ascii="Times New Roman" w:hAnsi="Times New Roman"/>
                <w:sz w:val="16"/>
                <w:szCs w:val="16"/>
              </w:rPr>
              <w:t>1.4.</w:t>
            </w:r>
            <w:r>
              <w:rPr>
                <w:rFonts w:ascii="Times New Roman" w:hAnsi="Times New Roman"/>
                <w:sz w:val="16"/>
                <w:szCs w:val="16"/>
              </w:rPr>
              <w:t xml:space="preserve"> </w:t>
            </w:r>
            <w:r w:rsidR="00CA3AD6" w:rsidRPr="00571619">
              <w:rPr>
                <w:rFonts w:ascii="Times New Roman" w:hAnsi="Times New Roman"/>
                <w:sz w:val="16"/>
                <w:szCs w:val="16"/>
              </w:rPr>
              <w:t>Доля укусов граждан животными без владельцев в общем количестве граждан, подвергшихся нападениям и укусам животных</w:t>
            </w:r>
          </w:p>
        </w:tc>
      </w:tr>
      <w:tr w:rsidR="00E03DC1" w:rsidRPr="00A5252A" w:rsidTr="001973BD">
        <w:trPr>
          <w:trHeight w:val="506"/>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03DC1" w:rsidRPr="009E696B" w:rsidRDefault="00BB6D92">
            <w:pPr>
              <w:spacing w:after="0" w:line="240" w:lineRule="auto"/>
              <w:jc w:val="center"/>
              <w:rPr>
                <w:rFonts w:ascii="Times New Roman" w:hAnsi="Times New Roman"/>
                <w:sz w:val="18"/>
                <w:szCs w:val="18"/>
              </w:rPr>
            </w:pPr>
            <w:r w:rsidRPr="009E696B">
              <w:rPr>
                <w:rFonts w:ascii="Times New Roman" w:hAnsi="Times New Roman"/>
                <w:sz w:val="18"/>
                <w:szCs w:val="18"/>
              </w:rPr>
              <w:t>1.2.</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E03DC1" w:rsidRPr="005E742A" w:rsidRDefault="00E03DC1" w:rsidP="00C00EB8">
            <w:pPr>
              <w:spacing w:after="0" w:line="240" w:lineRule="auto"/>
              <w:jc w:val="center"/>
              <w:rPr>
                <w:rFonts w:ascii="Times New Roman" w:hAnsi="Times New Roman"/>
                <w:b/>
                <w:color w:val="0070C0"/>
                <w:sz w:val="18"/>
                <w:szCs w:val="18"/>
              </w:rPr>
            </w:pPr>
            <w:r w:rsidRPr="00244359">
              <w:rPr>
                <w:rFonts w:ascii="Times New Roman" w:hAnsi="Times New Roman"/>
                <w:b/>
                <w:sz w:val="18"/>
                <w:szCs w:val="18"/>
              </w:rPr>
              <w:t>К</w:t>
            </w:r>
            <w:r w:rsidR="00E45240" w:rsidRPr="00244359">
              <w:rPr>
                <w:rFonts w:ascii="Times New Roman" w:hAnsi="Times New Roman"/>
                <w:b/>
                <w:sz w:val="18"/>
                <w:szCs w:val="18"/>
              </w:rPr>
              <w:t>омплекс</w:t>
            </w:r>
            <w:r w:rsidRPr="00244359">
              <w:rPr>
                <w:rFonts w:ascii="Times New Roman" w:hAnsi="Times New Roman"/>
                <w:b/>
                <w:sz w:val="18"/>
                <w:szCs w:val="18"/>
              </w:rPr>
              <w:t xml:space="preserve"> процессных мероприятий </w:t>
            </w:r>
            <w:r w:rsidRPr="00244359">
              <w:rPr>
                <w:rFonts w:ascii="Times New Roman" w:hAnsi="Times New Roman"/>
                <w:b/>
                <w:sz w:val="18"/>
                <w:szCs w:val="18"/>
                <w:shd w:val="clear" w:color="auto" w:fill="FFF2CC" w:themeFill="accent4" w:themeFillTint="33"/>
              </w:rPr>
              <w:t>«</w:t>
            </w:r>
            <w:r w:rsidR="00411CBD" w:rsidRPr="00244359">
              <w:rPr>
                <w:rFonts w:ascii="Times New Roman" w:hAnsi="Times New Roman"/>
                <w:b/>
                <w:sz w:val="18"/>
                <w:szCs w:val="18"/>
              </w:rPr>
              <w:t>Обеспечение ветеринарной безопасности Мурманской области</w:t>
            </w:r>
            <w:r w:rsidRPr="00244359">
              <w:rPr>
                <w:rFonts w:ascii="Times New Roman" w:hAnsi="Times New Roman"/>
                <w:b/>
                <w:sz w:val="18"/>
                <w:szCs w:val="18"/>
                <w:shd w:val="clear" w:color="auto" w:fill="FFF2CC" w:themeFill="accent4" w:themeFillTint="33"/>
              </w:rPr>
              <w:t>»</w:t>
            </w:r>
          </w:p>
        </w:tc>
      </w:tr>
      <w:tr w:rsidR="00C01AC5" w:rsidRPr="00DA7E17" w:rsidTr="00244359">
        <w:trPr>
          <w:trHeight w:val="171"/>
        </w:trPr>
        <w:tc>
          <w:tcPr>
            <w:tcW w:w="810" w:type="dxa"/>
            <w:tcBorders>
              <w:top w:val="single" w:sz="4" w:space="0" w:color="auto"/>
              <w:left w:val="single" w:sz="4" w:space="0" w:color="auto"/>
              <w:bottom w:val="single" w:sz="4" w:space="0" w:color="auto"/>
              <w:right w:val="single" w:sz="4" w:space="0" w:color="auto"/>
            </w:tcBorders>
            <w:vAlign w:val="center"/>
          </w:tcPr>
          <w:p w:rsidR="00C01AC5" w:rsidRPr="00A5252A" w:rsidRDefault="00C01AC5" w:rsidP="00C00F61">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shd w:val="clear" w:color="auto" w:fill="auto"/>
            <w:vAlign w:val="center"/>
          </w:tcPr>
          <w:p w:rsidR="00C01AC5" w:rsidRPr="00525B91" w:rsidRDefault="00C01AC5" w:rsidP="00C00F61">
            <w:pPr>
              <w:spacing w:after="0" w:line="240" w:lineRule="auto"/>
              <w:jc w:val="center"/>
              <w:rPr>
                <w:rFonts w:ascii="Times New Roman" w:hAnsi="Times New Roman"/>
                <w:sz w:val="16"/>
                <w:szCs w:val="16"/>
              </w:rPr>
            </w:pPr>
            <w:proofErr w:type="gramStart"/>
            <w:r w:rsidRPr="00525B91">
              <w:rPr>
                <w:rFonts w:ascii="Times New Roman" w:hAnsi="Times New Roman"/>
                <w:sz w:val="16"/>
                <w:szCs w:val="16"/>
              </w:rPr>
              <w:t>Ответственный</w:t>
            </w:r>
            <w:proofErr w:type="gramEnd"/>
            <w:r w:rsidRPr="00525B91">
              <w:rPr>
                <w:rFonts w:ascii="Times New Roman" w:hAnsi="Times New Roman"/>
                <w:sz w:val="16"/>
                <w:szCs w:val="16"/>
              </w:rPr>
              <w:t xml:space="preserve"> за реализацию:</w:t>
            </w:r>
          </w:p>
          <w:p w:rsidR="00C01AC5" w:rsidRPr="00DA7E17" w:rsidRDefault="0099014C" w:rsidP="00C01AC5">
            <w:pPr>
              <w:spacing w:after="0" w:line="240" w:lineRule="auto"/>
              <w:jc w:val="center"/>
              <w:rPr>
                <w:rFonts w:ascii="Times New Roman" w:hAnsi="Times New Roman"/>
                <w:color w:val="FF0000"/>
                <w:sz w:val="18"/>
                <w:szCs w:val="18"/>
              </w:rPr>
            </w:pPr>
            <w:r>
              <w:rPr>
                <w:rFonts w:ascii="Times New Roman" w:hAnsi="Times New Roman"/>
                <w:sz w:val="16"/>
                <w:szCs w:val="16"/>
              </w:rPr>
              <w:t xml:space="preserve">Комитет по ветеринарии Мурманской области </w:t>
            </w:r>
          </w:p>
        </w:tc>
        <w:tc>
          <w:tcPr>
            <w:tcW w:w="8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AC5" w:rsidRPr="00DA7E17" w:rsidRDefault="00C01AC5" w:rsidP="00C00EB8">
            <w:pPr>
              <w:spacing w:after="0" w:line="240" w:lineRule="auto"/>
              <w:jc w:val="center"/>
              <w:rPr>
                <w:rFonts w:ascii="Times New Roman" w:hAnsi="Times New Roman"/>
                <w:color w:val="FF0000"/>
                <w:sz w:val="18"/>
                <w:szCs w:val="18"/>
              </w:rPr>
            </w:pPr>
            <w:r w:rsidRPr="00566C86">
              <w:rPr>
                <w:rFonts w:ascii="Times New Roman" w:hAnsi="Times New Roman"/>
                <w:sz w:val="18"/>
                <w:szCs w:val="18"/>
              </w:rPr>
              <w:t>Срок реализации: 01.01.202</w:t>
            </w:r>
            <w:r w:rsidR="00566C86" w:rsidRPr="00566C86">
              <w:rPr>
                <w:rFonts w:ascii="Times New Roman" w:hAnsi="Times New Roman"/>
                <w:sz w:val="18"/>
                <w:szCs w:val="18"/>
              </w:rPr>
              <w:t>5</w:t>
            </w:r>
            <w:r w:rsidRPr="00566C86">
              <w:rPr>
                <w:rFonts w:ascii="Times New Roman" w:hAnsi="Times New Roman"/>
                <w:sz w:val="18"/>
                <w:szCs w:val="18"/>
              </w:rPr>
              <w:t xml:space="preserve"> – 31.12.20</w:t>
            </w:r>
            <w:r w:rsidR="00C00EB8">
              <w:rPr>
                <w:rFonts w:ascii="Times New Roman" w:hAnsi="Times New Roman"/>
                <w:sz w:val="18"/>
                <w:szCs w:val="18"/>
              </w:rPr>
              <w:t>30</w:t>
            </w:r>
          </w:p>
        </w:tc>
      </w:tr>
      <w:tr w:rsidR="00AF5282" w:rsidRPr="00DA7E17" w:rsidTr="00244359">
        <w:trPr>
          <w:trHeight w:val="344"/>
        </w:trPr>
        <w:tc>
          <w:tcPr>
            <w:tcW w:w="810" w:type="dxa"/>
            <w:tcBorders>
              <w:top w:val="single" w:sz="4" w:space="0" w:color="auto"/>
              <w:left w:val="single" w:sz="4" w:space="0" w:color="auto"/>
              <w:right w:val="single" w:sz="4" w:space="0" w:color="auto"/>
            </w:tcBorders>
            <w:vAlign w:val="center"/>
          </w:tcPr>
          <w:p w:rsidR="00AF5282" w:rsidRPr="009E696B" w:rsidRDefault="00AF5282" w:rsidP="00B405BA">
            <w:pPr>
              <w:spacing w:after="0" w:line="240" w:lineRule="auto"/>
              <w:jc w:val="center"/>
              <w:rPr>
                <w:rFonts w:ascii="Times New Roman" w:hAnsi="Times New Roman"/>
                <w:sz w:val="18"/>
                <w:szCs w:val="18"/>
              </w:rPr>
            </w:pPr>
            <w:r w:rsidRPr="009E696B">
              <w:rPr>
                <w:rFonts w:ascii="Times New Roman" w:hAnsi="Times New Roman"/>
                <w:sz w:val="18"/>
                <w:szCs w:val="18"/>
              </w:rPr>
              <w:t>1.2.1.</w:t>
            </w:r>
          </w:p>
        </w:tc>
        <w:tc>
          <w:tcPr>
            <w:tcW w:w="6607" w:type="dxa"/>
            <w:tcBorders>
              <w:top w:val="single" w:sz="4" w:space="0" w:color="auto"/>
              <w:left w:val="single" w:sz="4" w:space="0" w:color="auto"/>
              <w:right w:val="single" w:sz="4" w:space="0" w:color="auto"/>
            </w:tcBorders>
            <w:shd w:val="clear" w:color="auto" w:fill="auto"/>
            <w:vAlign w:val="center"/>
          </w:tcPr>
          <w:p w:rsidR="00AF5282" w:rsidRDefault="00AF5282" w:rsidP="00AF57F6">
            <w:pPr>
              <w:spacing w:after="0" w:line="240" w:lineRule="auto"/>
              <w:rPr>
                <w:rFonts w:ascii="Times New Roman" w:hAnsi="Times New Roman"/>
                <w:sz w:val="16"/>
                <w:szCs w:val="16"/>
              </w:rPr>
            </w:pPr>
            <w:r>
              <w:rPr>
                <w:rFonts w:ascii="Times New Roman" w:hAnsi="Times New Roman"/>
                <w:sz w:val="16"/>
                <w:szCs w:val="16"/>
              </w:rPr>
              <w:t>1. Задача комплекса процессных мероприятий</w:t>
            </w:r>
            <w:r w:rsidRPr="00C06165">
              <w:rPr>
                <w:rFonts w:ascii="Times New Roman" w:hAnsi="Times New Roman"/>
                <w:sz w:val="16"/>
                <w:szCs w:val="16"/>
              </w:rPr>
              <w:t xml:space="preserve"> «</w:t>
            </w:r>
            <w:r w:rsidRPr="00F556EB">
              <w:rPr>
                <w:rFonts w:ascii="Times New Roman" w:hAnsi="Times New Roman"/>
                <w:sz w:val="16"/>
                <w:szCs w:val="16"/>
              </w:rPr>
              <w:t>Предупреждение и ликвидация заразных, в том числе особо опасных, болезней животных и проведение ветеринарно-санитарной экспертизы продукции животного происхождения</w:t>
            </w:r>
            <w:r w:rsidRPr="00C06165">
              <w:rPr>
                <w:rFonts w:ascii="Times New Roman" w:hAnsi="Times New Roman"/>
                <w:sz w:val="16"/>
                <w:szCs w:val="16"/>
              </w:rPr>
              <w:t>»</w:t>
            </w:r>
          </w:p>
          <w:p w:rsidR="00AF5282" w:rsidRDefault="00AF5282" w:rsidP="00AF57F6">
            <w:pPr>
              <w:spacing w:after="0" w:line="240" w:lineRule="auto"/>
              <w:rPr>
                <w:rFonts w:ascii="Times New Roman" w:hAnsi="Times New Roman"/>
                <w:sz w:val="16"/>
                <w:szCs w:val="16"/>
              </w:rPr>
            </w:pPr>
          </w:p>
          <w:p w:rsidR="00AF5282" w:rsidRDefault="00AF5282" w:rsidP="00AF5282">
            <w:pPr>
              <w:spacing w:after="0" w:line="240" w:lineRule="auto"/>
              <w:rPr>
                <w:rFonts w:ascii="Times New Roman" w:hAnsi="Times New Roman"/>
                <w:sz w:val="16"/>
                <w:szCs w:val="16"/>
              </w:rPr>
            </w:pPr>
            <w:r>
              <w:rPr>
                <w:rFonts w:ascii="Times New Roman" w:hAnsi="Times New Roman"/>
                <w:sz w:val="16"/>
                <w:szCs w:val="16"/>
              </w:rPr>
              <w:t>2. Задача комплекса процессных мероприятий «</w:t>
            </w:r>
            <w:r w:rsidRPr="00001788">
              <w:rPr>
                <w:rFonts w:ascii="Times New Roman" w:hAnsi="Times New Roman"/>
                <w:sz w:val="16"/>
                <w:szCs w:val="16"/>
              </w:rPr>
              <w:t>Обеспечение надлежащего уровня материально-технической базы региональной государственной ветеринарной службы</w:t>
            </w:r>
            <w:r>
              <w:rPr>
                <w:rFonts w:ascii="Times New Roman" w:hAnsi="Times New Roman"/>
                <w:sz w:val="16"/>
                <w:szCs w:val="16"/>
              </w:rPr>
              <w:t>»</w:t>
            </w:r>
          </w:p>
          <w:p w:rsidR="00AF5282" w:rsidRDefault="00AF5282" w:rsidP="00354EA6">
            <w:pPr>
              <w:spacing w:after="0" w:line="240" w:lineRule="auto"/>
              <w:jc w:val="both"/>
              <w:rPr>
                <w:rFonts w:ascii="Times New Roman" w:hAnsi="Times New Roman"/>
                <w:sz w:val="16"/>
                <w:szCs w:val="16"/>
              </w:rPr>
            </w:pPr>
          </w:p>
          <w:p w:rsidR="00AF5282" w:rsidRDefault="00AF5282" w:rsidP="00354EA6">
            <w:pPr>
              <w:spacing w:after="0" w:line="240" w:lineRule="auto"/>
              <w:jc w:val="both"/>
              <w:rPr>
                <w:rFonts w:ascii="Times New Roman" w:hAnsi="Times New Roman"/>
                <w:sz w:val="16"/>
                <w:szCs w:val="16"/>
              </w:rPr>
            </w:pPr>
          </w:p>
          <w:p w:rsidR="00AF5282" w:rsidRDefault="00AF5282" w:rsidP="00AF5282">
            <w:pPr>
              <w:spacing w:after="0" w:line="240" w:lineRule="auto"/>
              <w:rPr>
                <w:rFonts w:ascii="Times New Roman" w:hAnsi="Times New Roman"/>
                <w:sz w:val="16"/>
                <w:szCs w:val="16"/>
              </w:rPr>
            </w:pPr>
            <w:r>
              <w:rPr>
                <w:rFonts w:ascii="Times New Roman" w:hAnsi="Times New Roman"/>
                <w:sz w:val="16"/>
                <w:szCs w:val="16"/>
              </w:rPr>
              <w:t>3. Задача комплекса процессных мероприятий «</w:t>
            </w:r>
            <w:r w:rsidRPr="00611847">
              <w:rPr>
                <w:rFonts w:ascii="Times New Roman" w:eastAsia="Times New Roman" w:hAnsi="Times New Roman"/>
                <w:sz w:val="16"/>
                <w:szCs w:val="16"/>
              </w:rPr>
              <w:t xml:space="preserve">Проведение мероприятий по предупреждению возникновения, распространения и ликвидации </w:t>
            </w:r>
            <w:r>
              <w:rPr>
                <w:rFonts w:ascii="Times New Roman" w:eastAsia="Times New Roman" w:hAnsi="Times New Roman"/>
                <w:sz w:val="16"/>
                <w:szCs w:val="16"/>
              </w:rPr>
              <w:t xml:space="preserve">особо опасных болезней животных, в том числе </w:t>
            </w:r>
            <w:r w:rsidRPr="00611847">
              <w:rPr>
                <w:rFonts w:ascii="Times New Roman" w:eastAsia="Times New Roman" w:hAnsi="Times New Roman"/>
                <w:sz w:val="16"/>
                <w:szCs w:val="16"/>
              </w:rPr>
              <w:t>африканской чумы свиней</w:t>
            </w:r>
            <w:r>
              <w:rPr>
                <w:rFonts w:ascii="Times New Roman" w:eastAsia="Times New Roman" w:hAnsi="Times New Roman"/>
                <w:sz w:val="16"/>
                <w:szCs w:val="16"/>
              </w:rPr>
              <w:t>»</w:t>
            </w:r>
          </w:p>
          <w:p w:rsidR="00AF5282" w:rsidRDefault="00AF5282" w:rsidP="00354EA6">
            <w:pPr>
              <w:spacing w:after="0" w:line="240" w:lineRule="auto"/>
              <w:jc w:val="both"/>
              <w:rPr>
                <w:rFonts w:ascii="Times New Roman" w:hAnsi="Times New Roman"/>
                <w:sz w:val="16"/>
                <w:szCs w:val="16"/>
              </w:rPr>
            </w:pPr>
          </w:p>
          <w:p w:rsidR="00AF5282" w:rsidRDefault="00AF5282" w:rsidP="00354EA6">
            <w:pPr>
              <w:spacing w:after="0" w:line="240" w:lineRule="auto"/>
              <w:jc w:val="both"/>
              <w:rPr>
                <w:rFonts w:ascii="Times New Roman" w:hAnsi="Times New Roman"/>
                <w:sz w:val="16"/>
                <w:szCs w:val="16"/>
              </w:rPr>
            </w:pPr>
          </w:p>
          <w:p w:rsidR="00AF5282" w:rsidRDefault="00AF5282" w:rsidP="00354EA6">
            <w:pPr>
              <w:spacing w:after="0" w:line="240" w:lineRule="auto"/>
              <w:rPr>
                <w:rFonts w:ascii="Times New Roman" w:hAnsi="Times New Roman"/>
                <w:sz w:val="16"/>
                <w:szCs w:val="16"/>
              </w:rPr>
            </w:pPr>
            <w:r>
              <w:rPr>
                <w:rFonts w:ascii="Times New Roman" w:hAnsi="Times New Roman"/>
                <w:sz w:val="16"/>
                <w:szCs w:val="16"/>
              </w:rPr>
              <w:t xml:space="preserve">4. Задача комплекса процессных мероприятий </w:t>
            </w:r>
            <w:r w:rsidRPr="00010B36">
              <w:rPr>
                <w:rFonts w:ascii="Times New Roman" w:hAnsi="Times New Roman"/>
                <w:sz w:val="16"/>
                <w:szCs w:val="16"/>
              </w:rPr>
              <w:t>«О</w:t>
            </w:r>
            <w:r w:rsidR="00255AD0" w:rsidRPr="00010B36">
              <w:rPr>
                <w:rFonts w:ascii="Times New Roman" w:hAnsi="Times New Roman"/>
                <w:sz w:val="16"/>
                <w:szCs w:val="16"/>
              </w:rPr>
              <w:t xml:space="preserve">беспечение мероприятий </w:t>
            </w:r>
            <w:r w:rsidR="00573874" w:rsidRPr="00010B36">
              <w:rPr>
                <w:rFonts w:ascii="Times New Roman" w:hAnsi="Times New Roman"/>
                <w:sz w:val="16"/>
                <w:szCs w:val="16"/>
              </w:rPr>
              <w:t>в сфере обращения</w:t>
            </w:r>
            <w:r w:rsidRPr="00010B36">
              <w:rPr>
                <w:rFonts w:ascii="Times New Roman" w:hAnsi="Times New Roman"/>
                <w:sz w:val="16"/>
                <w:szCs w:val="16"/>
              </w:rPr>
              <w:t xml:space="preserve"> с животными без владельцев»</w:t>
            </w:r>
          </w:p>
          <w:p w:rsidR="00AF5282" w:rsidRDefault="00AF5282" w:rsidP="00354EA6">
            <w:pPr>
              <w:spacing w:after="0" w:line="240" w:lineRule="auto"/>
              <w:jc w:val="both"/>
              <w:rPr>
                <w:rFonts w:ascii="Times New Roman" w:hAnsi="Times New Roman"/>
                <w:sz w:val="16"/>
                <w:szCs w:val="16"/>
              </w:rPr>
            </w:pPr>
          </w:p>
          <w:p w:rsidR="00AF5282" w:rsidRDefault="00AF5282" w:rsidP="00AF57F6">
            <w:pPr>
              <w:spacing w:after="0" w:line="240" w:lineRule="auto"/>
              <w:rPr>
                <w:rFonts w:ascii="Times New Roman" w:hAnsi="Times New Roman"/>
                <w:sz w:val="16"/>
                <w:szCs w:val="16"/>
              </w:rPr>
            </w:pPr>
            <w:r>
              <w:rPr>
                <w:rFonts w:ascii="Times New Roman" w:hAnsi="Times New Roman"/>
                <w:sz w:val="16"/>
                <w:szCs w:val="16"/>
              </w:rPr>
              <w:t>5. Задача комплекса процессных мероприятий «</w:t>
            </w:r>
            <w:r w:rsidRPr="00C60DB5">
              <w:rPr>
                <w:rFonts w:ascii="Times New Roman" w:hAnsi="Times New Roman"/>
                <w:sz w:val="16"/>
                <w:szCs w:val="16"/>
              </w:rPr>
              <w:t>Создание дополнительных мест для содержания животных без владельцев в приютах для животных</w:t>
            </w:r>
            <w:r>
              <w:rPr>
                <w:rFonts w:ascii="Times New Roman" w:hAnsi="Times New Roman"/>
                <w:sz w:val="16"/>
                <w:szCs w:val="16"/>
              </w:rPr>
              <w:t>»</w:t>
            </w:r>
          </w:p>
          <w:p w:rsidR="00AF5282" w:rsidRPr="000E4AD8" w:rsidRDefault="00AF5282" w:rsidP="00354EA6">
            <w:pPr>
              <w:spacing w:after="0" w:line="240" w:lineRule="auto"/>
              <w:jc w:val="both"/>
              <w:rPr>
                <w:rFonts w:ascii="Times New Roman" w:hAnsi="Times New Roman"/>
                <w:sz w:val="16"/>
                <w:szCs w:val="16"/>
              </w:rPr>
            </w:pPr>
          </w:p>
        </w:tc>
        <w:tc>
          <w:tcPr>
            <w:tcW w:w="4780" w:type="dxa"/>
            <w:tcBorders>
              <w:top w:val="single" w:sz="4" w:space="0" w:color="auto"/>
              <w:left w:val="single" w:sz="4" w:space="0" w:color="auto"/>
              <w:right w:val="single" w:sz="4" w:space="0" w:color="auto"/>
            </w:tcBorders>
            <w:vAlign w:val="center"/>
          </w:tcPr>
          <w:p w:rsidR="00AF5282" w:rsidRDefault="003E7C20" w:rsidP="00AF57F6">
            <w:pPr>
              <w:spacing w:after="0" w:line="240" w:lineRule="auto"/>
              <w:rPr>
                <w:rFonts w:ascii="Times New Roman" w:hAnsi="Times New Roman"/>
                <w:sz w:val="16"/>
                <w:szCs w:val="16"/>
              </w:rPr>
            </w:pPr>
            <w:r>
              <w:rPr>
                <w:rFonts w:ascii="Times New Roman" w:hAnsi="Times New Roman"/>
                <w:sz w:val="16"/>
                <w:szCs w:val="16"/>
              </w:rPr>
              <w:t>1. Обеспечено выполнение государственного задания.</w:t>
            </w:r>
          </w:p>
          <w:p w:rsidR="003E7C20" w:rsidRDefault="003E7C20" w:rsidP="00AF57F6">
            <w:pPr>
              <w:spacing w:after="0" w:line="240" w:lineRule="auto"/>
              <w:rPr>
                <w:rFonts w:ascii="Times New Roman" w:hAnsi="Times New Roman"/>
                <w:sz w:val="16"/>
                <w:szCs w:val="16"/>
              </w:rPr>
            </w:pPr>
            <w:r>
              <w:rPr>
                <w:rFonts w:ascii="Times New Roman" w:hAnsi="Times New Roman"/>
                <w:sz w:val="16"/>
                <w:szCs w:val="16"/>
              </w:rPr>
              <w:t>2. </w:t>
            </w:r>
            <w:proofErr w:type="gramStart"/>
            <w:r w:rsidRPr="00C166A8">
              <w:rPr>
                <w:rFonts w:ascii="Times New Roman" w:hAnsi="Times New Roman"/>
                <w:sz w:val="16"/>
                <w:szCs w:val="16"/>
              </w:rPr>
              <w:t>Предоставлен</w:t>
            </w:r>
            <w:r>
              <w:rPr>
                <w:rFonts w:ascii="Times New Roman" w:hAnsi="Times New Roman"/>
                <w:sz w:val="16"/>
                <w:szCs w:val="16"/>
              </w:rPr>
              <w:t>а</w:t>
            </w:r>
            <w:r w:rsidRPr="00C166A8">
              <w:rPr>
                <w:rFonts w:ascii="Times New Roman" w:hAnsi="Times New Roman"/>
                <w:sz w:val="16"/>
                <w:szCs w:val="16"/>
              </w:rPr>
              <w:t xml:space="preserve"> социальн</w:t>
            </w:r>
            <w:r>
              <w:rPr>
                <w:rFonts w:ascii="Times New Roman" w:hAnsi="Times New Roman"/>
                <w:sz w:val="16"/>
                <w:szCs w:val="16"/>
              </w:rPr>
              <w:t>ая</w:t>
            </w:r>
            <w:r w:rsidRPr="00C166A8">
              <w:rPr>
                <w:rFonts w:ascii="Times New Roman" w:hAnsi="Times New Roman"/>
                <w:sz w:val="16"/>
                <w:szCs w:val="16"/>
              </w:rPr>
              <w:t xml:space="preserve"> поддержк</w:t>
            </w:r>
            <w:r>
              <w:rPr>
                <w:rFonts w:ascii="Times New Roman" w:hAnsi="Times New Roman"/>
                <w:sz w:val="16"/>
                <w:szCs w:val="16"/>
              </w:rPr>
              <w:t>а</w:t>
            </w:r>
            <w:r w:rsidRPr="00C166A8">
              <w:rPr>
                <w:rFonts w:ascii="Times New Roman" w:hAnsi="Times New Roman"/>
                <w:sz w:val="16"/>
                <w:szCs w:val="16"/>
              </w:rPr>
              <w:t xml:space="preserve"> ветеринарным специалистам, работающим в сельских населенных пунктах или поселках городского типа</w:t>
            </w:r>
            <w:r>
              <w:rPr>
                <w:rFonts w:ascii="Times New Roman" w:hAnsi="Times New Roman"/>
                <w:sz w:val="16"/>
                <w:szCs w:val="16"/>
              </w:rPr>
              <w:t xml:space="preserve"> в виде </w:t>
            </w:r>
            <w:r w:rsidRPr="00C166A8">
              <w:rPr>
                <w:rFonts w:ascii="Times New Roman" w:hAnsi="Times New Roman"/>
                <w:sz w:val="16"/>
                <w:szCs w:val="16"/>
              </w:rPr>
              <w:t>компенсаци</w:t>
            </w:r>
            <w:r>
              <w:rPr>
                <w:rFonts w:ascii="Times New Roman" w:hAnsi="Times New Roman"/>
                <w:sz w:val="16"/>
                <w:szCs w:val="16"/>
              </w:rPr>
              <w:t>и</w:t>
            </w:r>
            <w:r w:rsidRPr="00C166A8">
              <w:rPr>
                <w:rFonts w:ascii="Times New Roman" w:hAnsi="Times New Roman"/>
                <w:sz w:val="16"/>
                <w:szCs w:val="16"/>
              </w:rPr>
              <w:t xml:space="preserve"> расходов по оплате коммунальных услуг)</w:t>
            </w:r>
            <w:r>
              <w:rPr>
                <w:rFonts w:ascii="Times New Roman" w:hAnsi="Times New Roman"/>
                <w:sz w:val="16"/>
                <w:szCs w:val="16"/>
              </w:rPr>
              <w:t>.</w:t>
            </w:r>
            <w:proofErr w:type="gramEnd"/>
          </w:p>
          <w:p w:rsidR="003E7C20" w:rsidRDefault="003E7C20" w:rsidP="00AF57F6">
            <w:pPr>
              <w:spacing w:after="0" w:line="240" w:lineRule="auto"/>
              <w:rPr>
                <w:rFonts w:ascii="Times New Roman" w:hAnsi="Times New Roman"/>
                <w:sz w:val="16"/>
                <w:szCs w:val="16"/>
              </w:rPr>
            </w:pPr>
            <w:r>
              <w:rPr>
                <w:rFonts w:ascii="Times New Roman" w:hAnsi="Times New Roman"/>
                <w:sz w:val="16"/>
                <w:szCs w:val="16"/>
              </w:rPr>
              <w:t xml:space="preserve">3. </w:t>
            </w:r>
            <w:r w:rsidRPr="005C3868">
              <w:rPr>
                <w:rFonts w:ascii="Times New Roman" w:hAnsi="Times New Roman"/>
                <w:sz w:val="16"/>
                <w:szCs w:val="16"/>
              </w:rPr>
              <w:t>Обеспечен</w:t>
            </w:r>
            <w:r>
              <w:rPr>
                <w:rFonts w:ascii="Times New Roman" w:hAnsi="Times New Roman"/>
                <w:sz w:val="16"/>
                <w:szCs w:val="16"/>
              </w:rPr>
              <w:t>а</w:t>
            </w:r>
            <w:r w:rsidRPr="005C3868">
              <w:rPr>
                <w:rFonts w:ascii="Times New Roman" w:hAnsi="Times New Roman"/>
                <w:sz w:val="16"/>
                <w:szCs w:val="16"/>
              </w:rPr>
              <w:t xml:space="preserve"> своевременн</w:t>
            </w:r>
            <w:r>
              <w:rPr>
                <w:rFonts w:ascii="Times New Roman" w:hAnsi="Times New Roman"/>
                <w:sz w:val="16"/>
                <w:szCs w:val="16"/>
              </w:rPr>
              <w:t>ая</w:t>
            </w:r>
            <w:r w:rsidRPr="005C3868">
              <w:rPr>
                <w:rFonts w:ascii="Times New Roman" w:hAnsi="Times New Roman"/>
                <w:sz w:val="16"/>
                <w:szCs w:val="16"/>
              </w:rPr>
              <w:t xml:space="preserve"> оплат</w:t>
            </w:r>
            <w:r>
              <w:rPr>
                <w:rFonts w:ascii="Times New Roman" w:hAnsi="Times New Roman"/>
                <w:sz w:val="16"/>
                <w:szCs w:val="16"/>
              </w:rPr>
              <w:t>а</w:t>
            </w:r>
            <w:r w:rsidRPr="005C3868">
              <w:rPr>
                <w:rFonts w:ascii="Times New Roman" w:hAnsi="Times New Roman"/>
                <w:sz w:val="16"/>
                <w:szCs w:val="16"/>
              </w:rPr>
              <w:t xml:space="preserve"> расходов,</w:t>
            </w:r>
            <w:r>
              <w:rPr>
                <w:rFonts w:ascii="Times New Roman" w:hAnsi="Times New Roman"/>
                <w:sz w:val="16"/>
                <w:szCs w:val="16"/>
              </w:rPr>
              <w:t xml:space="preserve"> </w:t>
            </w:r>
            <w:r w:rsidRPr="005C3868">
              <w:rPr>
                <w:rFonts w:ascii="Times New Roman" w:hAnsi="Times New Roman"/>
                <w:sz w:val="16"/>
                <w:szCs w:val="16"/>
              </w:rPr>
              <w:t>связанных с оплатой проезда и провоза багажа к месту использования отпуска и обратно</w:t>
            </w:r>
            <w:r>
              <w:rPr>
                <w:rFonts w:ascii="Times New Roman" w:hAnsi="Times New Roman"/>
                <w:sz w:val="16"/>
                <w:szCs w:val="16"/>
              </w:rPr>
              <w:t>.</w:t>
            </w:r>
          </w:p>
          <w:p w:rsidR="003E7C20" w:rsidRDefault="003E7C20" w:rsidP="00AF57F6">
            <w:pPr>
              <w:spacing w:after="0" w:line="240" w:lineRule="auto"/>
              <w:rPr>
                <w:rFonts w:ascii="Times New Roman" w:hAnsi="Times New Roman"/>
                <w:sz w:val="16"/>
                <w:szCs w:val="16"/>
              </w:rPr>
            </w:pPr>
            <w:r>
              <w:rPr>
                <w:rFonts w:ascii="Times New Roman" w:hAnsi="Times New Roman"/>
                <w:sz w:val="16"/>
                <w:szCs w:val="16"/>
              </w:rPr>
              <w:t xml:space="preserve">4. </w:t>
            </w:r>
            <w:r w:rsidRPr="00692440">
              <w:rPr>
                <w:rFonts w:ascii="Times New Roman" w:hAnsi="Times New Roman"/>
                <w:sz w:val="16"/>
                <w:szCs w:val="16"/>
              </w:rPr>
              <w:t>Приобретен</w:t>
            </w:r>
            <w:r>
              <w:rPr>
                <w:rFonts w:ascii="Times New Roman" w:hAnsi="Times New Roman"/>
                <w:sz w:val="16"/>
                <w:szCs w:val="16"/>
              </w:rPr>
              <w:t>ы</w:t>
            </w:r>
            <w:r w:rsidRPr="00692440">
              <w:rPr>
                <w:rFonts w:ascii="Times New Roman" w:hAnsi="Times New Roman"/>
                <w:sz w:val="16"/>
                <w:szCs w:val="16"/>
              </w:rPr>
              <w:t xml:space="preserve">  препарат</w:t>
            </w:r>
            <w:r>
              <w:rPr>
                <w:rFonts w:ascii="Times New Roman" w:hAnsi="Times New Roman"/>
                <w:sz w:val="16"/>
                <w:szCs w:val="16"/>
              </w:rPr>
              <w:t>ы</w:t>
            </w:r>
            <w:r w:rsidRPr="00692440">
              <w:rPr>
                <w:rFonts w:ascii="Times New Roman" w:hAnsi="Times New Roman"/>
                <w:sz w:val="16"/>
                <w:szCs w:val="16"/>
              </w:rPr>
              <w:t>, инвентар</w:t>
            </w:r>
            <w:r>
              <w:rPr>
                <w:rFonts w:ascii="Times New Roman" w:hAnsi="Times New Roman"/>
                <w:sz w:val="16"/>
                <w:szCs w:val="16"/>
              </w:rPr>
              <w:t>ь</w:t>
            </w:r>
            <w:r w:rsidRPr="00692440">
              <w:rPr>
                <w:rFonts w:ascii="Times New Roman" w:hAnsi="Times New Roman"/>
                <w:sz w:val="16"/>
                <w:szCs w:val="16"/>
              </w:rPr>
              <w:t>, оборудовани</w:t>
            </w:r>
            <w:r>
              <w:rPr>
                <w:rFonts w:ascii="Times New Roman" w:hAnsi="Times New Roman"/>
                <w:sz w:val="16"/>
                <w:szCs w:val="16"/>
              </w:rPr>
              <w:t>е</w:t>
            </w:r>
            <w:r w:rsidRPr="00692440">
              <w:rPr>
                <w:rFonts w:ascii="Times New Roman" w:hAnsi="Times New Roman"/>
                <w:sz w:val="16"/>
                <w:szCs w:val="16"/>
              </w:rPr>
              <w:t>, автотранспорт для ветеринарных учреждений, необходимы</w:t>
            </w:r>
            <w:r>
              <w:rPr>
                <w:rFonts w:ascii="Times New Roman" w:hAnsi="Times New Roman"/>
                <w:sz w:val="16"/>
                <w:szCs w:val="16"/>
              </w:rPr>
              <w:t>е</w:t>
            </w:r>
            <w:r w:rsidRPr="00692440">
              <w:rPr>
                <w:rFonts w:ascii="Times New Roman" w:hAnsi="Times New Roman"/>
                <w:sz w:val="16"/>
                <w:szCs w:val="16"/>
              </w:rPr>
              <w:t xml:space="preserve"> для выполнения в полном объеме противоэпизоотических и ветеринарно-санитарных мероприятий</w:t>
            </w:r>
            <w:r>
              <w:rPr>
                <w:rFonts w:ascii="Times New Roman" w:hAnsi="Times New Roman"/>
                <w:sz w:val="16"/>
                <w:szCs w:val="16"/>
              </w:rPr>
              <w:t>.</w:t>
            </w:r>
          </w:p>
          <w:p w:rsidR="003E7C20" w:rsidRDefault="003E7C20" w:rsidP="00AF57F6">
            <w:pPr>
              <w:spacing w:after="0" w:line="240" w:lineRule="auto"/>
              <w:rPr>
                <w:rFonts w:ascii="Times New Roman" w:hAnsi="Times New Roman"/>
                <w:sz w:val="16"/>
                <w:szCs w:val="16"/>
              </w:rPr>
            </w:pPr>
            <w:r>
              <w:rPr>
                <w:rFonts w:ascii="Times New Roman" w:hAnsi="Times New Roman"/>
                <w:sz w:val="16"/>
                <w:szCs w:val="16"/>
              </w:rPr>
              <w:t xml:space="preserve">5. </w:t>
            </w:r>
            <w:r w:rsidRPr="00F968DE">
              <w:rPr>
                <w:rFonts w:ascii="Times New Roman" w:hAnsi="Times New Roman"/>
                <w:sz w:val="16"/>
                <w:szCs w:val="16"/>
              </w:rPr>
              <w:t>Создан неснижаем</w:t>
            </w:r>
            <w:r>
              <w:rPr>
                <w:rFonts w:ascii="Times New Roman" w:hAnsi="Times New Roman"/>
                <w:sz w:val="16"/>
                <w:szCs w:val="16"/>
              </w:rPr>
              <w:t>ый</w:t>
            </w:r>
            <w:r w:rsidRPr="00F968DE">
              <w:rPr>
                <w:rFonts w:ascii="Times New Roman" w:hAnsi="Times New Roman"/>
                <w:sz w:val="16"/>
                <w:szCs w:val="16"/>
              </w:rPr>
              <w:t xml:space="preserve"> запас спецодежды, дезинфекционных, </w:t>
            </w:r>
            <w:proofErr w:type="spellStart"/>
            <w:r w:rsidRPr="00F968DE">
              <w:rPr>
                <w:rFonts w:ascii="Times New Roman" w:hAnsi="Times New Roman"/>
                <w:sz w:val="16"/>
                <w:szCs w:val="16"/>
              </w:rPr>
              <w:t>дератизационных</w:t>
            </w:r>
            <w:proofErr w:type="spellEnd"/>
            <w:r w:rsidRPr="00F968DE">
              <w:rPr>
                <w:rFonts w:ascii="Times New Roman" w:hAnsi="Times New Roman"/>
                <w:sz w:val="16"/>
                <w:szCs w:val="16"/>
              </w:rPr>
              <w:t xml:space="preserve"> и дезинсекционных средств, инвентаря и оборудования для проведения мероприятий по предупреждению и ликвидации </w:t>
            </w:r>
            <w:r w:rsidR="00255AD0">
              <w:rPr>
                <w:rFonts w:ascii="Times New Roman" w:hAnsi="Times New Roman"/>
                <w:sz w:val="16"/>
                <w:szCs w:val="16"/>
              </w:rPr>
              <w:t xml:space="preserve">особо опасных болезней животных, в том числе </w:t>
            </w:r>
            <w:r w:rsidRPr="00F968DE">
              <w:rPr>
                <w:rFonts w:ascii="Times New Roman" w:hAnsi="Times New Roman"/>
                <w:sz w:val="16"/>
                <w:szCs w:val="16"/>
              </w:rPr>
              <w:t>африканской чумы свиней</w:t>
            </w:r>
            <w:r>
              <w:rPr>
                <w:rFonts w:ascii="Times New Roman" w:hAnsi="Times New Roman"/>
                <w:sz w:val="16"/>
                <w:szCs w:val="16"/>
              </w:rPr>
              <w:t>.</w:t>
            </w:r>
          </w:p>
          <w:p w:rsidR="002A0C98" w:rsidRDefault="002A0C98" w:rsidP="00AF57F6">
            <w:pPr>
              <w:spacing w:after="0" w:line="240" w:lineRule="auto"/>
              <w:rPr>
                <w:rFonts w:ascii="Times New Roman" w:hAnsi="Times New Roman"/>
                <w:sz w:val="16"/>
                <w:szCs w:val="16"/>
              </w:rPr>
            </w:pPr>
            <w:r>
              <w:rPr>
                <w:rFonts w:ascii="Times New Roman" w:hAnsi="Times New Roman"/>
                <w:sz w:val="16"/>
                <w:szCs w:val="16"/>
              </w:rPr>
              <w:t xml:space="preserve">6. </w:t>
            </w:r>
            <w:r w:rsidRPr="00471EF1">
              <w:rPr>
                <w:rFonts w:ascii="Times New Roman" w:hAnsi="Times New Roman"/>
                <w:sz w:val="16"/>
                <w:szCs w:val="16"/>
              </w:rPr>
              <w:t>Выполнение ежегодного плана мониторинговых  исследований на африканскую чуму свиней</w:t>
            </w:r>
            <w:r>
              <w:rPr>
                <w:rFonts w:ascii="Times New Roman" w:hAnsi="Times New Roman"/>
                <w:sz w:val="16"/>
                <w:szCs w:val="16"/>
              </w:rPr>
              <w:t>.</w:t>
            </w:r>
          </w:p>
          <w:p w:rsidR="002A0C98" w:rsidRDefault="00871ECA" w:rsidP="00AF57F6">
            <w:pPr>
              <w:spacing w:after="0" w:line="240" w:lineRule="auto"/>
              <w:rPr>
                <w:rFonts w:ascii="Times New Roman" w:hAnsi="Times New Roman"/>
                <w:sz w:val="16"/>
                <w:szCs w:val="16"/>
              </w:rPr>
            </w:pPr>
            <w:r>
              <w:rPr>
                <w:rFonts w:ascii="Times New Roman" w:hAnsi="Times New Roman"/>
                <w:sz w:val="16"/>
                <w:szCs w:val="16"/>
              </w:rPr>
              <w:t>7. Предоставлены субвенции бюджетам муниципальных образований на проведение</w:t>
            </w:r>
            <w:r w:rsidRPr="00CD5F10">
              <w:rPr>
                <w:rFonts w:ascii="Times New Roman" w:hAnsi="Times New Roman"/>
                <w:sz w:val="16"/>
                <w:szCs w:val="16"/>
              </w:rPr>
              <w:t xml:space="preserve"> мероприятий по отлову и содержанию животных без владельцев</w:t>
            </w:r>
            <w:r>
              <w:rPr>
                <w:rFonts w:ascii="Times New Roman" w:hAnsi="Times New Roman"/>
                <w:sz w:val="16"/>
                <w:szCs w:val="16"/>
              </w:rPr>
              <w:t>.</w:t>
            </w:r>
          </w:p>
          <w:p w:rsidR="001A097B" w:rsidRDefault="001A097B" w:rsidP="00AF57F6">
            <w:pPr>
              <w:spacing w:after="0" w:line="240" w:lineRule="auto"/>
              <w:rPr>
                <w:rFonts w:ascii="Times New Roman" w:hAnsi="Times New Roman"/>
                <w:sz w:val="16"/>
                <w:szCs w:val="16"/>
              </w:rPr>
            </w:pPr>
            <w:r>
              <w:rPr>
                <w:rFonts w:ascii="Times New Roman" w:hAnsi="Times New Roman"/>
                <w:sz w:val="16"/>
                <w:szCs w:val="16"/>
              </w:rPr>
              <w:t>8. Предоставлены субвенции на о</w:t>
            </w:r>
            <w:r w:rsidRPr="00825E01">
              <w:rPr>
                <w:rFonts w:ascii="Times New Roman" w:hAnsi="Times New Roman"/>
                <w:sz w:val="16"/>
                <w:szCs w:val="16"/>
              </w:rPr>
              <w:t>беспечение деятельности сотрудников ОМСУ в части осуществления переданных государственных полномочий по обращению с животными без владельцев</w:t>
            </w:r>
            <w:r>
              <w:rPr>
                <w:rFonts w:ascii="Times New Roman" w:hAnsi="Times New Roman"/>
                <w:sz w:val="16"/>
                <w:szCs w:val="16"/>
              </w:rPr>
              <w:t>.</w:t>
            </w:r>
          </w:p>
          <w:p w:rsidR="001A097B" w:rsidRDefault="001A097B" w:rsidP="00AF57F6">
            <w:pPr>
              <w:spacing w:after="0" w:line="240" w:lineRule="auto"/>
              <w:rPr>
                <w:rFonts w:ascii="Times New Roman" w:hAnsi="Times New Roman"/>
                <w:sz w:val="16"/>
                <w:szCs w:val="16"/>
              </w:rPr>
            </w:pPr>
            <w:r>
              <w:rPr>
                <w:rFonts w:ascii="Times New Roman" w:hAnsi="Times New Roman"/>
                <w:sz w:val="16"/>
                <w:szCs w:val="16"/>
              </w:rPr>
              <w:t xml:space="preserve">9. </w:t>
            </w:r>
            <w:r w:rsidRPr="00D22FC1">
              <w:rPr>
                <w:rFonts w:ascii="Times New Roman" w:hAnsi="Times New Roman"/>
                <w:sz w:val="16"/>
                <w:szCs w:val="16"/>
              </w:rPr>
              <w:t>Оказан</w:t>
            </w:r>
            <w:r>
              <w:rPr>
                <w:rFonts w:ascii="Times New Roman" w:hAnsi="Times New Roman"/>
                <w:sz w:val="16"/>
                <w:szCs w:val="16"/>
              </w:rPr>
              <w:t>а</w:t>
            </w:r>
            <w:r w:rsidRPr="00D22FC1">
              <w:rPr>
                <w:rFonts w:ascii="Times New Roman" w:hAnsi="Times New Roman"/>
                <w:sz w:val="16"/>
                <w:szCs w:val="16"/>
              </w:rPr>
              <w:t xml:space="preserve"> государственн</w:t>
            </w:r>
            <w:r>
              <w:rPr>
                <w:rFonts w:ascii="Times New Roman" w:hAnsi="Times New Roman"/>
                <w:sz w:val="16"/>
                <w:szCs w:val="16"/>
              </w:rPr>
              <w:t>ая</w:t>
            </w:r>
            <w:r w:rsidRPr="00D22FC1">
              <w:rPr>
                <w:rFonts w:ascii="Times New Roman" w:hAnsi="Times New Roman"/>
                <w:sz w:val="16"/>
                <w:szCs w:val="16"/>
              </w:rPr>
              <w:t xml:space="preserve"> финансов</w:t>
            </w:r>
            <w:r>
              <w:rPr>
                <w:rFonts w:ascii="Times New Roman" w:hAnsi="Times New Roman"/>
                <w:sz w:val="16"/>
                <w:szCs w:val="16"/>
              </w:rPr>
              <w:t>ая</w:t>
            </w:r>
            <w:r w:rsidRPr="00D22FC1">
              <w:rPr>
                <w:rFonts w:ascii="Times New Roman" w:hAnsi="Times New Roman"/>
                <w:sz w:val="16"/>
                <w:szCs w:val="16"/>
              </w:rPr>
              <w:t xml:space="preserve"> поддержк</w:t>
            </w:r>
            <w:r>
              <w:rPr>
                <w:rFonts w:ascii="Times New Roman" w:hAnsi="Times New Roman"/>
                <w:sz w:val="16"/>
                <w:szCs w:val="16"/>
              </w:rPr>
              <w:t>а</w:t>
            </w:r>
            <w:r w:rsidRPr="00D22FC1">
              <w:rPr>
                <w:rFonts w:ascii="Times New Roman" w:hAnsi="Times New Roman"/>
                <w:sz w:val="16"/>
                <w:szCs w:val="16"/>
              </w:rPr>
              <w:t xml:space="preserve"> НКО на </w:t>
            </w:r>
            <w:r w:rsidRPr="00D22FC1">
              <w:rPr>
                <w:rFonts w:ascii="Times New Roman" w:hAnsi="Times New Roman"/>
                <w:sz w:val="16"/>
                <w:szCs w:val="16"/>
              </w:rPr>
              <w:lastRenderedPageBreak/>
              <w:t>содержание приютов для животных</w:t>
            </w:r>
            <w:r>
              <w:rPr>
                <w:rFonts w:ascii="Times New Roman" w:hAnsi="Times New Roman"/>
                <w:sz w:val="16"/>
                <w:szCs w:val="16"/>
              </w:rPr>
              <w:t>.</w:t>
            </w:r>
          </w:p>
          <w:p w:rsidR="003E7C20" w:rsidRPr="000E4AD8" w:rsidRDefault="001A097B" w:rsidP="00AF57F6">
            <w:pPr>
              <w:spacing w:after="0" w:line="240" w:lineRule="auto"/>
              <w:rPr>
                <w:rFonts w:ascii="Times New Roman" w:hAnsi="Times New Roman"/>
                <w:sz w:val="16"/>
                <w:szCs w:val="16"/>
              </w:rPr>
            </w:pPr>
            <w:r>
              <w:rPr>
                <w:rFonts w:ascii="Times New Roman" w:hAnsi="Times New Roman"/>
                <w:sz w:val="16"/>
                <w:szCs w:val="16"/>
              </w:rPr>
              <w:t xml:space="preserve">10. Предоставлена субсидия на проведение текущего ремонта в </w:t>
            </w:r>
            <w:r w:rsidRPr="002802A7">
              <w:rPr>
                <w:rFonts w:ascii="Times New Roman" w:hAnsi="Times New Roman"/>
                <w:sz w:val="16"/>
                <w:szCs w:val="16"/>
              </w:rPr>
              <w:t>помещения</w:t>
            </w:r>
            <w:r>
              <w:rPr>
                <w:rFonts w:ascii="Times New Roman" w:hAnsi="Times New Roman"/>
                <w:sz w:val="16"/>
                <w:szCs w:val="16"/>
              </w:rPr>
              <w:t>х</w:t>
            </w:r>
            <w:r w:rsidRPr="002802A7">
              <w:rPr>
                <w:rFonts w:ascii="Times New Roman" w:hAnsi="Times New Roman"/>
                <w:sz w:val="16"/>
                <w:szCs w:val="16"/>
              </w:rPr>
              <w:t xml:space="preserve"> приюта для животных</w:t>
            </w:r>
            <w:r>
              <w:rPr>
                <w:rFonts w:ascii="Times New Roman" w:hAnsi="Times New Roman"/>
                <w:sz w:val="16"/>
                <w:szCs w:val="16"/>
              </w:rPr>
              <w:t>.</w:t>
            </w:r>
          </w:p>
        </w:tc>
        <w:tc>
          <w:tcPr>
            <w:tcW w:w="3375" w:type="dxa"/>
            <w:tcBorders>
              <w:top w:val="single" w:sz="4" w:space="0" w:color="auto"/>
              <w:left w:val="single" w:sz="4" w:space="0" w:color="auto"/>
              <w:right w:val="single" w:sz="4" w:space="0" w:color="auto"/>
            </w:tcBorders>
            <w:shd w:val="clear" w:color="auto" w:fill="auto"/>
            <w:vAlign w:val="center"/>
          </w:tcPr>
          <w:p w:rsidR="00AF5282" w:rsidRDefault="00475A69" w:rsidP="00475A69">
            <w:pPr>
              <w:spacing w:after="0" w:line="240" w:lineRule="auto"/>
              <w:jc w:val="center"/>
              <w:rPr>
                <w:rFonts w:ascii="Times New Roman" w:hAnsi="Times New Roman"/>
                <w:sz w:val="16"/>
                <w:szCs w:val="16"/>
              </w:rPr>
            </w:pPr>
            <w:r>
              <w:rPr>
                <w:rFonts w:ascii="Times New Roman" w:hAnsi="Times New Roman"/>
                <w:sz w:val="16"/>
                <w:szCs w:val="16"/>
              </w:rPr>
              <w:lastRenderedPageBreak/>
              <w:t xml:space="preserve">1.1. </w:t>
            </w:r>
            <w:r w:rsidR="00945223" w:rsidRPr="00042ABC">
              <w:rPr>
                <w:rFonts w:ascii="Times New Roman" w:hAnsi="Times New Roman"/>
                <w:sz w:val="16"/>
                <w:szCs w:val="16"/>
              </w:rPr>
              <w:t>Количество случаев заболевания людей болезнями общими для человека и животных</w:t>
            </w:r>
          </w:p>
          <w:p w:rsidR="00945223" w:rsidRDefault="00945223" w:rsidP="00475A69">
            <w:pPr>
              <w:spacing w:after="0" w:line="240" w:lineRule="auto"/>
              <w:jc w:val="center"/>
              <w:rPr>
                <w:rFonts w:ascii="Times New Roman" w:hAnsi="Times New Roman"/>
                <w:sz w:val="16"/>
                <w:szCs w:val="16"/>
              </w:rPr>
            </w:pPr>
          </w:p>
          <w:p w:rsidR="00945223" w:rsidRDefault="00475A69" w:rsidP="00475A69">
            <w:pPr>
              <w:spacing w:after="0" w:line="240" w:lineRule="auto"/>
              <w:jc w:val="center"/>
              <w:rPr>
                <w:rFonts w:ascii="Times New Roman" w:hAnsi="Times New Roman"/>
                <w:sz w:val="16"/>
                <w:szCs w:val="16"/>
              </w:rPr>
            </w:pPr>
            <w:r>
              <w:rPr>
                <w:rFonts w:ascii="Times New Roman" w:hAnsi="Times New Roman"/>
                <w:sz w:val="16"/>
                <w:szCs w:val="16"/>
              </w:rPr>
              <w:t xml:space="preserve">1.2. </w:t>
            </w:r>
            <w:r w:rsidR="00945223" w:rsidRPr="00042ABC">
              <w:rPr>
                <w:rFonts w:ascii="Times New Roman" w:hAnsi="Times New Roman"/>
                <w:sz w:val="16"/>
                <w:szCs w:val="16"/>
              </w:rPr>
              <w:t>Количество случаев заболевания людей болезнями от продукции животного происхождения, подлежащей ветеринарно-санитарной экспертизе</w:t>
            </w:r>
          </w:p>
          <w:p w:rsidR="00945223" w:rsidRDefault="00945223" w:rsidP="00475A69">
            <w:pPr>
              <w:spacing w:after="0" w:line="240" w:lineRule="auto"/>
              <w:jc w:val="center"/>
              <w:rPr>
                <w:rFonts w:ascii="Times New Roman" w:hAnsi="Times New Roman"/>
                <w:sz w:val="16"/>
                <w:szCs w:val="16"/>
              </w:rPr>
            </w:pPr>
          </w:p>
          <w:p w:rsidR="00945223" w:rsidRDefault="00475A69" w:rsidP="00475A69">
            <w:pPr>
              <w:spacing w:after="0" w:line="240" w:lineRule="auto"/>
              <w:jc w:val="center"/>
              <w:rPr>
                <w:rFonts w:ascii="Times New Roman" w:hAnsi="Times New Roman"/>
                <w:sz w:val="16"/>
                <w:szCs w:val="16"/>
              </w:rPr>
            </w:pPr>
            <w:r>
              <w:rPr>
                <w:rFonts w:ascii="Times New Roman" w:hAnsi="Times New Roman"/>
                <w:sz w:val="16"/>
                <w:szCs w:val="16"/>
              </w:rPr>
              <w:t xml:space="preserve">1.3. </w:t>
            </w:r>
            <w:r w:rsidR="00945223" w:rsidRPr="002274EB">
              <w:rPr>
                <w:rFonts w:ascii="Times New Roman" w:hAnsi="Times New Roman"/>
                <w:sz w:val="16"/>
                <w:szCs w:val="16"/>
              </w:rPr>
              <w:t>Количество граждан, обратившихся в учреждения здравоохранения в связи с нападениями и укусами животных</w:t>
            </w:r>
          </w:p>
          <w:p w:rsidR="00945223" w:rsidRDefault="00945223" w:rsidP="00475A69">
            <w:pPr>
              <w:spacing w:after="0" w:line="240" w:lineRule="auto"/>
              <w:jc w:val="center"/>
              <w:rPr>
                <w:rFonts w:ascii="Times New Roman" w:hAnsi="Times New Roman"/>
                <w:sz w:val="16"/>
                <w:szCs w:val="16"/>
              </w:rPr>
            </w:pPr>
          </w:p>
          <w:p w:rsidR="00945223" w:rsidRPr="001C6A3F" w:rsidRDefault="00475A69" w:rsidP="00475A69">
            <w:pPr>
              <w:spacing w:after="0" w:line="240" w:lineRule="auto"/>
              <w:jc w:val="center"/>
              <w:rPr>
                <w:rFonts w:ascii="Times New Roman" w:hAnsi="Times New Roman"/>
                <w:sz w:val="16"/>
                <w:szCs w:val="16"/>
              </w:rPr>
            </w:pPr>
            <w:r>
              <w:rPr>
                <w:rFonts w:ascii="Times New Roman" w:hAnsi="Times New Roman"/>
                <w:sz w:val="16"/>
                <w:szCs w:val="16"/>
              </w:rPr>
              <w:t xml:space="preserve">1.4. </w:t>
            </w:r>
            <w:r w:rsidR="00945223" w:rsidRPr="00571619">
              <w:rPr>
                <w:rFonts w:ascii="Times New Roman" w:hAnsi="Times New Roman"/>
                <w:sz w:val="16"/>
                <w:szCs w:val="16"/>
              </w:rPr>
              <w:t>Доля укусов граждан животными без владельцев в общем количестве граждан, подвергшихся нападениям и укусам животных</w:t>
            </w:r>
          </w:p>
        </w:tc>
      </w:tr>
      <w:tr w:rsidR="00AF5282" w:rsidRPr="00A5252A" w:rsidTr="001973BD">
        <w:trPr>
          <w:trHeight w:val="506"/>
        </w:trPr>
        <w:tc>
          <w:tcPr>
            <w:tcW w:w="8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F5282" w:rsidRPr="009E696B" w:rsidRDefault="00AF5282" w:rsidP="00C00F61">
            <w:pPr>
              <w:spacing w:after="0" w:line="240" w:lineRule="auto"/>
              <w:jc w:val="center"/>
              <w:rPr>
                <w:rFonts w:ascii="Times New Roman" w:hAnsi="Times New Roman"/>
                <w:sz w:val="18"/>
                <w:szCs w:val="18"/>
              </w:rPr>
            </w:pPr>
            <w:r w:rsidRPr="009E696B">
              <w:rPr>
                <w:rFonts w:ascii="Times New Roman" w:hAnsi="Times New Roman"/>
                <w:sz w:val="18"/>
                <w:szCs w:val="18"/>
              </w:rPr>
              <w:lastRenderedPageBreak/>
              <w:t>1.3.</w:t>
            </w:r>
          </w:p>
        </w:tc>
        <w:tc>
          <w:tcPr>
            <w:tcW w:w="14762"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F5282" w:rsidRPr="005E742A" w:rsidRDefault="00AF5282" w:rsidP="00164B4A">
            <w:pPr>
              <w:spacing w:after="0" w:line="240" w:lineRule="auto"/>
              <w:jc w:val="center"/>
              <w:rPr>
                <w:rFonts w:ascii="Times New Roman" w:hAnsi="Times New Roman"/>
                <w:color w:val="0070C0"/>
                <w:sz w:val="18"/>
                <w:szCs w:val="18"/>
              </w:rPr>
            </w:pPr>
            <w:r w:rsidRPr="00244359">
              <w:rPr>
                <w:rFonts w:ascii="Times New Roman" w:hAnsi="Times New Roman"/>
                <w:b/>
                <w:sz w:val="18"/>
                <w:szCs w:val="18"/>
              </w:rPr>
              <w:t>Комплекс процессных мероприятий «</w:t>
            </w:r>
            <w:r w:rsidR="00164B4A" w:rsidRPr="00244359">
              <w:rPr>
                <w:rFonts w:ascii="Times New Roman" w:hAnsi="Times New Roman"/>
                <w:b/>
                <w:sz w:val="18"/>
                <w:szCs w:val="18"/>
              </w:rPr>
              <w:t>Обеспечение реализации государственных функций в сфере ветеринарии и обращения с животными</w:t>
            </w:r>
            <w:r w:rsidRPr="00244359">
              <w:rPr>
                <w:rFonts w:ascii="Times New Roman" w:hAnsi="Times New Roman"/>
                <w:b/>
                <w:sz w:val="18"/>
                <w:szCs w:val="18"/>
              </w:rPr>
              <w:t>»</w:t>
            </w:r>
          </w:p>
        </w:tc>
      </w:tr>
      <w:tr w:rsidR="00AF5282" w:rsidRPr="00DA7E17" w:rsidTr="00244359">
        <w:trPr>
          <w:trHeight w:val="171"/>
        </w:trPr>
        <w:tc>
          <w:tcPr>
            <w:tcW w:w="810" w:type="dxa"/>
            <w:tcBorders>
              <w:top w:val="single" w:sz="4" w:space="0" w:color="auto"/>
              <w:left w:val="single" w:sz="4" w:space="0" w:color="auto"/>
              <w:bottom w:val="single" w:sz="4" w:space="0" w:color="auto"/>
              <w:right w:val="single" w:sz="4" w:space="0" w:color="auto"/>
            </w:tcBorders>
            <w:vAlign w:val="center"/>
          </w:tcPr>
          <w:p w:rsidR="00AF5282" w:rsidRPr="009E696B" w:rsidRDefault="00AF5282" w:rsidP="00566C86">
            <w:pPr>
              <w:spacing w:after="0" w:line="240" w:lineRule="auto"/>
              <w:jc w:val="center"/>
              <w:rPr>
                <w:rFonts w:ascii="Times New Roman" w:hAnsi="Times New Roman"/>
                <w:sz w:val="18"/>
                <w:szCs w:val="18"/>
              </w:rPr>
            </w:pPr>
          </w:p>
        </w:tc>
        <w:tc>
          <w:tcPr>
            <w:tcW w:w="6607" w:type="dxa"/>
            <w:tcBorders>
              <w:top w:val="single" w:sz="4" w:space="0" w:color="auto"/>
              <w:left w:val="single" w:sz="4" w:space="0" w:color="auto"/>
              <w:bottom w:val="single" w:sz="4" w:space="0" w:color="auto"/>
              <w:right w:val="single" w:sz="4" w:space="0" w:color="auto"/>
            </w:tcBorders>
            <w:shd w:val="clear" w:color="auto" w:fill="auto"/>
            <w:vAlign w:val="center"/>
          </w:tcPr>
          <w:p w:rsidR="00AF5282" w:rsidRPr="00525B91" w:rsidRDefault="00AF5282" w:rsidP="00566C86">
            <w:pPr>
              <w:spacing w:after="0" w:line="240" w:lineRule="auto"/>
              <w:jc w:val="center"/>
              <w:rPr>
                <w:rFonts w:ascii="Times New Roman" w:hAnsi="Times New Roman"/>
                <w:sz w:val="16"/>
                <w:szCs w:val="16"/>
              </w:rPr>
            </w:pPr>
            <w:proofErr w:type="gramStart"/>
            <w:r w:rsidRPr="00525B91">
              <w:rPr>
                <w:rFonts w:ascii="Times New Roman" w:hAnsi="Times New Roman"/>
                <w:sz w:val="16"/>
                <w:szCs w:val="16"/>
              </w:rPr>
              <w:t>Ответственный</w:t>
            </w:r>
            <w:proofErr w:type="gramEnd"/>
            <w:r w:rsidRPr="00525B91">
              <w:rPr>
                <w:rFonts w:ascii="Times New Roman" w:hAnsi="Times New Roman"/>
                <w:sz w:val="16"/>
                <w:szCs w:val="16"/>
              </w:rPr>
              <w:t xml:space="preserve"> за реализацию:</w:t>
            </w:r>
          </w:p>
          <w:p w:rsidR="00AF5282" w:rsidRPr="00525B91" w:rsidRDefault="006354B7" w:rsidP="00566C86">
            <w:pPr>
              <w:spacing w:after="0" w:line="240" w:lineRule="auto"/>
              <w:jc w:val="center"/>
              <w:rPr>
                <w:rFonts w:ascii="Times New Roman" w:hAnsi="Times New Roman"/>
                <w:sz w:val="16"/>
                <w:szCs w:val="16"/>
              </w:rPr>
            </w:pPr>
            <w:r>
              <w:rPr>
                <w:rFonts w:ascii="Times New Roman" w:hAnsi="Times New Roman"/>
                <w:sz w:val="16"/>
                <w:szCs w:val="16"/>
              </w:rPr>
              <w:t>Комитет по ветеринарии Мурманской области</w:t>
            </w:r>
          </w:p>
        </w:tc>
        <w:tc>
          <w:tcPr>
            <w:tcW w:w="8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5282" w:rsidRPr="0065643B" w:rsidRDefault="00AF5282" w:rsidP="00C00EB8">
            <w:pPr>
              <w:spacing w:after="0" w:line="240" w:lineRule="auto"/>
              <w:jc w:val="center"/>
              <w:rPr>
                <w:rFonts w:ascii="Times New Roman" w:hAnsi="Times New Roman"/>
                <w:sz w:val="18"/>
                <w:szCs w:val="18"/>
              </w:rPr>
            </w:pPr>
            <w:r w:rsidRPr="0065643B">
              <w:rPr>
                <w:rFonts w:ascii="Times New Roman" w:hAnsi="Times New Roman"/>
                <w:sz w:val="18"/>
                <w:szCs w:val="18"/>
              </w:rPr>
              <w:t>Срок реализации: 01.01.2025 – 31.12.2030</w:t>
            </w:r>
          </w:p>
        </w:tc>
      </w:tr>
      <w:tr w:rsidR="00AF5282" w:rsidRPr="00DA7E17" w:rsidTr="00244359">
        <w:trPr>
          <w:trHeight w:val="1104"/>
        </w:trPr>
        <w:tc>
          <w:tcPr>
            <w:tcW w:w="810" w:type="dxa"/>
            <w:tcBorders>
              <w:top w:val="single" w:sz="4" w:space="0" w:color="auto"/>
              <w:left w:val="single" w:sz="4" w:space="0" w:color="auto"/>
              <w:bottom w:val="single" w:sz="4" w:space="0" w:color="auto"/>
              <w:right w:val="single" w:sz="4" w:space="0" w:color="auto"/>
            </w:tcBorders>
            <w:vAlign w:val="center"/>
          </w:tcPr>
          <w:p w:rsidR="00AF5282" w:rsidRPr="009E696B" w:rsidRDefault="00AF5282" w:rsidP="00C00F61">
            <w:pPr>
              <w:spacing w:after="0" w:line="240" w:lineRule="auto"/>
              <w:jc w:val="center"/>
              <w:rPr>
                <w:rFonts w:ascii="Times New Roman" w:hAnsi="Times New Roman"/>
                <w:sz w:val="18"/>
                <w:szCs w:val="18"/>
              </w:rPr>
            </w:pPr>
            <w:r w:rsidRPr="009E696B">
              <w:rPr>
                <w:rFonts w:ascii="Times New Roman" w:hAnsi="Times New Roman"/>
                <w:sz w:val="18"/>
                <w:szCs w:val="18"/>
              </w:rPr>
              <w:t>1.3.1.</w:t>
            </w:r>
          </w:p>
        </w:tc>
        <w:tc>
          <w:tcPr>
            <w:tcW w:w="6607" w:type="dxa"/>
            <w:tcBorders>
              <w:top w:val="single" w:sz="4" w:space="0" w:color="auto"/>
              <w:left w:val="single" w:sz="4" w:space="0" w:color="auto"/>
              <w:bottom w:val="single" w:sz="4" w:space="0" w:color="auto"/>
              <w:right w:val="single" w:sz="4" w:space="0" w:color="auto"/>
            </w:tcBorders>
            <w:shd w:val="clear" w:color="auto" w:fill="auto"/>
            <w:vAlign w:val="center"/>
          </w:tcPr>
          <w:p w:rsidR="00AF5282" w:rsidRPr="00C00F61" w:rsidRDefault="006354B7" w:rsidP="00C00EB8">
            <w:pPr>
              <w:spacing w:after="0" w:line="240" w:lineRule="auto"/>
              <w:rPr>
                <w:rFonts w:ascii="Times New Roman" w:hAnsi="Times New Roman"/>
                <w:color w:val="FF0000"/>
                <w:sz w:val="18"/>
                <w:szCs w:val="18"/>
              </w:rPr>
            </w:pPr>
            <w:r w:rsidRPr="00990ECD">
              <w:rPr>
                <w:rFonts w:ascii="Times New Roman" w:hAnsi="Times New Roman"/>
                <w:sz w:val="16"/>
                <w:szCs w:val="16"/>
              </w:rPr>
              <w:t>«Обеспечение деятельности</w:t>
            </w:r>
            <w:r>
              <w:rPr>
                <w:rFonts w:ascii="Times New Roman" w:hAnsi="Times New Roman"/>
                <w:sz w:val="16"/>
                <w:szCs w:val="16"/>
              </w:rPr>
              <w:t xml:space="preserve"> и </w:t>
            </w:r>
            <w:r w:rsidRPr="00990ECD">
              <w:rPr>
                <w:rFonts w:ascii="Times New Roman" w:hAnsi="Times New Roman"/>
                <w:sz w:val="16"/>
                <w:szCs w:val="16"/>
              </w:rPr>
              <w:t xml:space="preserve">выполнения функций </w:t>
            </w:r>
            <w:r>
              <w:rPr>
                <w:rFonts w:ascii="Times New Roman" w:hAnsi="Times New Roman"/>
                <w:sz w:val="16"/>
                <w:szCs w:val="16"/>
              </w:rPr>
              <w:t>Комитета по ветеринарии Мурманской области»</w:t>
            </w:r>
          </w:p>
        </w:tc>
        <w:tc>
          <w:tcPr>
            <w:tcW w:w="4780" w:type="dxa"/>
            <w:tcBorders>
              <w:top w:val="single" w:sz="4" w:space="0" w:color="auto"/>
              <w:left w:val="single" w:sz="4" w:space="0" w:color="auto"/>
              <w:bottom w:val="single" w:sz="4" w:space="0" w:color="auto"/>
              <w:right w:val="single" w:sz="4" w:space="0" w:color="auto"/>
            </w:tcBorders>
            <w:vAlign w:val="center"/>
          </w:tcPr>
          <w:p w:rsidR="00AF5282" w:rsidRPr="0003799A" w:rsidRDefault="00151C12" w:rsidP="00151C12">
            <w:pPr>
              <w:spacing w:after="0" w:line="240" w:lineRule="auto"/>
              <w:jc w:val="both"/>
              <w:rPr>
                <w:rFonts w:ascii="Times New Roman" w:hAnsi="Times New Roman"/>
                <w:color w:val="FF0000"/>
                <w:sz w:val="18"/>
                <w:szCs w:val="18"/>
              </w:rPr>
            </w:pPr>
            <w:r>
              <w:rPr>
                <w:rFonts w:ascii="Times New Roman" w:hAnsi="Times New Roman"/>
                <w:sz w:val="16"/>
                <w:szCs w:val="16"/>
              </w:rPr>
              <w:t>Осуществлено финансовое обеспечение реализации функций Комитета по ветеринарии Мурманской области и предоставления государственных услуг в установленной сфере деятельности</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rsidR="00AF5282" w:rsidRPr="001C6A3F" w:rsidRDefault="006354B7" w:rsidP="00FE2C01">
            <w:pPr>
              <w:spacing w:after="0" w:line="240" w:lineRule="auto"/>
              <w:jc w:val="center"/>
              <w:rPr>
                <w:rFonts w:ascii="Times New Roman" w:hAnsi="Times New Roman"/>
                <w:sz w:val="18"/>
                <w:szCs w:val="18"/>
              </w:rPr>
            </w:pPr>
            <w:r>
              <w:rPr>
                <w:rFonts w:ascii="Times New Roman" w:hAnsi="Times New Roman"/>
                <w:sz w:val="18"/>
                <w:szCs w:val="18"/>
              </w:rPr>
              <w:t>-</w:t>
            </w:r>
          </w:p>
        </w:tc>
      </w:tr>
    </w:tbl>
    <w:p w:rsidR="006F17A0" w:rsidRPr="008A44C8" w:rsidRDefault="006F17A0" w:rsidP="001F436B">
      <w:pPr>
        <w:spacing w:after="0" w:line="240" w:lineRule="auto"/>
        <w:jc w:val="right"/>
        <w:rPr>
          <w:rFonts w:ascii="Times New Roman" w:hAnsi="Times New Roman"/>
          <w:sz w:val="20"/>
          <w:szCs w:val="20"/>
        </w:rPr>
      </w:pPr>
    </w:p>
    <w:p w:rsidR="00FE66F5" w:rsidRPr="00DD0E9E" w:rsidRDefault="00F07621" w:rsidP="001F436B">
      <w:pPr>
        <w:spacing w:after="0" w:line="240" w:lineRule="auto"/>
        <w:jc w:val="center"/>
        <w:rPr>
          <w:rFonts w:ascii="Times New Roman" w:hAnsi="Times New Roman"/>
          <w:b/>
          <w:sz w:val="20"/>
          <w:szCs w:val="20"/>
        </w:rPr>
      </w:pPr>
      <w:r w:rsidRPr="00DD0E9E">
        <w:rPr>
          <w:rFonts w:ascii="Times New Roman" w:hAnsi="Times New Roman"/>
          <w:b/>
          <w:sz w:val="20"/>
          <w:szCs w:val="20"/>
        </w:rPr>
        <w:t>5</w:t>
      </w:r>
      <w:r w:rsidR="00635A86" w:rsidRPr="00DD0E9E">
        <w:rPr>
          <w:rFonts w:ascii="Times New Roman" w:hAnsi="Times New Roman"/>
          <w:b/>
          <w:sz w:val="20"/>
          <w:szCs w:val="20"/>
        </w:rPr>
        <w:t>. </w:t>
      </w:r>
      <w:r w:rsidR="00FE66F5" w:rsidRPr="00DD0E9E">
        <w:rPr>
          <w:rFonts w:ascii="Times New Roman" w:hAnsi="Times New Roman"/>
          <w:b/>
          <w:sz w:val="20"/>
          <w:szCs w:val="20"/>
        </w:rPr>
        <w:t>Финансовое обеспечение государственной программы</w:t>
      </w:r>
    </w:p>
    <w:p w:rsidR="00223C41" w:rsidRPr="008A44C8" w:rsidRDefault="00223C41" w:rsidP="00223C41">
      <w:pPr>
        <w:spacing w:after="120" w:line="240" w:lineRule="auto"/>
        <w:jc w:val="right"/>
        <w:rPr>
          <w:rFonts w:ascii="Times New Roman" w:hAnsi="Times New Roman"/>
          <w:sz w:val="20"/>
          <w:szCs w:val="20"/>
        </w:rPr>
      </w:pPr>
    </w:p>
    <w:tbl>
      <w:tblPr>
        <w:tblW w:w="15618" w:type="dxa"/>
        <w:tblInd w:w="302" w:type="dxa"/>
        <w:tblLook w:val="01E0" w:firstRow="1" w:lastRow="1" w:firstColumn="1" w:lastColumn="1" w:noHBand="0" w:noVBand="0"/>
      </w:tblPr>
      <w:tblGrid>
        <w:gridCol w:w="5746"/>
        <w:gridCol w:w="1501"/>
        <w:gridCol w:w="1399"/>
        <w:gridCol w:w="1277"/>
        <w:gridCol w:w="1277"/>
        <w:gridCol w:w="1396"/>
        <w:gridCol w:w="1396"/>
        <w:gridCol w:w="1626"/>
      </w:tblGrid>
      <w:tr w:rsidR="00EB551E" w:rsidRPr="008A44C8" w:rsidTr="00244359">
        <w:trPr>
          <w:trHeight w:val="343"/>
        </w:trPr>
        <w:tc>
          <w:tcPr>
            <w:tcW w:w="5746" w:type="dxa"/>
            <w:vMerge w:val="restart"/>
            <w:tcBorders>
              <w:top w:val="single" w:sz="4" w:space="0" w:color="000000"/>
              <w:left w:val="single" w:sz="4" w:space="0" w:color="000000"/>
              <w:bottom w:val="single" w:sz="4" w:space="0" w:color="000000"/>
            </w:tcBorders>
            <w:shd w:val="clear" w:color="auto" w:fill="auto"/>
            <w:vAlign w:val="center"/>
          </w:tcPr>
          <w:p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 xml:space="preserve">Наименование государственной </w:t>
            </w:r>
            <w:r w:rsidRPr="00244359">
              <w:rPr>
                <w:rFonts w:ascii="Times New Roman" w:hAnsi="Times New Roman"/>
                <w:sz w:val="16"/>
                <w:szCs w:val="16"/>
              </w:rPr>
              <w:t>программы,</w:t>
            </w:r>
            <w:r w:rsidR="00DD0E9E" w:rsidRPr="00244359">
              <w:rPr>
                <w:rFonts w:ascii="Times New Roman" w:hAnsi="Times New Roman"/>
                <w:sz w:val="16"/>
                <w:szCs w:val="16"/>
              </w:rPr>
              <w:t xml:space="preserve"> ответственного исполнителя (соисполнителя) государственной программы,</w:t>
            </w:r>
            <w:r w:rsidRPr="00244359">
              <w:rPr>
                <w:rFonts w:ascii="Times New Roman" w:hAnsi="Times New Roman"/>
                <w:sz w:val="16"/>
                <w:szCs w:val="16"/>
              </w:rPr>
              <w:t xml:space="preserve"> структурного</w:t>
            </w:r>
            <w:r>
              <w:rPr>
                <w:rFonts w:ascii="Times New Roman" w:hAnsi="Times New Roman"/>
                <w:sz w:val="16"/>
                <w:szCs w:val="16"/>
              </w:rPr>
              <w:t xml:space="preserve"> элемента, </w:t>
            </w:r>
            <w:r>
              <w:rPr>
                <w:rFonts w:ascii="Times New Roman" w:hAnsi="Times New Roman"/>
                <w:sz w:val="16"/>
                <w:szCs w:val="16"/>
              </w:rPr>
              <w:br/>
            </w:r>
            <w:r w:rsidRPr="008A44C8">
              <w:rPr>
                <w:rFonts w:ascii="Times New Roman" w:hAnsi="Times New Roman"/>
                <w:sz w:val="16"/>
                <w:szCs w:val="16"/>
              </w:rPr>
              <w:t>источник финансового обеспечения</w:t>
            </w:r>
            <w:r>
              <w:rPr>
                <w:rStyle w:val="a9"/>
                <w:rFonts w:ascii="Times New Roman" w:hAnsi="Times New Roman"/>
                <w:sz w:val="16"/>
                <w:szCs w:val="16"/>
              </w:rPr>
              <w:footnoteReference w:id="19"/>
            </w:r>
          </w:p>
        </w:tc>
        <w:tc>
          <w:tcPr>
            <w:tcW w:w="9872" w:type="dxa"/>
            <w:gridSpan w:val="7"/>
            <w:tcBorders>
              <w:top w:val="single" w:sz="4" w:space="0" w:color="000000"/>
              <w:left w:val="single" w:sz="4" w:space="0" w:color="000000"/>
              <w:bottom w:val="single" w:sz="4" w:space="0" w:color="000000"/>
              <w:right w:val="single" w:sz="4" w:space="0" w:color="000000"/>
            </w:tcBorders>
          </w:tcPr>
          <w:p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w:t>
            </w:r>
            <w:r>
              <w:rPr>
                <w:rFonts w:ascii="Times New Roman" w:hAnsi="Times New Roman"/>
                <w:sz w:val="16"/>
                <w:szCs w:val="16"/>
              </w:rPr>
              <w:t xml:space="preserve">, </w:t>
            </w:r>
            <w:r w:rsidRPr="008A44C8">
              <w:rPr>
                <w:rFonts w:ascii="Times New Roman" w:hAnsi="Times New Roman"/>
                <w:sz w:val="16"/>
                <w:szCs w:val="16"/>
              </w:rPr>
              <w:t>тыс. рублей</w:t>
            </w:r>
          </w:p>
        </w:tc>
      </w:tr>
      <w:tr w:rsidR="00EB551E" w:rsidRPr="008A44C8" w:rsidTr="00244359">
        <w:trPr>
          <w:trHeight w:val="348"/>
        </w:trPr>
        <w:tc>
          <w:tcPr>
            <w:tcW w:w="5746" w:type="dxa"/>
            <w:vMerge/>
            <w:tcBorders>
              <w:left w:val="single" w:sz="4" w:space="0" w:color="000000"/>
              <w:bottom w:val="single" w:sz="4" w:space="0" w:color="000000"/>
            </w:tcBorders>
            <w:shd w:val="clear" w:color="auto" w:fill="auto"/>
            <w:vAlign w:val="center"/>
          </w:tcPr>
          <w:p w:rsidR="00EB551E" w:rsidRPr="008A44C8" w:rsidRDefault="00EB551E" w:rsidP="002B7A15">
            <w:pPr>
              <w:spacing w:after="0" w:line="240" w:lineRule="auto"/>
              <w:jc w:val="center"/>
              <w:rPr>
                <w:rFonts w:ascii="Times New Roman" w:hAnsi="Times New Roman"/>
                <w:sz w:val="16"/>
                <w:szCs w:val="16"/>
              </w:rPr>
            </w:pPr>
          </w:p>
        </w:tc>
        <w:tc>
          <w:tcPr>
            <w:tcW w:w="1501"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2025</w:t>
            </w:r>
          </w:p>
        </w:tc>
        <w:tc>
          <w:tcPr>
            <w:tcW w:w="1399"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2F2821">
            <w:pPr>
              <w:spacing w:after="0" w:line="240" w:lineRule="auto"/>
              <w:jc w:val="center"/>
              <w:rPr>
                <w:rFonts w:ascii="Times New Roman" w:hAnsi="Times New Roman"/>
                <w:sz w:val="16"/>
                <w:szCs w:val="16"/>
              </w:rPr>
            </w:pPr>
            <w:r>
              <w:rPr>
                <w:rFonts w:ascii="Times New Roman" w:hAnsi="Times New Roman"/>
                <w:sz w:val="16"/>
                <w:szCs w:val="16"/>
              </w:rPr>
              <w:t>2026</w:t>
            </w:r>
          </w:p>
        </w:tc>
        <w:tc>
          <w:tcPr>
            <w:tcW w:w="1277"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2F2821">
            <w:pPr>
              <w:spacing w:after="0" w:line="240" w:lineRule="auto"/>
              <w:jc w:val="center"/>
              <w:rPr>
                <w:rFonts w:ascii="Times New Roman" w:hAnsi="Times New Roman"/>
                <w:sz w:val="16"/>
                <w:szCs w:val="16"/>
              </w:rPr>
            </w:pPr>
            <w:r>
              <w:rPr>
                <w:rFonts w:ascii="Times New Roman" w:hAnsi="Times New Roman"/>
                <w:sz w:val="16"/>
                <w:szCs w:val="16"/>
              </w:rPr>
              <w:t>2027</w:t>
            </w:r>
          </w:p>
        </w:tc>
        <w:tc>
          <w:tcPr>
            <w:tcW w:w="1277"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2B7A15">
            <w:pPr>
              <w:spacing w:after="0" w:line="240" w:lineRule="auto"/>
              <w:jc w:val="center"/>
              <w:rPr>
                <w:rFonts w:ascii="Times New Roman" w:hAnsi="Times New Roman"/>
                <w:sz w:val="16"/>
                <w:szCs w:val="16"/>
              </w:rPr>
            </w:pPr>
            <w:r>
              <w:rPr>
                <w:rFonts w:ascii="Times New Roman" w:hAnsi="Times New Roman"/>
                <w:sz w:val="16"/>
                <w:szCs w:val="16"/>
              </w:rPr>
              <w:t>2028</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08072F">
            <w:pPr>
              <w:spacing w:after="0" w:line="240" w:lineRule="auto"/>
              <w:jc w:val="center"/>
              <w:rPr>
                <w:rFonts w:ascii="Times New Roman" w:hAnsi="Times New Roman"/>
                <w:sz w:val="16"/>
                <w:szCs w:val="16"/>
              </w:rPr>
            </w:pPr>
            <w:r>
              <w:rPr>
                <w:rFonts w:ascii="Times New Roman" w:hAnsi="Times New Roman"/>
                <w:sz w:val="16"/>
                <w:szCs w:val="16"/>
              </w:rPr>
              <w:t>2029</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08072F">
            <w:pPr>
              <w:spacing w:after="0" w:line="240" w:lineRule="auto"/>
              <w:jc w:val="center"/>
              <w:rPr>
                <w:rFonts w:ascii="Times New Roman" w:hAnsi="Times New Roman"/>
                <w:sz w:val="16"/>
                <w:szCs w:val="16"/>
              </w:rPr>
            </w:pPr>
            <w:r>
              <w:rPr>
                <w:rFonts w:ascii="Times New Roman" w:hAnsi="Times New Roman"/>
                <w:sz w:val="16"/>
                <w:szCs w:val="16"/>
              </w:rPr>
              <w:t>2030</w:t>
            </w:r>
          </w:p>
        </w:tc>
        <w:tc>
          <w:tcPr>
            <w:tcW w:w="162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2B7A15">
            <w:pPr>
              <w:spacing w:after="0" w:line="240" w:lineRule="auto"/>
              <w:jc w:val="center"/>
              <w:rPr>
                <w:rFonts w:ascii="Times New Roman" w:hAnsi="Times New Roman"/>
                <w:sz w:val="16"/>
                <w:szCs w:val="16"/>
              </w:rPr>
            </w:pPr>
            <w:r w:rsidRPr="008A44C8">
              <w:rPr>
                <w:rFonts w:ascii="Times New Roman" w:hAnsi="Times New Roman"/>
                <w:sz w:val="16"/>
                <w:szCs w:val="16"/>
              </w:rPr>
              <w:t>Всего</w:t>
            </w:r>
          </w:p>
        </w:tc>
      </w:tr>
      <w:tr w:rsidR="00EB551E" w:rsidRPr="008A44C8" w:rsidTr="00EB551E">
        <w:trPr>
          <w:trHeight w:val="282"/>
        </w:trPr>
        <w:tc>
          <w:tcPr>
            <w:tcW w:w="5746" w:type="dxa"/>
            <w:tcBorders>
              <w:top w:val="single" w:sz="4" w:space="0" w:color="000000"/>
              <w:left w:val="single" w:sz="4" w:space="0" w:color="000000"/>
              <w:bottom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501"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399"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77"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277"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6</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7</w:t>
            </w:r>
          </w:p>
        </w:tc>
        <w:tc>
          <w:tcPr>
            <w:tcW w:w="1626" w:type="dxa"/>
            <w:tcBorders>
              <w:top w:val="single" w:sz="4" w:space="0" w:color="000000"/>
              <w:left w:val="single" w:sz="4" w:space="0" w:color="000000"/>
              <w:bottom w:val="single" w:sz="4" w:space="0" w:color="000000"/>
              <w:right w:val="single" w:sz="4" w:space="0" w:color="000000"/>
            </w:tcBorders>
            <w:vAlign w:val="center"/>
          </w:tcPr>
          <w:p w:rsidR="00EB551E" w:rsidRPr="008A44C8" w:rsidRDefault="00EB551E" w:rsidP="00EB551E">
            <w:pPr>
              <w:spacing w:after="0" w:line="240" w:lineRule="auto"/>
              <w:jc w:val="center"/>
              <w:rPr>
                <w:rFonts w:ascii="Times New Roman" w:hAnsi="Times New Roman"/>
                <w:sz w:val="16"/>
                <w:szCs w:val="16"/>
              </w:rPr>
            </w:pPr>
            <w:r>
              <w:rPr>
                <w:rFonts w:ascii="Times New Roman" w:hAnsi="Times New Roman"/>
                <w:sz w:val="16"/>
                <w:szCs w:val="16"/>
              </w:rPr>
              <w:t>8</w:t>
            </w:r>
          </w:p>
        </w:tc>
      </w:tr>
      <w:tr w:rsidR="0008072F" w:rsidRPr="008A44C8" w:rsidTr="00BE7DE7">
        <w:trPr>
          <w:trHeight w:val="359"/>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rsidR="0008072F" w:rsidRPr="003F5EBB" w:rsidRDefault="0008072F" w:rsidP="00C921A6">
            <w:pPr>
              <w:spacing w:after="0" w:line="240" w:lineRule="auto"/>
              <w:rPr>
                <w:rFonts w:ascii="Times New Roman" w:hAnsi="Times New Roman"/>
                <w:b/>
                <w:color w:val="0070C0"/>
                <w:sz w:val="18"/>
                <w:szCs w:val="18"/>
              </w:rPr>
            </w:pPr>
            <w:r w:rsidRPr="003F5EBB">
              <w:rPr>
                <w:rFonts w:ascii="Times New Roman" w:hAnsi="Times New Roman"/>
                <w:b/>
                <w:sz w:val="18"/>
                <w:szCs w:val="18"/>
              </w:rPr>
              <w:t>Государственная программа</w:t>
            </w:r>
            <w:r w:rsidR="00DD0E9E" w:rsidRPr="003F5EBB">
              <w:rPr>
                <w:rFonts w:ascii="Times New Roman" w:hAnsi="Times New Roman"/>
                <w:b/>
                <w:color w:val="0070C0"/>
                <w:sz w:val="18"/>
                <w:szCs w:val="18"/>
              </w:rPr>
              <w:t xml:space="preserve"> </w:t>
            </w:r>
            <w:r w:rsidR="00DD0E9E" w:rsidRPr="00244359">
              <w:rPr>
                <w:rFonts w:ascii="Times New Roman" w:hAnsi="Times New Roman"/>
                <w:b/>
                <w:sz w:val="18"/>
                <w:szCs w:val="18"/>
              </w:rPr>
              <w:t>«Развитие ветеринарной службы»</w:t>
            </w:r>
            <w:r w:rsidR="00C921A6">
              <w:rPr>
                <w:rFonts w:ascii="Times New Roman" w:hAnsi="Times New Roman"/>
                <w:b/>
                <w:strike/>
                <w:color w:val="FF0000"/>
                <w:sz w:val="18"/>
                <w:szCs w:val="18"/>
              </w:rPr>
              <w:t xml:space="preserve"> </w:t>
            </w:r>
            <w:r w:rsidR="00C921A6" w:rsidRPr="00C921A6">
              <w:rPr>
                <w:rFonts w:ascii="Times New Roman" w:hAnsi="Times New Roman"/>
                <w:b/>
                <w:sz w:val="18"/>
                <w:szCs w:val="18"/>
              </w:rPr>
              <w:t>(</w:t>
            </w:r>
            <w:r w:rsidRPr="003F5EBB">
              <w:rPr>
                <w:rFonts w:ascii="Times New Roman" w:hAnsi="Times New Roman"/>
                <w:b/>
                <w:sz w:val="18"/>
                <w:szCs w:val="18"/>
              </w:rPr>
              <w:t>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08072F" w:rsidP="000140CC">
            <w:pPr>
              <w:spacing w:after="0" w:line="240" w:lineRule="auto"/>
              <w:jc w:val="center"/>
              <w:rPr>
                <w:rFonts w:ascii="Times New Roman" w:hAnsi="Times New Roman"/>
                <w:b/>
                <w:sz w:val="16"/>
                <w:szCs w:val="16"/>
              </w:rPr>
            </w:pPr>
            <w:r w:rsidRPr="00694958">
              <w:rPr>
                <w:rFonts w:ascii="Times New Roman" w:hAnsi="Times New Roman"/>
                <w:b/>
                <w:sz w:val="16"/>
                <w:szCs w:val="16"/>
              </w:rPr>
              <w:t>2</w:t>
            </w:r>
            <w:r w:rsidR="000140CC">
              <w:rPr>
                <w:rFonts w:ascii="Times New Roman" w:hAnsi="Times New Roman"/>
                <w:b/>
                <w:sz w:val="16"/>
                <w:szCs w:val="16"/>
              </w:rPr>
              <w:t>77</w:t>
            </w:r>
            <w:r w:rsidRPr="00694958">
              <w:rPr>
                <w:rFonts w:ascii="Times New Roman" w:hAnsi="Times New Roman"/>
                <w:b/>
                <w:sz w:val="16"/>
                <w:szCs w:val="16"/>
              </w:rPr>
              <w:t xml:space="preserve"> </w:t>
            </w:r>
            <w:r w:rsidR="000140CC">
              <w:rPr>
                <w:rFonts w:ascii="Times New Roman" w:hAnsi="Times New Roman"/>
                <w:b/>
                <w:sz w:val="16"/>
                <w:szCs w:val="16"/>
              </w:rPr>
              <w:t>426</w:t>
            </w:r>
            <w:r w:rsidRPr="00694958">
              <w:rPr>
                <w:rFonts w:ascii="Times New Roman" w:hAnsi="Times New Roman"/>
                <w:b/>
                <w:sz w:val="16"/>
                <w:szCs w:val="16"/>
              </w:rPr>
              <w:t>,7</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08072F" w:rsidP="000140CC">
            <w:pPr>
              <w:spacing w:after="0" w:line="240" w:lineRule="auto"/>
              <w:jc w:val="center"/>
              <w:rPr>
                <w:rFonts w:ascii="Times New Roman" w:hAnsi="Times New Roman"/>
                <w:b/>
                <w:sz w:val="16"/>
                <w:szCs w:val="16"/>
              </w:rPr>
            </w:pPr>
            <w:r w:rsidRPr="00694958">
              <w:rPr>
                <w:rFonts w:ascii="Times New Roman" w:hAnsi="Times New Roman"/>
                <w:b/>
                <w:sz w:val="16"/>
                <w:szCs w:val="16"/>
              </w:rPr>
              <w:t>2</w:t>
            </w:r>
            <w:r w:rsidR="000140CC">
              <w:rPr>
                <w:rFonts w:ascii="Times New Roman" w:hAnsi="Times New Roman"/>
                <w:b/>
                <w:sz w:val="16"/>
                <w:szCs w:val="16"/>
              </w:rPr>
              <w:t>7</w:t>
            </w:r>
            <w:r w:rsidRPr="00694958">
              <w:rPr>
                <w:rFonts w:ascii="Times New Roman" w:hAnsi="Times New Roman"/>
                <w:b/>
                <w:sz w:val="16"/>
                <w:szCs w:val="16"/>
              </w:rPr>
              <w:t>6 </w:t>
            </w:r>
            <w:r w:rsidR="000140CC">
              <w:rPr>
                <w:rFonts w:ascii="Times New Roman" w:hAnsi="Times New Roman"/>
                <w:b/>
                <w:sz w:val="16"/>
                <w:szCs w:val="16"/>
              </w:rPr>
              <w:t>687</w:t>
            </w:r>
            <w:r w:rsidRPr="00694958">
              <w:rPr>
                <w:rFonts w:ascii="Times New Roman" w:hAnsi="Times New Roman"/>
                <w:b/>
                <w:sz w:val="16"/>
                <w:szCs w:val="16"/>
              </w:rPr>
              <w:t>,</w:t>
            </w:r>
            <w:r w:rsidR="000140CC">
              <w:rPr>
                <w:rFonts w:ascii="Times New Roman" w:hAnsi="Times New Roman"/>
                <w:b/>
                <w:sz w:val="16"/>
                <w:szCs w:val="16"/>
              </w:rPr>
              <w:t>8</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25543F" w:rsidP="00354EA6">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25543F" w:rsidP="00354EA6">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25543F" w:rsidP="00354EA6">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25543F" w:rsidP="00354EA6">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08072F" w:rsidRPr="00694958" w:rsidRDefault="0008072F" w:rsidP="0025543F">
            <w:pPr>
              <w:spacing w:after="0" w:line="240" w:lineRule="auto"/>
              <w:jc w:val="center"/>
              <w:rPr>
                <w:rFonts w:ascii="Times New Roman" w:hAnsi="Times New Roman"/>
                <w:b/>
                <w:sz w:val="16"/>
                <w:szCs w:val="16"/>
              </w:rPr>
            </w:pPr>
            <w:r w:rsidRPr="00694958">
              <w:rPr>
                <w:rFonts w:ascii="Times New Roman" w:hAnsi="Times New Roman"/>
                <w:b/>
                <w:sz w:val="16"/>
                <w:szCs w:val="16"/>
              </w:rPr>
              <w:t>1 </w:t>
            </w:r>
            <w:r w:rsidR="0025543F">
              <w:rPr>
                <w:rFonts w:ascii="Times New Roman" w:hAnsi="Times New Roman"/>
                <w:b/>
                <w:sz w:val="16"/>
                <w:szCs w:val="16"/>
              </w:rPr>
              <w:t>660</w:t>
            </w:r>
            <w:r w:rsidRPr="00694958">
              <w:rPr>
                <w:rFonts w:ascii="Times New Roman" w:hAnsi="Times New Roman"/>
                <w:b/>
                <w:sz w:val="16"/>
                <w:szCs w:val="16"/>
              </w:rPr>
              <w:t> </w:t>
            </w:r>
            <w:r w:rsidR="0025543F">
              <w:rPr>
                <w:rFonts w:ascii="Times New Roman" w:hAnsi="Times New Roman"/>
                <w:b/>
                <w:sz w:val="16"/>
                <w:szCs w:val="16"/>
              </w:rPr>
              <w:t>865</w:t>
            </w:r>
            <w:r w:rsidRPr="00694958">
              <w:rPr>
                <w:rFonts w:ascii="Times New Roman" w:hAnsi="Times New Roman"/>
                <w:b/>
                <w:sz w:val="16"/>
                <w:szCs w:val="16"/>
              </w:rPr>
              <w:t>,7</w:t>
            </w:r>
          </w:p>
        </w:tc>
      </w:tr>
      <w:tr w:rsidR="0008072F" w:rsidRPr="008A44C8" w:rsidTr="00BE7DE7">
        <w:trPr>
          <w:trHeight w:val="309"/>
        </w:trPr>
        <w:tc>
          <w:tcPr>
            <w:tcW w:w="5746" w:type="dxa"/>
            <w:tcBorders>
              <w:top w:val="single" w:sz="4" w:space="0" w:color="000000"/>
              <w:left w:val="single" w:sz="4" w:space="0" w:color="000000"/>
              <w:bottom w:val="single" w:sz="4" w:space="0" w:color="000000"/>
            </w:tcBorders>
            <w:shd w:val="clear" w:color="auto" w:fill="auto"/>
            <w:vAlign w:val="center"/>
          </w:tcPr>
          <w:p w:rsidR="0008072F" w:rsidRPr="00FF2A27" w:rsidRDefault="0008072F" w:rsidP="00E45240">
            <w:pPr>
              <w:spacing w:after="0" w:line="240" w:lineRule="auto"/>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72F" w:rsidRPr="006B3AC6" w:rsidRDefault="000140CC" w:rsidP="00D736B8">
            <w:pPr>
              <w:spacing w:after="0" w:line="240" w:lineRule="auto"/>
              <w:jc w:val="center"/>
              <w:rPr>
                <w:rFonts w:ascii="Times New Roman" w:hAnsi="Times New Roman"/>
                <w:sz w:val="16"/>
                <w:szCs w:val="16"/>
              </w:rPr>
            </w:pPr>
            <w:r w:rsidRPr="000140CC">
              <w:rPr>
                <w:rFonts w:ascii="Times New Roman" w:hAnsi="Times New Roman"/>
                <w:sz w:val="16"/>
                <w:szCs w:val="16"/>
              </w:rPr>
              <w:t>277 426,7</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72F" w:rsidRPr="006B3AC6" w:rsidRDefault="000140CC" w:rsidP="00E45240">
            <w:pPr>
              <w:spacing w:after="0" w:line="240" w:lineRule="auto"/>
              <w:jc w:val="center"/>
              <w:rPr>
                <w:rFonts w:ascii="Times New Roman" w:hAnsi="Times New Roman"/>
                <w:sz w:val="16"/>
                <w:szCs w:val="16"/>
              </w:rPr>
            </w:pPr>
            <w:r w:rsidRPr="000140CC">
              <w:rPr>
                <w:rFonts w:ascii="Times New Roman" w:hAnsi="Times New Roman"/>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72F" w:rsidRPr="006B3AC6" w:rsidRDefault="0025543F" w:rsidP="00354EA6">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72F" w:rsidRPr="006B3AC6" w:rsidRDefault="0025543F" w:rsidP="00354EA6">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vAlign w:val="center"/>
          </w:tcPr>
          <w:p w:rsidR="0008072F" w:rsidRPr="006B3AC6" w:rsidRDefault="0025543F" w:rsidP="00354EA6">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vAlign w:val="center"/>
          </w:tcPr>
          <w:p w:rsidR="0008072F" w:rsidRPr="006B3AC6" w:rsidRDefault="0025543F" w:rsidP="00354EA6">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072F" w:rsidRPr="006B3AC6" w:rsidRDefault="0025543F" w:rsidP="00FE1D47">
            <w:pPr>
              <w:spacing w:after="0" w:line="240" w:lineRule="auto"/>
              <w:jc w:val="center"/>
              <w:rPr>
                <w:rFonts w:ascii="Times New Roman" w:hAnsi="Times New Roman"/>
                <w:sz w:val="16"/>
                <w:szCs w:val="16"/>
              </w:rPr>
            </w:pPr>
            <w:r w:rsidRPr="0025543F">
              <w:rPr>
                <w:rFonts w:ascii="Times New Roman" w:hAnsi="Times New Roman"/>
                <w:sz w:val="16"/>
                <w:szCs w:val="16"/>
              </w:rPr>
              <w:t>1 660 865,7</w:t>
            </w:r>
          </w:p>
        </w:tc>
      </w:tr>
      <w:tr w:rsidR="00EB551E" w:rsidRPr="008A44C8" w:rsidDel="007765FE" w:rsidTr="00BE7DE7">
        <w:trPr>
          <w:trHeight w:val="359"/>
        </w:trPr>
        <w:tc>
          <w:tcPr>
            <w:tcW w:w="5746" w:type="dxa"/>
            <w:tcBorders>
              <w:top w:val="single" w:sz="4" w:space="0" w:color="000000"/>
              <w:left w:val="single" w:sz="4" w:space="0" w:color="000000"/>
              <w:bottom w:val="single" w:sz="4" w:space="0" w:color="000000"/>
            </w:tcBorders>
            <w:shd w:val="clear" w:color="auto" w:fill="auto"/>
            <w:vAlign w:val="center"/>
          </w:tcPr>
          <w:p w:rsidR="00EB551E" w:rsidRPr="00FF2A27" w:rsidRDefault="00EB551E" w:rsidP="003C12EB">
            <w:pPr>
              <w:spacing w:after="0" w:line="240" w:lineRule="auto"/>
              <w:ind w:left="407" w:firstLine="29"/>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федерального бюджета (</w:t>
            </w:r>
            <w:proofErr w:type="spellStart"/>
            <w:r w:rsidRPr="00FF2A27">
              <w:rPr>
                <w:rFonts w:ascii="Times New Roman" w:hAnsi="Times New Roman"/>
                <w:i/>
                <w:sz w:val="16"/>
                <w:szCs w:val="16"/>
              </w:rPr>
              <w:t>справочно</w:t>
            </w:r>
            <w:proofErr w:type="spellEnd"/>
            <w:r w:rsidRPr="00FF2A27">
              <w:rPr>
                <w:rFonts w:ascii="Times New Roman" w:hAnsi="Times New Roman"/>
                <w:i/>
                <w:sz w:val="16"/>
                <w:szCs w:val="16"/>
              </w:rPr>
              <w:t>)</w:t>
            </w:r>
            <w:r w:rsidRPr="00635352">
              <w:rPr>
                <w:rStyle w:val="a9"/>
                <w:rFonts w:ascii="Times New Roman" w:hAnsi="Times New Roman"/>
                <w:sz w:val="16"/>
                <w:szCs w:val="16"/>
              </w:rPr>
              <w:footnoteReference w:id="20"/>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EB551E" w:rsidRPr="008A44C8" w:rsidDel="007765FE" w:rsidTr="00BE7DE7">
        <w:trPr>
          <w:trHeight w:val="413"/>
        </w:trPr>
        <w:tc>
          <w:tcPr>
            <w:tcW w:w="5746" w:type="dxa"/>
            <w:tcBorders>
              <w:top w:val="single" w:sz="4" w:space="0" w:color="000000"/>
              <w:left w:val="single" w:sz="4" w:space="0" w:color="000000"/>
              <w:bottom w:val="single" w:sz="4" w:space="0" w:color="000000"/>
            </w:tcBorders>
            <w:shd w:val="clear" w:color="auto" w:fill="auto"/>
            <w:vAlign w:val="center"/>
          </w:tcPr>
          <w:p w:rsidR="00EB551E" w:rsidRPr="00FF2A27" w:rsidRDefault="00EB551E" w:rsidP="003C12EB">
            <w:pPr>
              <w:spacing w:after="0" w:line="240" w:lineRule="auto"/>
              <w:ind w:left="407" w:firstLine="29"/>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EB551E" w:rsidRPr="00AA0814" w:rsidRDefault="00EB551E" w:rsidP="00E45240">
            <w:pPr>
              <w:spacing w:after="0" w:line="240" w:lineRule="auto"/>
              <w:ind w:left="340" w:firstLine="96"/>
              <w:jc w:val="both"/>
              <w:rPr>
                <w:rFonts w:ascii="Times New Roman" w:hAnsi="Times New Roman"/>
                <w:i/>
                <w:sz w:val="16"/>
                <w:szCs w:val="16"/>
              </w:rPr>
            </w:pPr>
            <w:r w:rsidRPr="00AA0814">
              <w:rPr>
                <w:rFonts w:ascii="Times New Roman" w:hAnsi="Times New Roman"/>
                <w:i/>
                <w:sz w:val="16"/>
                <w:szCs w:val="16"/>
              </w:rPr>
              <w:t>Российской Федерации (</w:t>
            </w:r>
            <w:proofErr w:type="spellStart"/>
            <w:r w:rsidRPr="00AA0814">
              <w:rPr>
                <w:rFonts w:ascii="Times New Roman" w:hAnsi="Times New Roman"/>
                <w:i/>
                <w:sz w:val="16"/>
                <w:szCs w:val="16"/>
              </w:rPr>
              <w:t>справочно</w:t>
            </w:r>
            <w:proofErr w:type="spellEnd"/>
            <w:r w:rsidRPr="00AA0814">
              <w:rPr>
                <w:rFonts w:ascii="Times New Roman" w:hAnsi="Times New Roman"/>
                <w:i/>
                <w:sz w:val="16"/>
                <w:szCs w:val="16"/>
              </w:rPr>
              <w:t>)</w:t>
            </w:r>
            <w:r w:rsidRPr="007C1B7E">
              <w:rPr>
                <w:rFonts w:ascii="Times New Roman" w:hAnsi="Times New Roman"/>
                <w:iCs/>
                <w:sz w:val="16"/>
                <w:szCs w:val="16"/>
                <w:vertAlign w:val="superscript"/>
              </w:rPr>
              <w:t>3</w:t>
            </w:r>
            <w:r>
              <w:rPr>
                <w:rFonts w:ascii="Times New Roman" w:hAnsi="Times New Roman"/>
                <w:iCs/>
                <w:sz w:val="16"/>
                <w:szCs w:val="16"/>
                <w:vertAlign w:val="superscript"/>
              </w:rPr>
              <w:t>3</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7C48E4" w:rsidRPr="008A44C8" w:rsidTr="00BE7DE7">
        <w:trPr>
          <w:trHeight w:val="325"/>
        </w:trPr>
        <w:tc>
          <w:tcPr>
            <w:tcW w:w="5746" w:type="dxa"/>
            <w:tcBorders>
              <w:top w:val="single" w:sz="4" w:space="0" w:color="000000"/>
              <w:left w:val="single" w:sz="4" w:space="0" w:color="000000"/>
              <w:bottom w:val="single" w:sz="4" w:space="0" w:color="000000"/>
            </w:tcBorders>
            <w:vAlign w:val="center"/>
          </w:tcPr>
          <w:p w:rsidR="007C48E4" w:rsidRPr="00FF2A27" w:rsidRDefault="007C48E4" w:rsidP="00E45240">
            <w:pPr>
              <w:spacing w:after="0" w:line="240" w:lineRule="auto"/>
              <w:ind w:left="340" w:firstLine="96"/>
              <w:jc w:val="both"/>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393 978,1</w:t>
            </w:r>
          </w:p>
        </w:tc>
      </w:tr>
      <w:tr w:rsidR="00EB551E" w:rsidRPr="008A44C8" w:rsidTr="00BE7DE7">
        <w:trPr>
          <w:trHeight w:val="285"/>
        </w:trPr>
        <w:tc>
          <w:tcPr>
            <w:tcW w:w="5746" w:type="dxa"/>
            <w:tcBorders>
              <w:top w:val="single" w:sz="4" w:space="0" w:color="000000"/>
              <w:left w:val="single" w:sz="4" w:space="0" w:color="000000"/>
              <w:bottom w:val="single" w:sz="4" w:space="0" w:color="000000"/>
            </w:tcBorders>
            <w:vAlign w:val="center"/>
          </w:tcPr>
          <w:p w:rsidR="00EB551E" w:rsidRPr="00FF2A27" w:rsidRDefault="00EB551E" w:rsidP="00E45240">
            <w:pPr>
              <w:spacing w:after="0" w:line="240" w:lineRule="auto"/>
              <w:ind w:left="431"/>
              <w:jc w:val="both"/>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EB551E" w:rsidRPr="008A44C8" w:rsidTr="00BE7DE7">
        <w:trPr>
          <w:trHeight w:val="505"/>
        </w:trPr>
        <w:tc>
          <w:tcPr>
            <w:tcW w:w="5746" w:type="dxa"/>
            <w:tcBorders>
              <w:top w:val="single" w:sz="4" w:space="0" w:color="000000"/>
              <w:left w:val="single" w:sz="4" w:space="0" w:color="000000"/>
              <w:bottom w:val="single" w:sz="4" w:space="0" w:color="000000"/>
            </w:tcBorders>
            <w:vAlign w:val="center"/>
          </w:tcPr>
          <w:p w:rsidR="00EB551E" w:rsidRPr="00FF2A27" w:rsidRDefault="00EB551E" w:rsidP="00E45240">
            <w:pPr>
              <w:spacing w:after="0" w:line="240" w:lineRule="auto"/>
              <w:jc w:val="both"/>
              <w:rPr>
                <w:rFonts w:ascii="Times New Roman" w:hAnsi="Times New Roman"/>
                <w:sz w:val="16"/>
                <w:szCs w:val="16"/>
              </w:rPr>
            </w:pPr>
            <w:r w:rsidRPr="00FF2A27">
              <w:rPr>
                <w:rFonts w:ascii="Times New Roman" w:hAnsi="Times New Roman"/>
                <w:sz w:val="16"/>
                <w:szCs w:val="16"/>
              </w:rPr>
              <w:t>Бюджет</w:t>
            </w:r>
            <w:r>
              <w:rPr>
                <w:rFonts w:ascii="Times New Roman" w:hAnsi="Times New Roman"/>
                <w:sz w:val="16"/>
                <w:szCs w:val="16"/>
              </w:rPr>
              <w:t xml:space="preserve"> территориального государственного внебюджетного фонда (бюджет территориального фонда</w:t>
            </w:r>
            <w:r w:rsidRPr="00FF2A27">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7C48E4" w:rsidRPr="008A44C8" w:rsidTr="00BE7DE7">
        <w:trPr>
          <w:trHeight w:val="411"/>
        </w:trPr>
        <w:tc>
          <w:tcPr>
            <w:tcW w:w="5746" w:type="dxa"/>
            <w:tcBorders>
              <w:top w:val="single" w:sz="4" w:space="0" w:color="000000"/>
              <w:left w:val="single" w:sz="4" w:space="0" w:color="000000"/>
              <w:bottom w:val="single" w:sz="4" w:space="0" w:color="000000"/>
            </w:tcBorders>
            <w:vAlign w:val="center"/>
          </w:tcPr>
          <w:p w:rsidR="007C48E4" w:rsidRPr="00FF2A27" w:rsidRDefault="007C48E4" w:rsidP="00E45240">
            <w:pPr>
              <w:spacing w:after="0" w:line="240" w:lineRule="auto"/>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393 978,1</w:t>
            </w:r>
          </w:p>
        </w:tc>
      </w:tr>
      <w:tr w:rsidR="00EB551E" w:rsidRPr="008A44C8" w:rsidTr="00BE7DE7">
        <w:trPr>
          <w:trHeight w:val="298"/>
        </w:trPr>
        <w:tc>
          <w:tcPr>
            <w:tcW w:w="5746" w:type="dxa"/>
            <w:tcBorders>
              <w:top w:val="single" w:sz="4" w:space="0" w:color="000000"/>
              <w:left w:val="single" w:sz="4" w:space="0" w:color="000000"/>
              <w:bottom w:val="single" w:sz="4" w:space="0" w:color="000000"/>
            </w:tcBorders>
            <w:vAlign w:val="center"/>
          </w:tcPr>
          <w:p w:rsidR="00EB551E" w:rsidRPr="00FF2A27" w:rsidRDefault="00EB551E" w:rsidP="00E45240">
            <w:pPr>
              <w:spacing w:after="0" w:line="240" w:lineRule="auto"/>
              <w:rPr>
                <w:rFonts w:ascii="Times New Roman" w:hAnsi="Times New Roman"/>
                <w:sz w:val="16"/>
                <w:szCs w:val="16"/>
              </w:rPr>
            </w:pPr>
            <w:r w:rsidRPr="00FF2A27">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08072F"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08072F"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EB551E" w:rsidRPr="008A44C8" w:rsidTr="00BE7DE7">
        <w:trPr>
          <w:trHeight w:val="427"/>
        </w:trPr>
        <w:tc>
          <w:tcPr>
            <w:tcW w:w="5746" w:type="dxa"/>
            <w:tcBorders>
              <w:top w:val="single" w:sz="4" w:space="0" w:color="000000"/>
              <w:left w:val="single" w:sz="4" w:space="0" w:color="000000"/>
              <w:bottom w:val="single" w:sz="4" w:space="0" w:color="000000"/>
            </w:tcBorders>
            <w:vAlign w:val="center"/>
          </w:tcPr>
          <w:p w:rsidR="00EB551E" w:rsidRPr="00FF2A27" w:rsidRDefault="00EB551E" w:rsidP="00E45240">
            <w:pPr>
              <w:spacing w:after="0" w:line="240" w:lineRule="auto"/>
              <w:rPr>
                <w:rFonts w:ascii="Times New Roman" w:hAnsi="Times New Roman"/>
                <w:sz w:val="16"/>
                <w:szCs w:val="16"/>
              </w:rPr>
            </w:pPr>
            <w:r w:rsidRPr="00FF2A27">
              <w:rPr>
                <w:rFonts w:ascii="Times New Roman" w:hAnsi="Times New Roman"/>
                <w:sz w:val="16"/>
                <w:szCs w:val="16"/>
              </w:rPr>
              <w:t>Объем налоговых расходов субъекта Российской Федерации (</w:t>
            </w:r>
            <w:proofErr w:type="spellStart"/>
            <w:r w:rsidRPr="00FF2A27">
              <w:rPr>
                <w:rFonts w:ascii="Times New Roman" w:hAnsi="Times New Roman"/>
                <w:sz w:val="16"/>
                <w:szCs w:val="16"/>
              </w:rPr>
              <w:t>справочно</w:t>
            </w:r>
            <w:proofErr w:type="spellEnd"/>
            <w:r w:rsidRPr="00FF2A27">
              <w:rPr>
                <w:rFonts w:ascii="Times New Roman" w:hAnsi="Times New Roman"/>
                <w:sz w:val="16"/>
                <w:szCs w:val="16"/>
              </w:rPr>
              <w:t>)</w:t>
            </w:r>
            <w:r>
              <w:rPr>
                <w:rStyle w:val="a9"/>
                <w:rFonts w:ascii="Times New Roman" w:hAnsi="Times New Roman"/>
                <w:sz w:val="16"/>
                <w:szCs w:val="16"/>
              </w:rPr>
              <w:footnoteReference w:id="21"/>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EB551E" w:rsidRPr="00E45240" w:rsidRDefault="00EB551E" w:rsidP="00BE7DE7">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51E" w:rsidRPr="00E45240" w:rsidRDefault="00EB551E" w:rsidP="00E45240">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4C22A3" w:rsidRPr="008A44C8" w:rsidTr="005E4B9A">
        <w:trPr>
          <w:trHeight w:val="409"/>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rsidR="004C22A3" w:rsidRPr="00492992" w:rsidRDefault="004C22A3" w:rsidP="00492992">
            <w:pPr>
              <w:spacing w:line="240" w:lineRule="atLeast"/>
              <w:jc w:val="both"/>
              <w:rPr>
                <w:rFonts w:ascii="Times New Roman" w:hAnsi="Times New Roman"/>
                <w:b/>
                <w:color w:val="FF0000"/>
                <w:sz w:val="18"/>
                <w:szCs w:val="18"/>
              </w:rPr>
            </w:pPr>
            <w:r>
              <w:rPr>
                <w:rFonts w:ascii="Times New Roman" w:hAnsi="Times New Roman"/>
                <w:b/>
                <w:sz w:val="16"/>
                <w:szCs w:val="16"/>
              </w:rPr>
              <w:t xml:space="preserve"> </w:t>
            </w:r>
            <w:r w:rsidRPr="00492992">
              <w:rPr>
                <w:rFonts w:ascii="Times New Roman" w:hAnsi="Times New Roman"/>
                <w:b/>
                <w:sz w:val="16"/>
                <w:szCs w:val="16"/>
              </w:rPr>
              <w:t>Комитет по ветеринарии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0140CC" w:rsidP="007C48E4">
            <w:pPr>
              <w:spacing w:after="0" w:line="240" w:lineRule="auto"/>
              <w:jc w:val="center"/>
              <w:rPr>
                <w:rFonts w:ascii="Times New Roman" w:hAnsi="Times New Roman"/>
                <w:b/>
                <w:sz w:val="16"/>
                <w:szCs w:val="16"/>
              </w:rPr>
            </w:pPr>
            <w:r w:rsidRPr="000140CC">
              <w:rPr>
                <w:rFonts w:ascii="Times New Roman" w:hAnsi="Times New Roman"/>
                <w:b/>
                <w:sz w:val="16"/>
                <w:szCs w:val="16"/>
              </w:rPr>
              <w:t>277 426,7</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0140CC" w:rsidP="007C48E4">
            <w:pPr>
              <w:spacing w:after="0" w:line="240" w:lineRule="auto"/>
              <w:jc w:val="center"/>
              <w:rPr>
                <w:rFonts w:ascii="Times New Roman" w:hAnsi="Times New Roman"/>
                <w:b/>
                <w:sz w:val="16"/>
                <w:szCs w:val="16"/>
              </w:rPr>
            </w:pPr>
            <w:r w:rsidRPr="000140CC">
              <w:rPr>
                <w:rFonts w:ascii="Times New Roman" w:hAnsi="Times New Roman"/>
                <w:b/>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25543F" w:rsidP="007C48E4">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25543F" w:rsidP="007C48E4">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25543F" w:rsidP="007C48E4">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25543F" w:rsidP="007C48E4">
            <w:pPr>
              <w:spacing w:after="0" w:line="240" w:lineRule="auto"/>
              <w:jc w:val="center"/>
              <w:rPr>
                <w:rFonts w:ascii="Times New Roman" w:hAnsi="Times New Roman"/>
                <w:b/>
                <w:sz w:val="16"/>
                <w:szCs w:val="16"/>
              </w:rPr>
            </w:pPr>
            <w:r w:rsidRPr="0025543F">
              <w:rPr>
                <w:rFonts w:ascii="Times New Roman" w:hAnsi="Times New Roman"/>
                <w:b/>
                <w:sz w:val="16"/>
                <w:szCs w:val="16"/>
              </w:rPr>
              <w:t>276 687,8</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4C22A3" w:rsidRPr="00694958" w:rsidRDefault="0025543F" w:rsidP="007C48E4">
            <w:pPr>
              <w:spacing w:after="0" w:line="240" w:lineRule="auto"/>
              <w:jc w:val="center"/>
              <w:rPr>
                <w:rFonts w:ascii="Times New Roman" w:hAnsi="Times New Roman"/>
                <w:b/>
                <w:sz w:val="16"/>
                <w:szCs w:val="16"/>
              </w:rPr>
            </w:pPr>
            <w:r w:rsidRPr="0025543F">
              <w:rPr>
                <w:rFonts w:ascii="Times New Roman" w:hAnsi="Times New Roman"/>
                <w:b/>
                <w:sz w:val="16"/>
                <w:szCs w:val="16"/>
              </w:rPr>
              <w:t>1 660 865,7</w:t>
            </w:r>
          </w:p>
        </w:tc>
      </w:tr>
      <w:tr w:rsidR="004C22A3" w:rsidRPr="008A44C8" w:rsidTr="005E4B9A">
        <w:trPr>
          <w:trHeight w:val="272"/>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1F5C36">
            <w:pPr>
              <w:spacing w:after="0" w:line="240" w:lineRule="auto"/>
              <w:rPr>
                <w:rFonts w:ascii="Times New Roman" w:hAnsi="Times New Roman"/>
                <w:sz w:val="16"/>
                <w:szCs w:val="16"/>
              </w:rPr>
            </w:pPr>
            <w:r w:rsidRPr="00FF2A27">
              <w:rPr>
                <w:rFonts w:ascii="Times New Roman" w:hAnsi="Times New Roman"/>
                <w:iCs/>
                <w:sz w:val="16"/>
                <w:szCs w:val="16"/>
              </w:rPr>
              <w:lastRenderedPageBreak/>
              <w:t>Бюджет субъекта Российской Федерации (всего), из них:</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0140CC" w:rsidP="007C48E4">
            <w:pPr>
              <w:spacing w:after="0" w:line="240" w:lineRule="auto"/>
              <w:jc w:val="center"/>
              <w:rPr>
                <w:rFonts w:ascii="Times New Roman" w:hAnsi="Times New Roman"/>
                <w:sz w:val="16"/>
                <w:szCs w:val="16"/>
              </w:rPr>
            </w:pPr>
            <w:r w:rsidRPr="000140CC">
              <w:rPr>
                <w:rFonts w:ascii="Times New Roman" w:hAnsi="Times New Roman"/>
                <w:sz w:val="16"/>
                <w:szCs w:val="16"/>
              </w:rPr>
              <w:t>277 426,7</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276 687,8</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6B3AC6" w:rsidRDefault="0025543F" w:rsidP="007C48E4">
            <w:pPr>
              <w:spacing w:after="0" w:line="240" w:lineRule="auto"/>
              <w:jc w:val="center"/>
              <w:rPr>
                <w:rFonts w:ascii="Times New Roman" w:hAnsi="Times New Roman"/>
                <w:sz w:val="16"/>
                <w:szCs w:val="16"/>
              </w:rPr>
            </w:pPr>
            <w:r w:rsidRPr="0025543F">
              <w:rPr>
                <w:rFonts w:ascii="Times New Roman" w:hAnsi="Times New Roman"/>
                <w:sz w:val="16"/>
                <w:szCs w:val="16"/>
              </w:rPr>
              <w:t>1 660 865,7</w:t>
            </w:r>
          </w:p>
        </w:tc>
      </w:tr>
      <w:tr w:rsidR="004C22A3" w:rsidRPr="008A44C8" w:rsidTr="008969DE">
        <w:trPr>
          <w:trHeight w:val="564"/>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3C12EB">
            <w:pPr>
              <w:spacing w:after="0" w:line="240" w:lineRule="auto"/>
              <w:ind w:left="407" w:firstLine="29"/>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федерального бюджета (</w:t>
            </w:r>
            <w:proofErr w:type="spellStart"/>
            <w:r w:rsidRPr="00FF2A27">
              <w:rPr>
                <w:rFonts w:ascii="Times New Roman" w:hAnsi="Times New Roman"/>
                <w:i/>
                <w:sz w:val="16"/>
                <w:szCs w:val="16"/>
              </w:rPr>
              <w:t>справочно</w:t>
            </w:r>
            <w:proofErr w:type="spellEnd"/>
            <w:r w:rsidRPr="00FF2A27">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4C22A3" w:rsidRPr="008A44C8" w:rsidTr="008969DE">
        <w:trPr>
          <w:trHeight w:val="564"/>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3C12EB">
            <w:pPr>
              <w:spacing w:after="0" w:line="240" w:lineRule="auto"/>
              <w:ind w:left="407" w:firstLine="29"/>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4C22A3" w:rsidRPr="00AA0814" w:rsidRDefault="004C22A3" w:rsidP="001F5C36">
            <w:pPr>
              <w:spacing w:after="0" w:line="240" w:lineRule="auto"/>
              <w:ind w:left="340" w:firstLine="96"/>
              <w:jc w:val="both"/>
              <w:rPr>
                <w:rFonts w:ascii="Times New Roman" w:hAnsi="Times New Roman"/>
                <w:i/>
                <w:sz w:val="16"/>
                <w:szCs w:val="16"/>
              </w:rPr>
            </w:pPr>
            <w:r w:rsidRPr="00AA0814">
              <w:rPr>
                <w:rFonts w:ascii="Times New Roman" w:hAnsi="Times New Roman"/>
                <w:i/>
                <w:sz w:val="16"/>
                <w:szCs w:val="16"/>
              </w:rPr>
              <w:t>Российской Федерации (</w:t>
            </w:r>
            <w:proofErr w:type="spellStart"/>
            <w:r w:rsidRPr="00AA0814">
              <w:rPr>
                <w:rFonts w:ascii="Times New Roman" w:hAnsi="Times New Roman"/>
                <w:i/>
                <w:sz w:val="16"/>
                <w:szCs w:val="16"/>
              </w:rPr>
              <w:t>справочно</w:t>
            </w:r>
            <w:proofErr w:type="spellEnd"/>
            <w:r w:rsidRPr="00AA0814">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7C48E4" w:rsidRPr="008A44C8" w:rsidTr="008969DE">
        <w:trPr>
          <w:trHeight w:val="322"/>
        </w:trPr>
        <w:tc>
          <w:tcPr>
            <w:tcW w:w="5746" w:type="dxa"/>
            <w:tcBorders>
              <w:top w:val="single" w:sz="4" w:space="0" w:color="000000"/>
              <w:left w:val="single" w:sz="4" w:space="0" w:color="000000"/>
              <w:bottom w:val="single" w:sz="4" w:space="0" w:color="000000"/>
            </w:tcBorders>
            <w:shd w:val="clear" w:color="auto" w:fill="auto"/>
            <w:vAlign w:val="center"/>
          </w:tcPr>
          <w:p w:rsidR="007C48E4" w:rsidRPr="00FF2A27" w:rsidRDefault="007C48E4" w:rsidP="001F5C36">
            <w:pPr>
              <w:spacing w:after="0" w:line="240" w:lineRule="auto"/>
              <w:ind w:left="340" w:firstLine="96"/>
              <w:jc w:val="both"/>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483597" w:rsidP="007C48E4">
            <w:pPr>
              <w:spacing w:after="0" w:line="240" w:lineRule="auto"/>
              <w:jc w:val="center"/>
              <w:rPr>
                <w:rFonts w:ascii="Times New Roman" w:hAnsi="Times New Roman"/>
                <w:sz w:val="16"/>
                <w:szCs w:val="16"/>
              </w:rPr>
            </w:pPr>
            <w:r w:rsidRPr="00483597">
              <w:rPr>
                <w:rFonts w:ascii="Times New Roman" w:hAnsi="Times New Roman"/>
                <w:sz w:val="16"/>
                <w:szCs w:val="16"/>
              </w:rPr>
              <w:t>65 663,0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483597" w:rsidP="007C48E4">
            <w:pPr>
              <w:spacing w:after="0" w:line="240" w:lineRule="auto"/>
              <w:jc w:val="center"/>
              <w:rPr>
                <w:rFonts w:ascii="Times New Roman" w:hAnsi="Times New Roman"/>
                <w:sz w:val="16"/>
                <w:szCs w:val="16"/>
              </w:rPr>
            </w:pPr>
            <w:r w:rsidRPr="00483597">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483597" w:rsidP="007C48E4">
            <w:pPr>
              <w:spacing w:after="0" w:line="240" w:lineRule="auto"/>
              <w:jc w:val="center"/>
              <w:rPr>
                <w:rFonts w:ascii="Times New Roman" w:hAnsi="Times New Roman"/>
                <w:sz w:val="16"/>
                <w:szCs w:val="16"/>
              </w:rPr>
            </w:pPr>
            <w:r w:rsidRPr="00483597">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483597" w:rsidP="007C48E4">
            <w:pPr>
              <w:spacing w:after="0" w:line="240" w:lineRule="auto"/>
              <w:jc w:val="center"/>
              <w:rPr>
                <w:rFonts w:ascii="Times New Roman" w:hAnsi="Times New Roman"/>
                <w:sz w:val="16"/>
                <w:szCs w:val="16"/>
              </w:rPr>
            </w:pPr>
            <w:r w:rsidRPr="00483597">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F87B2E" w:rsidP="007C48E4">
            <w:pPr>
              <w:spacing w:after="0" w:line="240" w:lineRule="auto"/>
              <w:jc w:val="center"/>
              <w:rPr>
                <w:rFonts w:ascii="Times New Roman" w:hAnsi="Times New Roman"/>
                <w:sz w:val="16"/>
                <w:szCs w:val="16"/>
              </w:rPr>
            </w:pPr>
            <w:r w:rsidRPr="00F87B2E">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F87B2E" w:rsidP="007C48E4">
            <w:pPr>
              <w:spacing w:after="0" w:line="240" w:lineRule="auto"/>
              <w:jc w:val="center"/>
              <w:rPr>
                <w:rFonts w:ascii="Times New Roman" w:hAnsi="Times New Roman"/>
                <w:sz w:val="16"/>
                <w:szCs w:val="16"/>
              </w:rPr>
            </w:pPr>
            <w:r w:rsidRPr="00F87B2E">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6767DE" w:rsidP="007C48E4">
            <w:pPr>
              <w:spacing w:after="0" w:line="240" w:lineRule="auto"/>
              <w:jc w:val="center"/>
              <w:rPr>
                <w:rFonts w:ascii="Times New Roman" w:hAnsi="Times New Roman"/>
                <w:sz w:val="16"/>
                <w:szCs w:val="16"/>
              </w:rPr>
            </w:pPr>
            <w:r w:rsidRPr="006767DE">
              <w:rPr>
                <w:rFonts w:ascii="Times New Roman" w:hAnsi="Times New Roman"/>
                <w:sz w:val="16"/>
                <w:szCs w:val="16"/>
              </w:rPr>
              <w:t>393 978,1</w:t>
            </w:r>
          </w:p>
        </w:tc>
      </w:tr>
      <w:tr w:rsidR="004C22A3" w:rsidRPr="008A44C8" w:rsidTr="008969DE">
        <w:trPr>
          <w:trHeight w:val="564"/>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1F5C36">
            <w:pPr>
              <w:spacing w:after="0" w:line="240" w:lineRule="auto"/>
              <w:ind w:left="431"/>
              <w:jc w:val="both"/>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4C22A3" w:rsidRPr="008A44C8" w:rsidTr="007C48E4">
        <w:trPr>
          <w:trHeight w:val="564"/>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1F5C36">
            <w:pPr>
              <w:spacing w:after="0" w:line="240" w:lineRule="auto"/>
              <w:jc w:val="both"/>
              <w:rPr>
                <w:rFonts w:ascii="Times New Roman" w:hAnsi="Times New Roman"/>
                <w:sz w:val="16"/>
                <w:szCs w:val="16"/>
              </w:rPr>
            </w:pPr>
            <w:r w:rsidRPr="00FF2A27">
              <w:rPr>
                <w:rFonts w:ascii="Times New Roman" w:hAnsi="Times New Roman"/>
                <w:sz w:val="16"/>
                <w:szCs w:val="16"/>
              </w:rPr>
              <w:t>Бюджет</w:t>
            </w:r>
            <w:r>
              <w:rPr>
                <w:rFonts w:ascii="Times New Roman" w:hAnsi="Times New Roman"/>
                <w:sz w:val="16"/>
                <w:szCs w:val="16"/>
              </w:rPr>
              <w:t xml:space="preserve"> территориального государственного внебюджетного фонда (бюджет территориального фонда</w:t>
            </w:r>
            <w:r w:rsidRPr="00FF2A27">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r>
      <w:tr w:rsidR="007C48E4" w:rsidRPr="008A44C8" w:rsidTr="008969DE">
        <w:trPr>
          <w:trHeight w:val="216"/>
        </w:trPr>
        <w:tc>
          <w:tcPr>
            <w:tcW w:w="5746" w:type="dxa"/>
            <w:tcBorders>
              <w:top w:val="single" w:sz="4" w:space="0" w:color="000000"/>
              <w:left w:val="single" w:sz="4" w:space="0" w:color="000000"/>
              <w:bottom w:val="single" w:sz="4" w:space="0" w:color="000000"/>
            </w:tcBorders>
            <w:shd w:val="clear" w:color="auto" w:fill="auto"/>
            <w:vAlign w:val="center"/>
          </w:tcPr>
          <w:p w:rsidR="007C48E4" w:rsidRPr="00FF2A27" w:rsidRDefault="007C48E4" w:rsidP="001F5C36">
            <w:pPr>
              <w:spacing w:after="0" w:line="240" w:lineRule="auto"/>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0479E8" w:rsidP="007C48E4">
            <w:pPr>
              <w:spacing w:after="0" w:line="240" w:lineRule="auto"/>
              <w:jc w:val="center"/>
              <w:rPr>
                <w:rFonts w:ascii="Times New Roman" w:hAnsi="Times New Roman"/>
                <w:sz w:val="16"/>
                <w:szCs w:val="16"/>
              </w:rPr>
            </w:pPr>
            <w:r w:rsidRPr="000479E8">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8E4" w:rsidRPr="007C48E4" w:rsidRDefault="006767DE" w:rsidP="006767DE">
            <w:pPr>
              <w:spacing w:after="0" w:line="240" w:lineRule="auto"/>
              <w:jc w:val="center"/>
              <w:rPr>
                <w:rFonts w:ascii="Times New Roman" w:hAnsi="Times New Roman"/>
                <w:sz w:val="16"/>
                <w:szCs w:val="16"/>
              </w:rPr>
            </w:pPr>
            <w:r>
              <w:rPr>
                <w:rFonts w:ascii="Times New Roman" w:hAnsi="Times New Roman"/>
                <w:sz w:val="16"/>
                <w:szCs w:val="16"/>
              </w:rPr>
              <w:t>393</w:t>
            </w:r>
            <w:r w:rsidR="007C48E4" w:rsidRPr="007C48E4">
              <w:rPr>
                <w:rFonts w:ascii="Times New Roman" w:hAnsi="Times New Roman"/>
                <w:sz w:val="16"/>
                <w:szCs w:val="16"/>
              </w:rPr>
              <w:t xml:space="preserve"> </w:t>
            </w:r>
            <w:r>
              <w:rPr>
                <w:rFonts w:ascii="Times New Roman" w:hAnsi="Times New Roman"/>
                <w:sz w:val="16"/>
                <w:szCs w:val="16"/>
              </w:rPr>
              <w:t>978</w:t>
            </w:r>
            <w:r w:rsidR="007C48E4" w:rsidRPr="007C48E4">
              <w:rPr>
                <w:rFonts w:ascii="Times New Roman" w:hAnsi="Times New Roman"/>
                <w:sz w:val="16"/>
                <w:szCs w:val="16"/>
              </w:rPr>
              <w:t>,</w:t>
            </w:r>
            <w:r>
              <w:rPr>
                <w:rFonts w:ascii="Times New Roman" w:hAnsi="Times New Roman"/>
                <w:sz w:val="16"/>
                <w:szCs w:val="16"/>
              </w:rPr>
              <w:t>1</w:t>
            </w:r>
          </w:p>
        </w:tc>
      </w:tr>
      <w:tr w:rsidR="004C22A3" w:rsidRPr="008A44C8" w:rsidTr="008969DE">
        <w:trPr>
          <w:trHeight w:val="277"/>
        </w:trPr>
        <w:tc>
          <w:tcPr>
            <w:tcW w:w="5746" w:type="dxa"/>
            <w:tcBorders>
              <w:top w:val="single" w:sz="4" w:space="0" w:color="000000"/>
              <w:left w:val="single" w:sz="4" w:space="0" w:color="000000"/>
              <w:bottom w:val="single" w:sz="4" w:space="0" w:color="000000"/>
            </w:tcBorders>
            <w:shd w:val="clear" w:color="auto" w:fill="auto"/>
            <w:vAlign w:val="center"/>
          </w:tcPr>
          <w:p w:rsidR="004C22A3" w:rsidRPr="00FF2A27" w:rsidRDefault="004C22A3" w:rsidP="001F5C36">
            <w:pPr>
              <w:spacing w:after="0" w:line="240" w:lineRule="auto"/>
              <w:rPr>
                <w:rFonts w:ascii="Times New Roman" w:hAnsi="Times New Roman"/>
                <w:sz w:val="16"/>
                <w:szCs w:val="16"/>
              </w:rPr>
            </w:pPr>
            <w:r w:rsidRPr="00FF2A27">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sidRPr="00E45240">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22A3" w:rsidRPr="00E45240" w:rsidRDefault="004C22A3" w:rsidP="007C48E4">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244359">
        <w:trPr>
          <w:trHeight w:val="564"/>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rsidR="008969DE" w:rsidRPr="00244359" w:rsidRDefault="004C22A3" w:rsidP="004C22A3">
            <w:pPr>
              <w:spacing w:line="240" w:lineRule="atLeast"/>
              <w:jc w:val="both"/>
              <w:rPr>
                <w:rFonts w:ascii="Times New Roman" w:hAnsi="Times New Roman"/>
                <w:b/>
                <w:sz w:val="18"/>
                <w:szCs w:val="18"/>
              </w:rPr>
            </w:pPr>
            <w:r w:rsidRPr="004C22A3">
              <w:rPr>
                <w:rFonts w:ascii="Times New Roman" w:hAnsi="Times New Roman"/>
                <w:b/>
                <w:sz w:val="18"/>
                <w:szCs w:val="18"/>
              </w:rPr>
              <w:t>1. И</w:t>
            </w:r>
            <w:r w:rsidR="008969DE" w:rsidRPr="004C22A3">
              <w:rPr>
                <w:rFonts w:ascii="Times New Roman" w:hAnsi="Times New Roman"/>
                <w:b/>
                <w:sz w:val="18"/>
                <w:szCs w:val="18"/>
              </w:rPr>
              <w:t xml:space="preserve">ной </w:t>
            </w:r>
            <w:r w:rsidR="008969DE" w:rsidRPr="00244359">
              <w:rPr>
                <w:rFonts w:ascii="Times New Roman" w:hAnsi="Times New Roman"/>
                <w:b/>
                <w:sz w:val="18"/>
                <w:szCs w:val="18"/>
              </w:rPr>
              <w:t>региональный проект «Создание условий для содержания животных без владельцев»</w:t>
            </w:r>
            <w:r w:rsidR="002B577E">
              <w:rPr>
                <w:rFonts w:ascii="Times New Roman" w:hAnsi="Times New Roman"/>
                <w:b/>
                <w:sz w:val="18"/>
                <w:szCs w:val="18"/>
              </w:rPr>
              <w:t xml:space="preserve"> </w:t>
            </w:r>
            <w:r w:rsidR="002B577E">
              <w:rPr>
                <w:rFonts w:ascii="Times New Roman" w:hAnsi="Times New Roman"/>
                <w:b/>
                <w:sz w:val="16"/>
                <w:szCs w:val="16"/>
              </w:rPr>
              <w:t>(всего),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E45240">
            <w:pPr>
              <w:spacing w:after="0" w:line="240" w:lineRule="auto"/>
              <w:jc w:val="center"/>
              <w:rPr>
                <w:rFonts w:ascii="Times New Roman" w:hAnsi="Times New Roman"/>
                <w:b/>
                <w:sz w:val="16"/>
                <w:szCs w:val="16"/>
              </w:rPr>
            </w:pPr>
            <w:r w:rsidRPr="00244359">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DC548A">
            <w:pPr>
              <w:jc w:val="center"/>
            </w:pPr>
            <w:r w:rsidRPr="00244359">
              <w:rPr>
                <w:rFonts w:ascii="Times New Roman" w:hAnsi="Times New Roman"/>
                <w:b/>
                <w:sz w:val="16"/>
                <w:szCs w:val="16"/>
              </w:rPr>
              <w:t>х</w:t>
            </w:r>
          </w:p>
        </w:tc>
      </w:tr>
      <w:tr w:rsidR="008969DE" w:rsidRPr="008A44C8" w:rsidTr="00244359">
        <w:trPr>
          <w:trHeight w:val="298"/>
        </w:trPr>
        <w:tc>
          <w:tcPr>
            <w:tcW w:w="5746" w:type="dxa"/>
            <w:tcBorders>
              <w:top w:val="single" w:sz="4" w:space="0" w:color="000000"/>
              <w:left w:val="single" w:sz="4" w:space="0" w:color="000000"/>
              <w:bottom w:val="single" w:sz="4" w:space="0" w:color="000000"/>
            </w:tcBorders>
            <w:vAlign w:val="center"/>
          </w:tcPr>
          <w:p w:rsidR="008969DE" w:rsidRPr="00F310C8" w:rsidRDefault="008969DE" w:rsidP="00E45240">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Default="008969DE" w:rsidP="00DC548A">
            <w:pPr>
              <w:jc w:val="center"/>
            </w:pPr>
            <w:r w:rsidRPr="006F37DF">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Default="008969DE" w:rsidP="00DC548A">
            <w:pPr>
              <w:jc w:val="center"/>
            </w:pPr>
            <w:r w:rsidRPr="006F37DF">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Default="008969DE" w:rsidP="00DC548A">
            <w:pPr>
              <w:jc w:val="center"/>
            </w:pPr>
            <w:r w:rsidRPr="006F37DF">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Default="008969DE" w:rsidP="00DC548A">
            <w:pPr>
              <w:jc w:val="center"/>
            </w:pPr>
            <w:r w:rsidRPr="006F37DF">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Default="008969DE" w:rsidP="00DC548A">
            <w:pPr>
              <w:jc w:val="center"/>
            </w:pPr>
            <w:r w:rsidRPr="006F37DF">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Default="008969DE" w:rsidP="00DC548A">
            <w:pPr>
              <w:jc w:val="center"/>
            </w:pPr>
            <w:r>
              <w:rPr>
                <w:rFonts w:ascii="Times New Roman" w:hAnsi="Times New Roman"/>
                <w:b/>
                <w:sz w:val="16"/>
                <w:szCs w:val="16"/>
              </w:rPr>
              <w:t>х</w:t>
            </w:r>
          </w:p>
        </w:tc>
      </w:tr>
      <w:tr w:rsidR="008969DE" w:rsidRPr="008A44C8" w:rsidTr="00BE7DE7">
        <w:trPr>
          <w:trHeight w:val="364"/>
        </w:trPr>
        <w:tc>
          <w:tcPr>
            <w:tcW w:w="5746" w:type="dxa"/>
            <w:tcBorders>
              <w:top w:val="single" w:sz="4" w:space="0" w:color="000000"/>
              <w:left w:val="single" w:sz="4" w:space="0" w:color="000000"/>
              <w:bottom w:val="single" w:sz="4" w:space="0" w:color="000000"/>
            </w:tcBorders>
            <w:vAlign w:val="center"/>
          </w:tcPr>
          <w:p w:rsidR="008969DE" w:rsidRPr="004125DA" w:rsidRDefault="008969DE" w:rsidP="003C12EB">
            <w:pPr>
              <w:spacing w:after="0" w:line="240" w:lineRule="auto"/>
              <w:ind w:left="407"/>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2"/>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BE7DE7">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BE7DE7">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401"/>
        </w:trPr>
        <w:tc>
          <w:tcPr>
            <w:tcW w:w="5746" w:type="dxa"/>
            <w:tcBorders>
              <w:top w:val="single" w:sz="4" w:space="0" w:color="000000"/>
              <w:left w:val="single" w:sz="4" w:space="0" w:color="000000"/>
              <w:bottom w:val="single" w:sz="4" w:space="0" w:color="000000"/>
            </w:tcBorders>
            <w:vAlign w:val="center"/>
          </w:tcPr>
          <w:p w:rsidR="008969DE" w:rsidRPr="00D50C9D" w:rsidRDefault="008969DE" w:rsidP="003C12EB">
            <w:pPr>
              <w:spacing w:after="0" w:line="240" w:lineRule="auto"/>
              <w:ind w:left="407"/>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BE7DE7">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BE7DE7">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E45240">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298"/>
        </w:trPr>
        <w:tc>
          <w:tcPr>
            <w:tcW w:w="5746" w:type="dxa"/>
            <w:tcBorders>
              <w:top w:val="single" w:sz="4" w:space="0" w:color="000000"/>
              <w:left w:val="single" w:sz="4" w:space="0" w:color="000000"/>
              <w:bottom w:val="single" w:sz="4" w:space="0" w:color="000000"/>
            </w:tcBorders>
            <w:shd w:val="clear" w:color="auto" w:fill="auto"/>
            <w:vAlign w:val="center"/>
          </w:tcPr>
          <w:p w:rsidR="008969DE" w:rsidRPr="00015CAE" w:rsidRDefault="008969DE" w:rsidP="003C12EB">
            <w:pPr>
              <w:spacing w:after="0" w:line="240" w:lineRule="auto"/>
              <w:ind w:left="407"/>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481"/>
        </w:trPr>
        <w:tc>
          <w:tcPr>
            <w:tcW w:w="5746" w:type="dxa"/>
            <w:tcBorders>
              <w:top w:val="single" w:sz="4" w:space="0" w:color="000000"/>
              <w:left w:val="single" w:sz="4" w:space="0" w:color="000000"/>
              <w:bottom w:val="single" w:sz="4" w:space="0" w:color="000000"/>
            </w:tcBorders>
            <w:shd w:val="clear" w:color="auto" w:fill="auto"/>
            <w:vAlign w:val="center"/>
          </w:tcPr>
          <w:p w:rsidR="008969DE" w:rsidRPr="008A44C8" w:rsidRDefault="008969DE" w:rsidP="003C12EB">
            <w:pPr>
              <w:spacing w:after="0" w:line="240" w:lineRule="auto"/>
              <w:ind w:left="407"/>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429"/>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E45240">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142"/>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E45240">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148"/>
        </w:trPr>
        <w:tc>
          <w:tcPr>
            <w:tcW w:w="5746" w:type="dxa"/>
            <w:tcBorders>
              <w:top w:val="single" w:sz="4" w:space="0" w:color="000000"/>
              <w:left w:val="single" w:sz="4" w:space="0" w:color="000000"/>
              <w:bottom w:val="single" w:sz="4" w:space="0" w:color="000000"/>
            </w:tcBorders>
            <w:vAlign w:val="center"/>
          </w:tcPr>
          <w:p w:rsidR="008969DE" w:rsidRPr="00F310C8" w:rsidRDefault="008969DE" w:rsidP="00E45240">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1973BD" w:rsidRDefault="008969DE" w:rsidP="00E45240">
            <w:pPr>
              <w:spacing w:after="0" w:line="240" w:lineRule="auto"/>
              <w:jc w:val="both"/>
              <w:rPr>
                <w:rFonts w:ascii="Times New Roman" w:hAnsi="Times New Roman"/>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FF4981" w:rsidRDefault="008969DE" w:rsidP="00354EA6">
            <w:pPr>
              <w:spacing w:after="0" w:line="240" w:lineRule="auto"/>
              <w:jc w:val="center"/>
              <w:rPr>
                <w:rFonts w:ascii="Times New Roman" w:hAnsi="Times New Roman"/>
                <w:b/>
                <w:sz w:val="16"/>
                <w:szCs w:val="16"/>
              </w:rPr>
            </w:pPr>
            <w:r>
              <w:rPr>
                <w:rFonts w:ascii="Times New Roman" w:hAnsi="Times New Roman"/>
                <w:b/>
                <w:sz w:val="16"/>
                <w:szCs w:val="16"/>
              </w:rPr>
              <w:t>х</w:t>
            </w:r>
          </w:p>
        </w:tc>
      </w:tr>
      <w:tr w:rsidR="008969DE" w:rsidRPr="0065643B" w:rsidTr="00BE7DE7">
        <w:trPr>
          <w:trHeight w:val="397"/>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rsidR="008969DE" w:rsidRPr="00244359" w:rsidRDefault="004C22A3" w:rsidP="004C22A3">
            <w:pPr>
              <w:spacing w:after="0" w:line="240" w:lineRule="auto"/>
              <w:ind w:left="11"/>
              <w:jc w:val="both"/>
              <w:rPr>
                <w:rFonts w:ascii="Times New Roman" w:hAnsi="Times New Roman"/>
                <w:b/>
                <w:sz w:val="18"/>
                <w:szCs w:val="18"/>
              </w:rPr>
            </w:pPr>
            <w:r>
              <w:rPr>
                <w:rFonts w:ascii="Times New Roman" w:hAnsi="Times New Roman"/>
                <w:b/>
                <w:sz w:val="18"/>
                <w:szCs w:val="18"/>
              </w:rPr>
              <w:t xml:space="preserve">2. </w:t>
            </w:r>
            <w:r w:rsidR="008969DE" w:rsidRPr="00244359">
              <w:rPr>
                <w:rFonts w:ascii="Times New Roman" w:hAnsi="Times New Roman"/>
                <w:b/>
                <w:sz w:val="18"/>
                <w:szCs w:val="18"/>
              </w:rPr>
              <w:t>Комплекс процессных мероприятий «Обеспечение ветеринарной безопасности Мурманской области»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228 842,1</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228 103,1</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228 103,1</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228 103,1</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228 103,1</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228 103,1</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6D377C" w:rsidP="00354EA6">
            <w:pPr>
              <w:spacing w:after="0" w:line="240" w:lineRule="auto"/>
              <w:jc w:val="center"/>
              <w:rPr>
                <w:rFonts w:ascii="Times New Roman" w:hAnsi="Times New Roman"/>
                <w:b/>
                <w:sz w:val="16"/>
                <w:szCs w:val="16"/>
              </w:rPr>
            </w:pPr>
            <w:r w:rsidRPr="006D377C">
              <w:rPr>
                <w:rFonts w:ascii="Times New Roman" w:hAnsi="Times New Roman"/>
                <w:b/>
                <w:sz w:val="16"/>
                <w:szCs w:val="16"/>
              </w:rPr>
              <w:t>1 369 357,6</w:t>
            </w:r>
          </w:p>
        </w:tc>
      </w:tr>
      <w:tr w:rsidR="008969DE" w:rsidRPr="008A44C8" w:rsidTr="005A25A1">
        <w:trPr>
          <w:trHeight w:val="397"/>
        </w:trPr>
        <w:tc>
          <w:tcPr>
            <w:tcW w:w="5746" w:type="dxa"/>
            <w:tcBorders>
              <w:top w:val="single" w:sz="4" w:space="0" w:color="000000"/>
              <w:left w:val="single" w:sz="4" w:space="0" w:color="000000"/>
              <w:bottom w:val="single" w:sz="4" w:space="0" w:color="000000"/>
            </w:tcBorders>
            <w:shd w:val="clear" w:color="auto" w:fill="auto"/>
            <w:vAlign w:val="center"/>
          </w:tcPr>
          <w:p w:rsidR="008969DE" w:rsidRPr="00F310C8" w:rsidRDefault="008969DE" w:rsidP="00E45240">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8969DE" w:rsidP="006D377C">
            <w:pPr>
              <w:spacing w:after="0" w:line="240" w:lineRule="auto"/>
              <w:jc w:val="center"/>
              <w:rPr>
                <w:rFonts w:ascii="Times New Roman" w:hAnsi="Times New Roman"/>
                <w:sz w:val="16"/>
                <w:szCs w:val="16"/>
              </w:rPr>
            </w:pPr>
            <w:r w:rsidRPr="005F64AF">
              <w:rPr>
                <w:rFonts w:ascii="Times New Roman" w:hAnsi="Times New Roman"/>
                <w:sz w:val="16"/>
                <w:szCs w:val="16"/>
              </w:rPr>
              <w:t>2</w:t>
            </w:r>
            <w:r w:rsidR="006D377C">
              <w:rPr>
                <w:rFonts w:ascii="Times New Roman" w:hAnsi="Times New Roman"/>
                <w:sz w:val="16"/>
                <w:szCs w:val="16"/>
              </w:rPr>
              <w:t>28</w:t>
            </w:r>
            <w:r w:rsidRPr="005F64AF">
              <w:rPr>
                <w:rFonts w:ascii="Times New Roman" w:hAnsi="Times New Roman"/>
                <w:sz w:val="16"/>
                <w:szCs w:val="16"/>
              </w:rPr>
              <w:t> 8</w:t>
            </w:r>
            <w:r w:rsidR="006D377C">
              <w:rPr>
                <w:rFonts w:ascii="Times New Roman" w:hAnsi="Times New Roman"/>
                <w:sz w:val="16"/>
                <w:szCs w:val="16"/>
              </w:rPr>
              <w:t>42</w:t>
            </w:r>
            <w:r w:rsidRPr="005F64AF">
              <w:rPr>
                <w:rFonts w:ascii="Times New Roman" w:hAnsi="Times New Roman"/>
                <w:sz w:val="16"/>
                <w:szCs w:val="16"/>
              </w:rPr>
              <w:t>,</w:t>
            </w:r>
            <w:r w:rsidR="006D377C">
              <w:rPr>
                <w:rFonts w:ascii="Times New Roman" w:hAnsi="Times New Roman"/>
                <w:sz w:val="16"/>
                <w:szCs w:val="16"/>
              </w:rPr>
              <w:t>1</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8969DE" w:rsidP="006D377C">
            <w:pPr>
              <w:spacing w:after="0" w:line="240" w:lineRule="auto"/>
              <w:jc w:val="center"/>
              <w:rPr>
                <w:rFonts w:ascii="Times New Roman" w:hAnsi="Times New Roman"/>
                <w:sz w:val="16"/>
                <w:szCs w:val="16"/>
              </w:rPr>
            </w:pPr>
            <w:r w:rsidRPr="005F64AF">
              <w:rPr>
                <w:rFonts w:ascii="Times New Roman" w:hAnsi="Times New Roman"/>
                <w:sz w:val="16"/>
                <w:szCs w:val="16"/>
              </w:rPr>
              <w:t>2</w:t>
            </w:r>
            <w:r w:rsidR="006D377C">
              <w:rPr>
                <w:rFonts w:ascii="Times New Roman" w:hAnsi="Times New Roman"/>
                <w:sz w:val="16"/>
                <w:szCs w:val="16"/>
              </w:rPr>
              <w:t>2</w:t>
            </w:r>
            <w:r w:rsidRPr="005F64AF">
              <w:rPr>
                <w:rFonts w:ascii="Times New Roman" w:hAnsi="Times New Roman"/>
                <w:sz w:val="16"/>
                <w:szCs w:val="16"/>
              </w:rPr>
              <w:t>8 </w:t>
            </w:r>
            <w:r w:rsidR="006D377C">
              <w:rPr>
                <w:rFonts w:ascii="Times New Roman" w:hAnsi="Times New Roman"/>
                <w:sz w:val="16"/>
                <w:szCs w:val="16"/>
              </w:rPr>
              <w:t>103</w:t>
            </w:r>
            <w:r w:rsidRPr="005F64AF">
              <w:rPr>
                <w:rFonts w:ascii="Times New Roman" w:hAnsi="Times New Roman"/>
                <w:sz w:val="16"/>
                <w:szCs w:val="16"/>
              </w:rPr>
              <w:t>,</w:t>
            </w:r>
            <w:r w:rsidR="006D377C">
              <w:rPr>
                <w:rFonts w:ascii="Times New Roman" w:hAnsi="Times New Roman"/>
                <w:sz w:val="16"/>
                <w:szCs w:val="16"/>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6D377C" w:rsidP="00354EA6">
            <w:pPr>
              <w:spacing w:after="0" w:line="240" w:lineRule="auto"/>
              <w:jc w:val="center"/>
              <w:rPr>
                <w:rFonts w:ascii="Times New Roman" w:hAnsi="Times New Roman"/>
                <w:sz w:val="16"/>
                <w:szCs w:val="16"/>
              </w:rPr>
            </w:pPr>
            <w:r w:rsidRPr="006D377C">
              <w:rPr>
                <w:rFonts w:ascii="Times New Roman" w:hAnsi="Times New Roman"/>
                <w:sz w:val="16"/>
                <w:szCs w:val="16"/>
              </w:rPr>
              <w:t>228 103,1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6D377C" w:rsidP="00354EA6">
            <w:pPr>
              <w:spacing w:after="0" w:line="240" w:lineRule="auto"/>
              <w:jc w:val="center"/>
              <w:rPr>
                <w:rFonts w:ascii="Times New Roman" w:hAnsi="Times New Roman"/>
                <w:sz w:val="16"/>
                <w:szCs w:val="16"/>
              </w:rPr>
            </w:pPr>
            <w:r w:rsidRPr="006D377C">
              <w:rPr>
                <w:rFonts w:ascii="Times New Roman" w:hAnsi="Times New Roman"/>
                <w:sz w:val="16"/>
                <w:szCs w:val="16"/>
              </w:rPr>
              <w:t>228 103,1</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6D377C" w:rsidP="00354EA6">
            <w:pPr>
              <w:spacing w:after="0" w:line="240" w:lineRule="auto"/>
              <w:jc w:val="center"/>
              <w:rPr>
                <w:rFonts w:ascii="Times New Roman" w:hAnsi="Times New Roman"/>
                <w:sz w:val="16"/>
                <w:szCs w:val="16"/>
              </w:rPr>
            </w:pPr>
            <w:r w:rsidRPr="006D377C">
              <w:rPr>
                <w:rFonts w:ascii="Times New Roman" w:hAnsi="Times New Roman"/>
                <w:sz w:val="16"/>
                <w:szCs w:val="16"/>
              </w:rPr>
              <w:t>228 103,1</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6D377C" w:rsidP="00354EA6">
            <w:pPr>
              <w:spacing w:after="0" w:line="240" w:lineRule="auto"/>
              <w:jc w:val="center"/>
              <w:rPr>
                <w:rFonts w:ascii="Times New Roman" w:hAnsi="Times New Roman"/>
                <w:sz w:val="16"/>
                <w:szCs w:val="16"/>
              </w:rPr>
            </w:pPr>
            <w:r w:rsidRPr="006D377C">
              <w:rPr>
                <w:rFonts w:ascii="Times New Roman" w:hAnsi="Times New Roman"/>
                <w:sz w:val="16"/>
                <w:szCs w:val="16"/>
              </w:rPr>
              <w:t>228 103,1</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DE" w:rsidRPr="005F64AF" w:rsidRDefault="006D377C" w:rsidP="006D377C">
            <w:pPr>
              <w:spacing w:after="0" w:line="240" w:lineRule="auto"/>
              <w:jc w:val="center"/>
              <w:rPr>
                <w:rFonts w:ascii="Times New Roman" w:hAnsi="Times New Roman"/>
                <w:sz w:val="16"/>
                <w:szCs w:val="16"/>
              </w:rPr>
            </w:pPr>
            <w:r>
              <w:rPr>
                <w:rFonts w:ascii="Times New Roman" w:hAnsi="Times New Roman"/>
                <w:sz w:val="16"/>
                <w:szCs w:val="16"/>
              </w:rPr>
              <w:t>1 369</w:t>
            </w:r>
            <w:r w:rsidR="008969DE" w:rsidRPr="005F64AF">
              <w:rPr>
                <w:rFonts w:ascii="Times New Roman" w:hAnsi="Times New Roman"/>
                <w:sz w:val="16"/>
                <w:szCs w:val="16"/>
              </w:rPr>
              <w:t xml:space="preserve"> </w:t>
            </w:r>
            <w:r>
              <w:rPr>
                <w:rFonts w:ascii="Times New Roman" w:hAnsi="Times New Roman"/>
                <w:sz w:val="16"/>
                <w:szCs w:val="16"/>
              </w:rPr>
              <w:t>357</w:t>
            </w:r>
            <w:r w:rsidR="008969DE" w:rsidRPr="005F64AF">
              <w:rPr>
                <w:rFonts w:ascii="Times New Roman" w:hAnsi="Times New Roman"/>
                <w:sz w:val="16"/>
                <w:szCs w:val="16"/>
              </w:rPr>
              <w:t>,</w:t>
            </w:r>
            <w:r>
              <w:rPr>
                <w:rFonts w:ascii="Times New Roman" w:hAnsi="Times New Roman"/>
                <w:sz w:val="16"/>
                <w:szCs w:val="16"/>
              </w:rPr>
              <w:t>6</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4125DA" w:rsidRDefault="008969DE" w:rsidP="003C12EB">
            <w:pPr>
              <w:spacing w:after="0" w:line="240" w:lineRule="auto"/>
              <w:ind w:left="407"/>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3"/>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D50C9D" w:rsidRDefault="008969DE" w:rsidP="003C12EB">
            <w:pPr>
              <w:spacing w:after="0" w:line="240" w:lineRule="auto"/>
              <w:ind w:left="407"/>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7C48E4"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7C48E4" w:rsidRPr="00015CAE" w:rsidRDefault="007C48E4" w:rsidP="003C12EB">
            <w:pPr>
              <w:spacing w:after="0" w:line="240" w:lineRule="auto"/>
              <w:ind w:left="407"/>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C45810"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399"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vAlign w:val="center"/>
          </w:tcPr>
          <w:p w:rsidR="007C48E4" w:rsidRPr="00C45810" w:rsidRDefault="009425D4" w:rsidP="007C48E4">
            <w:pPr>
              <w:spacing w:after="0" w:line="240" w:lineRule="auto"/>
              <w:jc w:val="center"/>
              <w:rPr>
                <w:rFonts w:ascii="Times New Roman" w:hAnsi="Times New Roman"/>
                <w:sz w:val="16"/>
                <w:szCs w:val="16"/>
              </w:rPr>
            </w:pPr>
            <w:r w:rsidRPr="00C45810">
              <w:rPr>
                <w:rFonts w:ascii="Times New Roman" w:hAnsi="Times New Roman"/>
                <w:sz w:val="16"/>
                <w:szCs w:val="16"/>
              </w:rPr>
              <w:t>393 978,1</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3C12EB">
            <w:pPr>
              <w:spacing w:after="0" w:line="240" w:lineRule="auto"/>
              <w:ind w:left="407"/>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E45240">
            <w:pPr>
              <w:spacing w:after="0" w:line="240" w:lineRule="auto"/>
              <w:jc w:val="both"/>
              <w:rPr>
                <w:rFonts w:ascii="Times New Roman" w:hAnsi="Times New Roman"/>
                <w:sz w:val="16"/>
                <w:szCs w:val="16"/>
              </w:rPr>
            </w:pPr>
            <w:r w:rsidRPr="008A44C8">
              <w:rPr>
                <w:rFonts w:ascii="Times New Roman" w:hAnsi="Times New Roman"/>
                <w:sz w:val="16"/>
                <w:szCs w:val="16"/>
              </w:rPr>
              <w:lastRenderedPageBreak/>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7C48E4"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7C48E4" w:rsidRPr="008A44C8" w:rsidRDefault="007C48E4" w:rsidP="00E45240">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1D230A" w:rsidP="001D230A">
            <w:pPr>
              <w:spacing w:after="0" w:line="240" w:lineRule="auto"/>
              <w:jc w:val="center"/>
              <w:rPr>
                <w:rFonts w:ascii="Times New Roman" w:hAnsi="Times New Roman"/>
                <w:sz w:val="16"/>
                <w:szCs w:val="16"/>
              </w:rPr>
            </w:pPr>
            <w:r>
              <w:rPr>
                <w:rFonts w:ascii="Times New Roman" w:hAnsi="Times New Roman"/>
                <w:sz w:val="16"/>
                <w:szCs w:val="16"/>
              </w:rPr>
              <w:t>6</w:t>
            </w:r>
            <w:r w:rsidR="007C48E4" w:rsidRPr="007C48E4">
              <w:rPr>
                <w:rFonts w:ascii="Times New Roman" w:hAnsi="Times New Roman"/>
                <w:sz w:val="16"/>
                <w:szCs w:val="16"/>
              </w:rPr>
              <w:t xml:space="preserve">5 </w:t>
            </w:r>
            <w:r>
              <w:rPr>
                <w:rFonts w:ascii="Times New Roman" w:hAnsi="Times New Roman"/>
                <w:sz w:val="16"/>
                <w:szCs w:val="16"/>
              </w:rPr>
              <w:t>663</w:t>
            </w:r>
            <w:r w:rsidR="007C48E4" w:rsidRPr="007C48E4">
              <w:rPr>
                <w:rFonts w:ascii="Times New Roman" w:hAnsi="Times New Roman"/>
                <w:sz w:val="16"/>
                <w:szCs w:val="16"/>
              </w:rPr>
              <w:t>,</w:t>
            </w:r>
            <w:r>
              <w:rPr>
                <w:rFonts w:ascii="Times New Roman" w:hAnsi="Times New Roman"/>
                <w:sz w:val="16"/>
                <w:szCs w:val="16"/>
              </w:rPr>
              <w:t>0</w:t>
            </w:r>
          </w:p>
        </w:tc>
        <w:tc>
          <w:tcPr>
            <w:tcW w:w="1399"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1D230A" w:rsidP="007C48E4">
            <w:pPr>
              <w:spacing w:after="0" w:line="240" w:lineRule="auto"/>
              <w:jc w:val="center"/>
              <w:rPr>
                <w:rFonts w:ascii="Times New Roman" w:hAnsi="Times New Roman"/>
                <w:sz w:val="16"/>
                <w:szCs w:val="16"/>
              </w:rPr>
            </w:pPr>
            <w:r w:rsidRPr="001D230A">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1D230A" w:rsidP="007C48E4">
            <w:pPr>
              <w:spacing w:after="0" w:line="240" w:lineRule="auto"/>
              <w:jc w:val="center"/>
              <w:rPr>
                <w:rFonts w:ascii="Times New Roman" w:hAnsi="Times New Roman"/>
                <w:sz w:val="16"/>
                <w:szCs w:val="16"/>
              </w:rPr>
            </w:pPr>
            <w:r w:rsidRPr="001D230A">
              <w:rPr>
                <w:rFonts w:ascii="Times New Roman" w:hAnsi="Times New Roman"/>
                <w:sz w:val="16"/>
                <w:szCs w:val="16"/>
              </w:rPr>
              <w:t>65 663,0</w:t>
            </w:r>
          </w:p>
        </w:tc>
        <w:tc>
          <w:tcPr>
            <w:tcW w:w="1277"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1D230A" w:rsidP="007C48E4">
            <w:pPr>
              <w:spacing w:after="0" w:line="240" w:lineRule="auto"/>
              <w:jc w:val="center"/>
              <w:rPr>
                <w:rFonts w:ascii="Times New Roman" w:hAnsi="Times New Roman"/>
                <w:sz w:val="16"/>
                <w:szCs w:val="16"/>
              </w:rPr>
            </w:pPr>
            <w:r w:rsidRPr="001D230A">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DC4594" w:rsidP="007C48E4">
            <w:pPr>
              <w:spacing w:after="0" w:line="240" w:lineRule="auto"/>
              <w:jc w:val="center"/>
              <w:rPr>
                <w:rFonts w:ascii="Times New Roman" w:hAnsi="Times New Roman"/>
                <w:sz w:val="16"/>
                <w:szCs w:val="16"/>
              </w:rPr>
            </w:pPr>
            <w:r w:rsidRPr="00DC4594">
              <w:rPr>
                <w:rFonts w:ascii="Times New Roman" w:hAnsi="Times New Roman"/>
                <w:sz w:val="16"/>
                <w:szCs w:val="16"/>
              </w:rPr>
              <w:t>65 663,0</w:t>
            </w:r>
          </w:p>
        </w:tc>
        <w:tc>
          <w:tcPr>
            <w:tcW w:w="139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DC4594" w:rsidP="007C48E4">
            <w:pPr>
              <w:spacing w:after="0" w:line="240" w:lineRule="auto"/>
              <w:jc w:val="center"/>
              <w:rPr>
                <w:rFonts w:ascii="Times New Roman" w:hAnsi="Times New Roman"/>
                <w:sz w:val="16"/>
                <w:szCs w:val="16"/>
              </w:rPr>
            </w:pPr>
            <w:r w:rsidRPr="00DC4594">
              <w:rPr>
                <w:rFonts w:ascii="Times New Roman" w:hAnsi="Times New Roman"/>
                <w:sz w:val="16"/>
                <w:szCs w:val="16"/>
              </w:rPr>
              <w:t>65 663,0</w:t>
            </w:r>
          </w:p>
        </w:tc>
        <w:tc>
          <w:tcPr>
            <w:tcW w:w="1626" w:type="dxa"/>
            <w:tcBorders>
              <w:top w:val="single" w:sz="4" w:space="0" w:color="000000"/>
              <w:left w:val="single" w:sz="4" w:space="0" w:color="000000"/>
              <w:bottom w:val="single" w:sz="4" w:space="0" w:color="000000"/>
              <w:right w:val="single" w:sz="4" w:space="0" w:color="000000"/>
            </w:tcBorders>
            <w:vAlign w:val="center"/>
          </w:tcPr>
          <w:p w:rsidR="007C48E4" w:rsidRPr="007C48E4" w:rsidRDefault="009425D4" w:rsidP="009425D4">
            <w:pPr>
              <w:spacing w:after="0" w:line="240" w:lineRule="auto"/>
              <w:jc w:val="center"/>
              <w:rPr>
                <w:rFonts w:ascii="Times New Roman" w:hAnsi="Times New Roman"/>
                <w:sz w:val="16"/>
                <w:szCs w:val="16"/>
              </w:rPr>
            </w:pPr>
            <w:r>
              <w:rPr>
                <w:rFonts w:ascii="Times New Roman" w:hAnsi="Times New Roman"/>
                <w:sz w:val="16"/>
                <w:szCs w:val="16"/>
              </w:rPr>
              <w:t>393</w:t>
            </w:r>
            <w:r w:rsidR="007C48E4" w:rsidRPr="007C48E4">
              <w:rPr>
                <w:rFonts w:ascii="Times New Roman" w:hAnsi="Times New Roman"/>
                <w:sz w:val="16"/>
                <w:szCs w:val="16"/>
              </w:rPr>
              <w:t xml:space="preserve"> </w:t>
            </w:r>
            <w:r>
              <w:rPr>
                <w:rFonts w:ascii="Times New Roman" w:hAnsi="Times New Roman"/>
                <w:sz w:val="16"/>
                <w:szCs w:val="16"/>
              </w:rPr>
              <w:t>978,1</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F310C8" w:rsidRDefault="008969DE" w:rsidP="00E45240">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1973BD" w:rsidRDefault="008969DE" w:rsidP="00E45240">
            <w:pPr>
              <w:spacing w:after="0" w:line="240" w:lineRule="auto"/>
              <w:jc w:val="both"/>
              <w:rPr>
                <w:rFonts w:ascii="Times New Roman" w:hAnsi="Times New Roman"/>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65643B" w:rsidTr="004E41C9">
        <w:trPr>
          <w:trHeight w:val="397"/>
        </w:trPr>
        <w:tc>
          <w:tcPr>
            <w:tcW w:w="5746" w:type="dxa"/>
            <w:tcBorders>
              <w:top w:val="single" w:sz="4" w:space="0" w:color="000000"/>
              <w:left w:val="single" w:sz="4" w:space="0" w:color="000000"/>
              <w:bottom w:val="single" w:sz="4" w:space="0" w:color="000000"/>
            </w:tcBorders>
            <w:shd w:val="clear" w:color="auto" w:fill="FFF2CC" w:themeFill="accent4" w:themeFillTint="33"/>
            <w:vAlign w:val="center"/>
          </w:tcPr>
          <w:p w:rsidR="008969DE" w:rsidRPr="00244359" w:rsidRDefault="004C22A3" w:rsidP="00492992">
            <w:pPr>
              <w:spacing w:after="0" w:line="240" w:lineRule="auto"/>
              <w:ind w:left="11"/>
              <w:rPr>
                <w:rFonts w:ascii="Times New Roman" w:hAnsi="Times New Roman"/>
                <w:b/>
                <w:sz w:val="18"/>
                <w:szCs w:val="18"/>
              </w:rPr>
            </w:pPr>
            <w:r>
              <w:rPr>
                <w:rFonts w:ascii="Times New Roman" w:hAnsi="Times New Roman"/>
                <w:b/>
                <w:sz w:val="18"/>
                <w:szCs w:val="18"/>
              </w:rPr>
              <w:t xml:space="preserve">3. </w:t>
            </w:r>
            <w:r w:rsidR="008969DE" w:rsidRPr="00244359">
              <w:rPr>
                <w:rFonts w:ascii="Times New Roman" w:hAnsi="Times New Roman"/>
                <w:b/>
                <w:sz w:val="18"/>
                <w:szCs w:val="18"/>
              </w:rPr>
              <w:t>Комплекс процессных мероприятий «Обеспечение реализации государственных функций в сфере ветеринарии и обращения с животными» (всего), в том числе:</w:t>
            </w:r>
          </w:p>
        </w:tc>
        <w:tc>
          <w:tcPr>
            <w:tcW w:w="15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8969DE" w:rsidP="00B67EDD">
            <w:pPr>
              <w:spacing w:after="0" w:line="240" w:lineRule="auto"/>
              <w:jc w:val="center"/>
              <w:rPr>
                <w:rFonts w:ascii="Times New Roman" w:hAnsi="Times New Roman"/>
                <w:b/>
                <w:sz w:val="16"/>
                <w:szCs w:val="16"/>
              </w:rPr>
            </w:pPr>
            <w:r w:rsidRPr="00244359">
              <w:rPr>
                <w:rFonts w:ascii="Times New Roman" w:hAnsi="Times New Roman"/>
                <w:b/>
                <w:sz w:val="16"/>
                <w:szCs w:val="16"/>
              </w:rPr>
              <w:t>48 </w:t>
            </w:r>
            <w:r w:rsidR="00B67EDD">
              <w:rPr>
                <w:rFonts w:ascii="Times New Roman" w:hAnsi="Times New Roman"/>
                <w:b/>
                <w:sz w:val="16"/>
                <w:szCs w:val="16"/>
              </w:rPr>
              <w:t>584</w:t>
            </w:r>
            <w:r w:rsidRPr="00244359">
              <w:rPr>
                <w:rFonts w:ascii="Times New Roman" w:hAnsi="Times New Roman"/>
                <w:b/>
                <w:sz w:val="16"/>
                <w:szCs w:val="16"/>
              </w:rPr>
              <w:t>,</w:t>
            </w:r>
            <w:r w:rsidR="00B67EDD">
              <w:rPr>
                <w:rFonts w:ascii="Times New Roman" w:hAnsi="Times New Roman"/>
                <w:b/>
                <w:sz w:val="16"/>
                <w:szCs w:val="16"/>
              </w:rPr>
              <w:t>7</w:t>
            </w:r>
          </w:p>
        </w:tc>
        <w:tc>
          <w:tcPr>
            <w:tcW w:w="13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b/>
              </w:rPr>
            </w:pPr>
            <w:r w:rsidRPr="00B67EDD">
              <w:rPr>
                <w:rFonts w:ascii="Times New Roman" w:hAnsi="Times New Roman"/>
                <w:b/>
                <w:sz w:val="16"/>
                <w:szCs w:val="16"/>
              </w:rPr>
              <w:t>48 584,7</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b/>
              </w:rPr>
            </w:pPr>
            <w:r w:rsidRPr="00B67EDD">
              <w:rPr>
                <w:rFonts w:ascii="Times New Roman" w:hAnsi="Times New Roman"/>
                <w:b/>
                <w:sz w:val="16"/>
                <w:szCs w:val="16"/>
              </w:rPr>
              <w:t>48 584,7</w:t>
            </w:r>
          </w:p>
        </w:tc>
        <w:tc>
          <w:tcPr>
            <w:tcW w:w="127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b/>
              </w:rPr>
            </w:pPr>
            <w:r w:rsidRPr="00B67EDD">
              <w:rPr>
                <w:rFonts w:ascii="Times New Roman" w:hAnsi="Times New Roman"/>
                <w:b/>
                <w:sz w:val="16"/>
                <w:szCs w:val="16"/>
              </w:rPr>
              <w:t>48 584,7</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b/>
              </w:rPr>
            </w:pPr>
            <w:r w:rsidRPr="00B67EDD">
              <w:rPr>
                <w:rFonts w:ascii="Times New Roman" w:hAnsi="Times New Roman"/>
                <w:b/>
                <w:sz w:val="16"/>
                <w:szCs w:val="16"/>
              </w:rPr>
              <w:t>48 584,7</w:t>
            </w:r>
          </w:p>
        </w:tc>
        <w:tc>
          <w:tcPr>
            <w:tcW w:w="139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b/>
              </w:rPr>
            </w:pPr>
            <w:r w:rsidRPr="00B67EDD">
              <w:rPr>
                <w:rFonts w:ascii="Times New Roman" w:hAnsi="Times New Roman"/>
                <w:b/>
                <w:sz w:val="16"/>
                <w:szCs w:val="16"/>
              </w:rPr>
              <w:t>48 584,7</w:t>
            </w:r>
          </w:p>
        </w:tc>
        <w:tc>
          <w:tcPr>
            <w:tcW w:w="162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rsidR="008969DE" w:rsidRPr="00244359" w:rsidRDefault="00B67EDD" w:rsidP="00354EA6">
            <w:pPr>
              <w:spacing w:after="0" w:line="240" w:lineRule="auto"/>
              <w:jc w:val="center"/>
              <w:rPr>
                <w:rFonts w:ascii="Times New Roman" w:hAnsi="Times New Roman"/>
                <w:b/>
                <w:sz w:val="16"/>
                <w:szCs w:val="16"/>
              </w:rPr>
            </w:pPr>
            <w:r>
              <w:rPr>
                <w:rFonts w:ascii="Times New Roman" w:hAnsi="Times New Roman"/>
                <w:b/>
                <w:sz w:val="16"/>
                <w:szCs w:val="16"/>
              </w:rPr>
              <w:t>291 508,1</w:t>
            </w:r>
          </w:p>
        </w:tc>
      </w:tr>
      <w:tr w:rsidR="00B67EDD" w:rsidRPr="008A44C8" w:rsidTr="00DC4594">
        <w:trPr>
          <w:trHeight w:val="397"/>
        </w:trPr>
        <w:tc>
          <w:tcPr>
            <w:tcW w:w="5746" w:type="dxa"/>
            <w:tcBorders>
              <w:top w:val="single" w:sz="4" w:space="0" w:color="000000"/>
              <w:left w:val="single" w:sz="4" w:space="0" w:color="000000"/>
              <w:bottom w:val="single" w:sz="4" w:space="0" w:color="000000"/>
            </w:tcBorders>
            <w:shd w:val="clear" w:color="auto" w:fill="auto"/>
            <w:vAlign w:val="center"/>
          </w:tcPr>
          <w:p w:rsidR="00B67EDD" w:rsidRPr="00F310C8" w:rsidRDefault="00B67EDD" w:rsidP="00E45240">
            <w:pPr>
              <w:spacing w:after="0" w:line="240" w:lineRule="auto"/>
              <w:jc w:val="both"/>
              <w:rPr>
                <w:rFonts w:ascii="Times New Roman" w:hAnsi="Times New Roman"/>
                <w:i/>
                <w:sz w:val="16"/>
                <w:szCs w:val="16"/>
              </w:rPr>
            </w:pPr>
            <w:r>
              <w:rPr>
                <w:rFonts w:ascii="Times New Roman" w:hAnsi="Times New Roman"/>
                <w:iCs/>
                <w:sz w:val="16"/>
                <w:szCs w:val="16"/>
              </w:rPr>
              <w:t>Б</w:t>
            </w:r>
            <w:r w:rsidRPr="0018122D">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 </w:t>
            </w:r>
            <w:r w:rsidRPr="0018122D">
              <w:rPr>
                <w:rFonts w:ascii="Times New Roman" w:hAnsi="Times New Roman"/>
                <w:iCs/>
                <w:sz w:val="16"/>
                <w:szCs w:val="16"/>
              </w:rPr>
              <w:t>(всего), из них</w:t>
            </w:r>
            <w:r>
              <w:rPr>
                <w:rFonts w:ascii="Times New Roman" w:hAnsi="Times New Roman"/>
                <w:iCs/>
                <w:sz w:val="16"/>
                <w:szCs w:val="16"/>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rsidR="00B67EDD" w:rsidRPr="00B67EDD" w:rsidRDefault="00B67EDD" w:rsidP="00DC4594">
            <w:pPr>
              <w:spacing w:after="0" w:line="240" w:lineRule="auto"/>
              <w:jc w:val="center"/>
              <w:rPr>
                <w:rFonts w:ascii="Times New Roman" w:hAnsi="Times New Roman"/>
                <w:sz w:val="16"/>
                <w:szCs w:val="16"/>
              </w:rPr>
            </w:pPr>
            <w:r w:rsidRPr="00B67EDD">
              <w:rPr>
                <w:rFonts w:ascii="Times New Roman" w:hAnsi="Times New Roman"/>
                <w:sz w:val="16"/>
                <w:szCs w:val="16"/>
              </w:rPr>
              <w:t>48 584,7</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EDD" w:rsidRDefault="00B67EDD" w:rsidP="00DC4594">
            <w:pPr>
              <w:jc w:val="center"/>
            </w:pPr>
            <w:r w:rsidRPr="00556075">
              <w:rPr>
                <w:rFonts w:ascii="Times New Roman" w:hAnsi="Times New Roman"/>
                <w:sz w:val="16"/>
                <w:szCs w:val="16"/>
              </w:rPr>
              <w:t>48 584,7</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EDD" w:rsidRDefault="00B67EDD" w:rsidP="00DC4594">
            <w:pPr>
              <w:jc w:val="center"/>
            </w:pPr>
            <w:r w:rsidRPr="00556075">
              <w:rPr>
                <w:rFonts w:ascii="Times New Roman" w:hAnsi="Times New Roman"/>
                <w:sz w:val="16"/>
                <w:szCs w:val="16"/>
              </w:rPr>
              <w:t>48 584,7</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EDD" w:rsidRDefault="00B67EDD" w:rsidP="00DC4594">
            <w:pPr>
              <w:jc w:val="center"/>
            </w:pPr>
            <w:r w:rsidRPr="00556075">
              <w:rPr>
                <w:rFonts w:ascii="Times New Roman" w:hAnsi="Times New Roman"/>
                <w:sz w:val="16"/>
                <w:szCs w:val="16"/>
              </w:rPr>
              <w:t>48 584,7</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EDD" w:rsidRDefault="00B67EDD" w:rsidP="00DC4594">
            <w:pPr>
              <w:jc w:val="center"/>
            </w:pPr>
            <w:r w:rsidRPr="00556075">
              <w:rPr>
                <w:rFonts w:ascii="Times New Roman" w:hAnsi="Times New Roman"/>
                <w:sz w:val="16"/>
                <w:szCs w:val="16"/>
              </w:rPr>
              <w:t>48 584,7</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EDD" w:rsidRDefault="00B67EDD" w:rsidP="00DC4594">
            <w:pPr>
              <w:jc w:val="center"/>
            </w:pPr>
            <w:r w:rsidRPr="00556075">
              <w:rPr>
                <w:rFonts w:ascii="Times New Roman" w:hAnsi="Times New Roman"/>
                <w:sz w:val="16"/>
                <w:szCs w:val="16"/>
              </w:rPr>
              <w:t>48 584,7</w:t>
            </w:r>
          </w:p>
        </w:tc>
        <w:tc>
          <w:tcPr>
            <w:tcW w:w="1626" w:type="dxa"/>
            <w:tcBorders>
              <w:top w:val="single" w:sz="4" w:space="0" w:color="000000"/>
              <w:left w:val="single" w:sz="4" w:space="0" w:color="000000"/>
              <w:bottom w:val="single" w:sz="4" w:space="0" w:color="000000"/>
              <w:right w:val="single" w:sz="4" w:space="0" w:color="000000"/>
            </w:tcBorders>
            <w:shd w:val="clear" w:color="auto" w:fill="auto"/>
          </w:tcPr>
          <w:p w:rsidR="00B67EDD" w:rsidRPr="00B67EDD" w:rsidRDefault="00B67EDD" w:rsidP="00B67EDD">
            <w:pPr>
              <w:spacing w:after="0" w:line="240" w:lineRule="auto"/>
              <w:jc w:val="center"/>
              <w:rPr>
                <w:rFonts w:ascii="Times New Roman" w:hAnsi="Times New Roman"/>
                <w:sz w:val="16"/>
                <w:szCs w:val="16"/>
              </w:rPr>
            </w:pPr>
            <w:r w:rsidRPr="00B67EDD">
              <w:rPr>
                <w:rFonts w:ascii="Times New Roman" w:hAnsi="Times New Roman"/>
                <w:sz w:val="16"/>
                <w:szCs w:val="16"/>
              </w:rPr>
              <w:t>291 508,</w:t>
            </w:r>
            <w:r>
              <w:rPr>
                <w:rFonts w:ascii="Times New Roman" w:hAnsi="Times New Roman"/>
                <w:sz w:val="16"/>
                <w:szCs w:val="16"/>
              </w:rPr>
              <w:t>1</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4125DA" w:rsidRDefault="008969DE" w:rsidP="003C12EB">
            <w:pPr>
              <w:spacing w:after="0" w:line="240" w:lineRule="auto"/>
              <w:ind w:left="407"/>
              <w:jc w:val="both"/>
              <w:rPr>
                <w:rFonts w:ascii="Times New Roman" w:hAnsi="Times New Roman"/>
                <w:i/>
                <w:sz w:val="16"/>
                <w:szCs w:val="16"/>
              </w:rPr>
            </w:pPr>
            <w:r w:rsidRPr="004125DA">
              <w:rPr>
                <w:rFonts w:ascii="Times New Roman" w:hAnsi="Times New Roman"/>
                <w:i/>
                <w:sz w:val="16"/>
                <w:szCs w:val="16"/>
              </w:rPr>
              <w:t>в том числе межбюджетные трансферты из федерального бюджета (</w:t>
            </w:r>
            <w:proofErr w:type="spellStart"/>
            <w:r w:rsidRPr="004125DA">
              <w:rPr>
                <w:rFonts w:ascii="Times New Roman" w:hAnsi="Times New Roman"/>
                <w:i/>
                <w:sz w:val="16"/>
                <w:szCs w:val="16"/>
              </w:rPr>
              <w:t>справочно</w:t>
            </w:r>
            <w:proofErr w:type="spellEnd"/>
            <w:r w:rsidRPr="004125DA">
              <w:rPr>
                <w:rFonts w:ascii="Times New Roman" w:hAnsi="Times New Roman"/>
                <w:i/>
                <w:sz w:val="16"/>
                <w:szCs w:val="16"/>
              </w:rPr>
              <w:t>)</w:t>
            </w:r>
            <w:r>
              <w:rPr>
                <w:rStyle w:val="a9"/>
                <w:rFonts w:ascii="Times New Roman" w:hAnsi="Times New Roman"/>
                <w:i/>
                <w:sz w:val="16"/>
                <w:szCs w:val="16"/>
              </w:rPr>
              <w:footnoteReference w:id="24"/>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D50C9D" w:rsidRDefault="008969DE" w:rsidP="003C12EB">
            <w:pPr>
              <w:spacing w:after="0" w:line="240" w:lineRule="auto"/>
              <w:ind w:left="407"/>
              <w:jc w:val="both"/>
              <w:rPr>
                <w:rFonts w:ascii="Times New Roman" w:hAnsi="Times New Roman"/>
                <w:i/>
                <w:sz w:val="16"/>
                <w:szCs w:val="16"/>
              </w:rPr>
            </w:pPr>
            <w:r w:rsidRPr="00D50C9D">
              <w:rPr>
                <w:rFonts w:ascii="Times New Roman" w:hAnsi="Times New Roman"/>
                <w:i/>
                <w:sz w:val="16"/>
                <w:szCs w:val="16"/>
              </w:rPr>
              <w:t>в том числе межбюджетные трансферты из иных бюджетов бюджетной системы Российской Федерации (</w:t>
            </w:r>
            <w:proofErr w:type="spellStart"/>
            <w:r w:rsidRPr="00D50C9D">
              <w:rPr>
                <w:rFonts w:ascii="Times New Roman" w:hAnsi="Times New Roman"/>
                <w:i/>
                <w:sz w:val="16"/>
                <w:szCs w:val="16"/>
              </w:rPr>
              <w:t>справочно</w:t>
            </w:r>
            <w:proofErr w:type="spellEnd"/>
            <w:r w:rsidRPr="00D50C9D">
              <w:rPr>
                <w:rFonts w:ascii="Times New Roman" w:hAnsi="Times New Roman"/>
                <w:i/>
                <w:sz w:val="16"/>
                <w:szCs w:val="16"/>
              </w:rPr>
              <w:t>)</w:t>
            </w:r>
            <w:r w:rsidRPr="00001423">
              <w:rPr>
                <w:rFonts w:ascii="Times New Roman" w:hAnsi="Times New Roman"/>
                <w:i/>
                <w:sz w:val="16"/>
                <w:szCs w:val="16"/>
                <w:vertAlign w:val="superscript"/>
              </w:rPr>
              <w:t>7</w:t>
            </w:r>
            <w:r>
              <w:rPr>
                <w:rFonts w:ascii="Times New Roman" w:hAnsi="Times New Roman"/>
                <w:i/>
                <w:sz w:val="16"/>
                <w:szCs w:val="16"/>
                <w:vertAlign w:val="superscript"/>
              </w:rPr>
              <w:t>6</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015CAE" w:rsidRDefault="008969DE" w:rsidP="003C12EB">
            <w:pPr>
              <w:spacing w:after="0" w:line="240" w:lineRule="auto"/>
              <w:ind w:left="407"/>
              <w:jc w:val="both"/>
              <w:rPr>
                <w:rFonts w:ascii="Times New Roman" w:hAnsi="Times New Roman"/>
                <w:bCs/>
                <w:iCs/>
                <w:color w:val="000000"/>
                <w:sz w:val="16"/>
                <w:szCs w:val="16"/>
                <w:u w:color="000000"/>
              </w:rPr>
            </w:pPr>
            <w:r w:rsidRPr="008A44C8">
              <w:rPr>
                <w:rFonts w:ascii="Times New Roman" w:hAnsi="Times New Roman"/>
                <w:sz w:val="16"/>
                <w:szCs w:val="16"/>
              </w:rPr>
              <w:t>межбюджетные трансферты местным бюджетам</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354EA6">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3C12EB">
            <w:pPr>
              <w:spacing w:after="0" w:line="240" w:lineRule="auto"/>
              <w:ind w:left="407"/>
              <w:jc w:val="both"/>
              <w:rPr>
                <w:rFonts w:ascii="Times New Roman" w:hAnsi="Times New Roman"/>
                <w:sz w:val="16"/>
                <w:szCs w:val="16"/>
              </w:rPr>
            </w:pPr>
            <w:r>
              <w:rPr>
                <w:rFonts w:ascii="Times New Roman" w:hAnsi="Times New Roman"/>
                <w:sz w:val="16"/>
                <w:szCs w:val="16"/>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E45240">
            <w:pPr>
              <w:spacing w:after="0" w:line="240" w:lineRule="auto"/>
              <w:jc w:val="both"/>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8A44C8" w:rsidRDefault="008969DE" w:rsidP="00E45240">
            <w:pPr>
              <w:spacing w:after="0" w:line="240" w:lineRule="auto"/>
              <w:jc w:val="both"/>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F310C8" w:rsidRDefault="008969DE" w:rsidP="00E45240">
            <w:pPr>
              <w:spacing w:after="0" w:line="240" w:lineRule="auto"/>
              <w:jc w:val="both"/>
              <w:rPr>
                <w:rFonts w:ascii="Times New Roman" w:hAnsi="Times New Roman"/>
                <w:sz w:val="16"/>
                <w:szCs w:val="16"/>
              </w:rPr>
            </w:pPr>
            <w:r w:rsidRPr="00F310C8">
              <w:rPr>
                <w:rFonts w:ascii="Times New Roman" w:hAnsi="Times New Roman"/>
                <w:sz w:val="16"/>
                <w:szCs w:val="16"/>
              </w:rPr>
              <w:t>Внебюджетные источники</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r w:rsidR="008969DE" w:rsidRPr="008A44C8" w:rsidTr="00BE7DE7">
        <w:trPr>
          <w:trHeight w:val="397"/>
        </w:trPr>
        <w:tc>
          <w:tcPr>
            <w:tcW w:w="5746" w:type="dxa"/>
            <w:tcBorders>
              <w:top w:val="single" w:sz="4" w:space="0" w:color="000000"/>
              <w:left w:val="single" w:sz="4" w:space="0" w:color="000000"/>
              <w:bottom w:val="single" w:sz="4" w:space="0" w:color="000000"/>
            </w:tcBorders>
            <w:vAlign w:val="center"/>
          </w:tcPr>
          <w:p w:rsidR="008969DE" w:rsidRPr="00635352" w:rsidRDefault="008969DE" w:rsidP="00E45240">
            <w:pPr>
              <w:spacing w:after="0" w:line="240" w:lineRule="auto"/>
              <w:jc w:val="both"/>
              <w:rPr>
                <w:rFonts w:ascii="Times New Roman" w:hAnsi="Times New Roman"/>
                <w:b/>
                <w:sz w:val="16"/>
                <w:szCs w:val="16"/>
              </w:rPr>
            </w:pPr>
            <w:r w:rsidRPr="001973BD">
              <w:rPr>
                <w:rFonts w:ascii="Times New Roman" w:hAnsi="Times New Roman"/>
                <w:sz w:val="16"/>
                <w:szCs w:val="16"/>
              </w:rPr>
              <w:t>Нераспределенный резерв (бюджет субъекта Российской Федерации)</w:t>
            </w:r>
          </w:p>
        </w:tc>
        <w:tc>
          <w:tcPr>
            <w:tcW w:w="1501"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9"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277"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39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BE7DE7">
            <w:pPr>
              <w:spacing w:after="0" w:line="240" w:lineRule="auto"/>
              <w:jc w:val="center"/>
              <w:rPr>
                <w:rFonts w:ascii="Times New Roman" w:hAnsi="Times New Roman"/>
                <w:sz w:val="16"/>
                <w:szCs w:val="16"/>
              </w:rPr>
            </w:pPr>
            <w:r>
              <w:rPr>
                <w:rFonts w:ascii="Times New Roman" w:hAnsi="Times New Roman"/>
                <w:sz w:val="16"/>
                <w:szCs w:val="16"/>
              </w:rPr>
              <w:t>х</w:t>
            </w:r>
          </w:p>
        </w:tc>
        <w:tc>
          <w:tcPr>
            <w:tcW w:w="1626" w:type="dxa"/>
            <w:tcBorders>
              <w:top w:val="single" w:sz="4" w:space="0" w:color="000000"/>
              <w:left w:val="single" w:sz="4" w:space="0" w:color="000000"/>
              <w:bottom w:val="single" w:sz="4" w:space="0" w:color="000000"/>
              <w:right w:val="single" w:sz="4" w:space="0" w:color="000000"/>
            </w:tcBorders>
            <w:vAlign w:val="center"/>
          </w:tcPr>
          <w:p w:rsidR="008969DE" w:rsidRPr="008A44C8" w:rsidRDefault="008969DE" w:rsidP="00E45240">
            <w:pPr>
              <w:spacing w:after="0" w:line="240" w:lineRule="auto"/>
              <w:jc w:val="center"/>
              <w:rPr>
                <w:rFonts w:ascii="Times New Roman" w:hAnsi="Times New Roman"/>
                <w:sz w:val="16"/>
                <w:szCs w:val="16"/>
              </w:rPr>
            </w:pPr>
            <w:r>
              <w:rPr>
                <w:rFonts w:ascii="Times New Roman" w:hAnsi="Times New Roman"/>
                <w:sz w:val="16"/>
                <w:szCs w:val="16"/>
              </w:rPr>
              <w:t>х</w:t>
            </w:r>
          </w:p>
        </w:tc>
      </w:tr>
    </w:tbl>
    <w:p w:rsidR="00FE66F5" w:rsidRPr="008A44C8" w:rsidRDefault="00E10C85" w:rsidP="00F91FD1">
      <w:pPr>
        <w:shd w:val="clear" w:color="auto" w:fill="D9D9D9" w:themeFill="background1" w:themeFillShade="D9"/>
        <w:spacing w:before="240" w:after="120" w:line="240" w:lineRule="auto"/>
        <w:jc w:val="both"/>
        <w:rPr>
          <w:rFonts w:ascii="Times New Roman" w:hAnsi="Times New Roman"/>
          <w:sz w:val="20"/>
          <w:szCs w:val="20"/>
        </w:rPr>
      </w:pPr>
      <w:r w:rsidRPr="008A44C8">
        <w:rPr>
          <w:rFonts w:ascii="Times New Roman" w:hAnsi="Times New Roman"/>
          <w:sz w:val="20"/>
          <w:szCs w:val="20"/>
        </w:rPr>
        <w:tab/>
      </w:r>
      <w:r w:rsidR="00F07621">
        <w:rPr>
          <w:rFonts w:ascii="Times New Roman" w:hAnsi="Times New Roman"/>
          <w:sz w:val="20"/>
          <w:szCs w:val="20"/>
        </w:rPr>
        <w:t>5</w:t>
      </w:r>
      <w:r w:rsidR="00635A86" w:rsidRPr="008A44C8">
        <w:rPr>
          <w:rFonts w:ascii="Times New Roman" w:hAnsi="Times New Roman"/>
          <w:sz w:val="20"/>
          <w:szCs w:val="20"/>
        </w:rPr>
        <w:t xml:space="preserve">.1. </w:t>
      </w:r>
      <w:r w:rsidR="00FE66F5" w:rsidRPr="008A44C8">
        <w:rPr>
          <w:rFonts w:ascii="Times New Roman" w:hAnsi="Times New Roman"/>
          <w:sz w:val="20"/>
          <w:szCs w:val="20"/>
        </w:rPr>
        <w:t xml:space="preserve">Финансовое обеспечение государственной программы за счет бюджетных ассигнований по источникам </w:t>
      </w:r>
      <w:proofErr w:type="gramStart"/>
      <w:r w:rsidR="00FE66F5" w:rsidRPr="008A44C8">
        <w:rPr>
          <w:rFonts w:ascii="Times New Roman" w:hAnsi="Times New Roman"/>
          <w:sz w:val="20"/>
          <w:szCs w:val="20"/>
        </w:rPr>
        <w:t xml:space="preserve">финансирования дефицита </w:t>
      </w:r>
      <w:r w:rsidR="0013285B" w:rsidRPr="008A44C8">
        <w:rPr>
          <w:rFonts w:ascii="Times New Roman" w:hAnsi="Times New Roman"/>
          <w:sz w:val="20"/>
          <w:szCs w:val="20"/>
        </w:rPr>
        <w:t>бюджет</w:t>
      </w:r>
      <w:r w:rsidR="009D19BF" w:rsidRPr="008A44C8">
        <w:rPr>
          <w:rFonts w:ascii="Times New Roman" w:hAnsi="Times New Roman"/>
          <w:sz w:val="20"/>
          <w:szCs w:val="20"/>
        </w:rPr>
        <w:t>а субъекта Российской Федерации</w:t>
      </w:r>
      <w:proofErr w:type="gramEnd"/>
      <w:r w:rsidR="009D19BF" w:rsidRPr="008A44C8">
        <w:rPr>
          <w:rStyle w:val="a9"/>
          <w:rFonts w:ascii="Times New Roman" w:hAnsi="Times New Roman"/>
          <w:sz w:val="20"/>
          <w:szCs w:val="20"/>
        </w:rPr>
        <w:footnoteReference w:id="25"/>
      </w:r>
    </w:p>
    <w:p w:rsidR="006E5204" w:rsidRPr="008A44C8" w:rsidRDefault="006E5204" w:rsidP="00F91FD1">
      <w:pPr>
        <w:shd w:val="clear" w:color="auto" w:fill="D9D9D9" w:themeFill="background1" w:themeFillShade="D9"/>
        <w:spacing w:after="0" w:line="240" w:lineRule="auto"/>
        <w:jc w:val="center"/>
        <w:rPr>
          <w:rFonts w:ascii="Times New Roman" w:hAnsi="Times New Roman"/>
          <w:sz w:val="20"/>
          <w:szCs w:val="20"/>
        </w:rPr>
      </w:pPr>
    </w:p>
    <w:tbl>
      <w:tblPr>
        <w:tblW w:w="15365" w:type="dxa"/>
        <w:tblInd w:w="194" w:type="dxa"/>
        <w:tblLook w:val="01E0" w:firstRow="1" w:lastRow="1" w:firstColumn="1" w:lastColumn="1" w:noHBand="0" w:noVBand="0"/>
      </w:tblPr>
      <w:tblGrid>
        <w:gridCol w:w="6860"/>
        <w:gridCol w:w="1134"/>
        <w:gridCol w:w="992"/>
        <w:gridCol w:w="1418"/>
        <w:gridCol w:w="1417"/>
        <w:gridCol w:w="993"/>
        <w:gridCol w:w="1134"/>
        <w:gridCol w:w="1417"/>
      </w:tblGrid>
      <w:tr w:rsidR="00FE1D47" w:rsidRPr="008A44C8" w:rsidTr="003C40F4">
        <w:trPr>
          <w:trHeight w:val="465"/>
        </w:trPr>
        <w:tc>
          <w:tcPr>
            <w:tcW w:w="6860" w:type="dxa"/>
            <w:vMerge w:val="restart"/>
            <w:tcBorders>
              <w:top w:val="single" w:sz="4" w:space="0" w:color="000000"/>
              <w:left w:val="single" w:sz="4" w:space="0" w:color="000000"/>
              <w:bottom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w:t>
            </w:r>
            <w:r>
              <w:rPr>
                <w:rFonts w:ascii="Times New Roman" w:hAnsi="Times New Roman"/>
                <w:sz w:val="16"/>
                <w:szCs w:val="16"/>
              </w:rPr>
              <w:t xml:space="preserve">нование структурного элемента </w:t>
            </w:r>
          </w:p>
        </w:tc>
        <w:tc>
          <w:tcPr>
            <w:tcW w:w="8505" w:type="dxa"/>
            <w:gridSpan w:val="7"/>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 реализации, тыс. рублей</w:t>
            </w:r>
          </w:p>
        </w:tc>
      </w:tr>
      <w:tr w:rsidR="00FE1D47" w:rsidRPr="008A44C8" w:rsidTr="003C40F4">
        <w:trPr>
          <w:trHeight w:val="392"/>
        </w:trPr>
        <w:tc>
          <w:tcPr>
            <w:tcW w:w="6860" w:type="dxa"/>
            <w:vMerge/>
            <w:tcBorders>
              <w:left w:val="single" w:sz="4" w:space="0" w:color="000000"/>
              <w:bottom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992"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418"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993"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Всего</w:t>
            </w:r>
          </w:p>
        </w:tc>
      </w:tr>
      <w:tr w:rsidR="00FE1D47" w:rsidRPr="008A44C8" w:rsidTr="003C40F4">
        <w:trPr>
          <w:trHeight w:val="231"/>
        </w:trPr>
        <w:tc>
          <w:tcPr>
            <w:tcW w:w="6860" w:type="dxa"/>
            <w:tcBorders>
              <w:top w:val="single" w:sz="4" w:space="0" w:color="000000"/>
              <w:left w:val="single" w:sz="4" w:space="0" w:color="000000"/>
              <w:bottom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r>
      <w:tr w:rsidR="00FE1D47" w:rsidRPr="008A44C8" w:rsidTr="003C40F4">
        <w:trPr>
          <w:trHeight w:val="582"/>
        </w:trPr>
        <w:tc>
          <w:tcPr>
            <w:tcW w:w="6860" w:type="dxa"/>
            <w:tcBorders>
              <w:top w:val="single" w:sz="4" w:space="0" w:color="000000"/>
              <w:left w:val="single" w:sz="4" w:space="0" w:color="000000"/>
              <w:bottom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Государственная программа</w:t>
            </w:r>
            <w:r w:rsidRPr="00741F77">
              <w:rPr>
                <w:rFonts w:ascii="Times New Roman" w:hAnsi="Times New Roman"/>
                <w:sz w:val="16"/>
                <w:szCs w:val="16"/>
              </w:rPr>
              <w:t xml:space="preserve"> </w:t>
            </w:r>
            <w:r w:rsidRPr="008A44C8">
              <w:rPr>
                <w:rFonts w:ascii="Times New Roman" w:hAnsi="Times New Roman"/>
                <w:sz w:val="16"/>
                <w:szCs w:val="16"/>
              </w:rPr>
              <w:t>за счет бюджетных ассигнований по источникам финансирования дефицита бюджета субъекта Российской Федерации, 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r w:rsidR="00FE1D47" w:rsidRPr="008A44C8" w:rsidTr="003C40F4">
        <w:trPr>
          <w:trHeight w:val="426"/>
        </w:trPr>
        <w:tc>
          <w:tcPr>
            <w:tcW w:w="6860" w:type="dxa"/>
            <w:tcBorders>
              <w:top w:val="single" w:sz="4" w:space="0" w:color="000000"/>
              <w:left w:val="single" w:sz="4" w:space="0" w:color="000000"/>
              <w:bottom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Структурный элемент</w:t>
            </w:r>
            <w:r w:rsidRPr="008A44C8">
              <w:rPr>
                <w:rFonts w:ascii="Times New Roman" w:hAnsi="Times New Roman"/>
                <w:sz w:val="16"/>
                <w:szCs w:val="16"/>
              </w:rPr>
              <w:t xml:space="preserve"> «Наименование» </w:t>
            </w:r>
            <w:r w:rsidRPr="008A44C8">
              <w:rPr>
                <w:rFonts w:ascii="Times New Roman" w:hAnsi="Times New Roman"/>
                <w:sz w:val="16"/>
                <w:szCs w:val="16"/>
                <w:lang w:val="en-US"/>
              </w:rPr>
              <w:t>N</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FE1D47" w:rsidRPr="008A44C8"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FE1D47" w:rsidRDefault="00FE1D47" w:rsidP="00F91FD1">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w:t>
            </w:r>
          </w:p>
        </w:tc>
      </w:tr>
    </w:tbl>
    <w:p w:rsidR="004D6C53" w:rsidRDefault="004D6C53" w:rsidP="00F91FD1">
      <w:pPr>
        <w:shd w:val="clear" w:color="auto" w:fill="D9D9D9" w:themeFill="background1" w:themeFillShade="D9"/>
      </w:pPr>
    </w:p>
    <w:p w:rsidR="00F91FD1" w:rsidRPr="008A44C8" w:rsidRDefault="00F91FD1" w:rsidP="00F91FD1">
      <w:pPr>
        <w:shd w:val="clear" w:color="auto" w:fill="D9D9D9" w:themeFill="background1" w:themeFillShade="D9"/>
        <w:spacing w:after="0" w:line="240" w:lineRule="auto"/>
        <w:jc w:val="center"/>
        <w:rPr>
          <w:rFonts w:ascii="Times New Roman" w:hAnsi="Times New Roman"/>
          <w:sz w:val="20"/>
          <w:szCs w:val="20"/>
        </w:rPr>
      </w:pPr>
      <w:r>
        <w:rPr>
          <w:rFonts w:ascii="Times New Roman" w:hAnsi="Times New Roman"/>
          <w:sz w:val="20"/>
          <w:szCs w:val="20"/>
        </w:rPr>
        <w:lastRenderedPageBreak/>
        <w:t>6</w:t>
      </w:r>
      <w:r w:rsidRPr="008A44C8">
        <w:rPr>
          <w:rFonts w:ascii="Times New Roman" w:hAnsi="Times New Roman"/>
          <w:sz w:val="20"/>
          <w:szCs w:val="20"/>
        </w:rPr>
        <w:t xml:space="preserve">. Показатели </w:t>
      </w:r>
      <w:r w:rsidRPr="008F59BD">
        <w:rPr>
          <w:rFonts w:ascii="Times New Roman" w:hAnsi="Times New Roman"/>
          <w:sz w:val="20"/>
          <w:szCs w:val="20"/>
        </w:rPr>
        <w:t>государственной программы</w:t>
      </w:r>
      <w:r w:rsidRPr="008A44C8">
        <w:rPr>
          <w:rFonts w:ascii="Times New Roman" w:hAnsi="Times New Roman"/>
          <w:sz w:val="20"/>
          <w:szCs w:val="20"/>
        </w:rPr>
        <w:t xml:space="preserve"> в разрезе муниципальных образований субъекта Российской Федерации</w:t>
      </w:r>
      <w:r w:rsidRPr="008A44C8">
        <w:rPr>
          <w:rStyle w:val="a9"/>
          <w:rFonts w:ascii="Times New Roman" w:hAnsi="Times New Roman"/>
          <w:sz w:val="20"/>
          <w:szCs w:val="20"/>
        </w:rPr>
        <w:footnoteReference w:id="26"/>
      </w:r>
    </w:p>
    <w:p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tbl>
      <w:tblPr>
        <w:tblW w:w="15613" w:type="dxa"/>
        <w:tblInd w:w="307" w:type="dxa"/>
        <w:tblLook w:val="01E0" w:firstRow="1" w:lastRow="1" w:firstColumn="1" w:lastColumn="1" w:noHBand="0" w:noVBand="0"/>
      </w:tblPr>
      <w:tblGrid>
        <w:gridCol w:w="6130"/>
        <w:gridCol w:w="1029"/>
        <w:gridCol w:w="960"/>
        <w:gridCol w:w="1248"/>
        <w:gridCol w:w="1488"/>
        <w:gridCol w:w="1084"/>
        <w:gridCol w:w="1084"/>
        <w:gridCol w:w="1111"/>
        <w:gridCol w:w="1479"/>
      </w:tblGrid>
      <w:tr w:rsidR="00F91FD1" w:rsidRPr="008A44C8" w:rsidTr="00BE7DE7">
        <w:trPr>
          <w:trHeight w:val="436"/>
        </w:trPr>
        <w:tc>
          <w:tcPr>
            <w:tcW w:w="6130" w:type="dxa"/>
            <w:vMerge w:val="restart"/>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 субъекта Российской Федерации</w:t>
            </w:r>
          </w:p>
        </w:tc>
        <w:tc>
          <w:tcPr>
            <w:tcW w:w="1989" w:type="dxa"/>
            <w:gridSpan w:val="2"/>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r w:rsidR="007C48E4">
              <w:fldChar w:fldCharType="begin"/>
            </w:r>
            <w:r w:rsidR="007C48E4">
              <w:instrText xml:space="preserve"> NOTEREF _Ref129093998 \h  \* MERGEFORMAT </w:instrText>
            </w:r>
            <w:r w:rsidR="007C48E4">
              <w:fldChar w:fldCharType="separate"/>
            </w:r>
            <w:r w:rsidR="004476A9" w:rsidRPr="004476A9">
              <w:rPr>
                <w:rFonts w:ascii="Times New Roman" w:hAnsi="Times New Roman"/>
                <w:sz w:val="16"/>
                <w:szCs w:val="16"/>
                <w:vertAlign w:val="superscript"/>
              </w:rPr>
              <w:t>10</w:t>
            </w:r>
            <w:r w:rsidR="007C48E4">
              <w:fldChar w:fldCharType="end"/>
            </w:r>
          </w:p>
        </w:tc>
        <w:tc>
          <w:tcPr>
            <w:tcW w:w="7494" w:type="dxa"/>
            <w:gridSpan w:val="6"/>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 показателя по годам</w:t>
            </w:r>
          </w:p>
        </w:tc>
      </w:tr>
      <w:tr w:rsidR="00F91FD1" w:rsidRPr="008A44C8" w:rsidTr="00BE7DE7">
        <w:trPr>
          <w:trHeight w:val="380"/>
        </w:trPr>
        <w:tc>
          <w:tcPr>
            <w:tcW w:w="6130" w:type="dxa"/>
            <w:vMerge/>
            <w:tcBorders>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029" w:type="dxa"/>
            <w:tcBorders>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960" w:type="dxa"/>
            <w:tcBorders>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1248"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2025</w:t>
            </w:r>
          </w:p>
        </w:tc>
        <w:tc>
          <w:tcPr>
            <w:tcW w:w="1488"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2026</w:t>
            </w:r>
          </w:p>
        </w:tc>
        <w:tc>
          <w:tcPr>
            <w:tcW w:w="1084"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2027</w:t>
            </w:r>
          </w:p>
        </w:tc>
        <w:tc>
          <w:tcPr>
            <w:tcW w:w="1084"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2028</w:t>
            </w:r>
          </w:p>
        </w:tc>
        <w:tc>
          <w:tcPr>
            <w:tcW w:w="1111"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2029</w:t>
            </w:r>
          </w:p>
        </w:tc>
        <w:tc>
          <w:tcPr>
            <w:tcW w:w="1479"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2030</w:t>
            </w:r>
          </w:p>
        </w:tc>
      </w:tr>
      <w:tr w:rsidR="00F91FD1" w:rsidRPr="008A44C8" w:rsidTr="00BE7DE7">
        <w:trPr>
          <w:trHeight w:val="225"/>
        </w:trPr>
        <w:tc>
          <w:tcPr>
            <w:tcW w:w="6130"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029"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960"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248"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88"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084"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6</w:t>
            </w:r>
          </w:p>
        </w:tc>
        <w:tc>
          <w:tcPr>
            <w:tcW w:w="1084"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7</w:t>
            </w:r>
          </w:p>
        </w:tc>
        <w:tc>
          <w:tcPr>
            <w:tcW w:w="1111"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8</w:t>
            </w:r>
          </w:p>
        </w:tc>
        <w:tc>
          <w:tcPr>
            <w:tcW w:w="1479"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r>
              <w:rPr>
                <w:rFonts w:ascii="Times New Roman" w:hAnsi="Times New Roman"/>
                <w:sz w:val="16"/>
                <w:szCs w:val="16"/>
              </w:rPr>
              <w:t>9</w:t>
            </w:r>
          </w:p>
        </w:tc>
      </w:tr>
      <w:tr w:rsidR="00F91FD1" w:rsidRPr="008A44C8" w:rsidTr="00BE7DE7">
        <w:trPr>
          <w:trHeight w:val="400"/>
        </w:trPr>
        <w:tc>
          <w:tcPr>
            <w:tcW w:w="15613" w:type="dxa"/>
            <w:gridSpan w:val="9"/>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Наименование показателя государственной программы, единица измерения по ОКЕИ</w:t>
            </w:r>
          </w:p>
        </w:tc>
      </w:tr>
      <w:tr w:rsidR="00F91FD1" w:rsidRPr="008A44C8" w:rsidTr="00BE7DE7">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Субъект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r w:rsidR="00F91FD1" w:rsidRPr="008A44C8" w:rsidTr="00BE7DE7">
        <w:trPr>
          <w:trHeight w:val="272"/>
        </w:trPr>
        <w:tc>
          <w:tcPr>
            <w:tcW w:w="6130"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1</w:t>
            </w:r>
          </w:p>
        </w:tc>
        <w:tc>
          <w:tcPr>
            <w:tcW w:w="102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r w:rsidR="00F91FD1" w:rsidRPr="008A44C8" w:rsidTr="00BE7DE7">
        <w:trPr>
          <w:trHeight w:val="273"/>
        </w:trPr>
        <w:tc>
          <w:tcPr>
            <w:tcW w:w="6130" w:type="dxa"/>
            <w:tcBorders>
              <w:top w:val="single" w:sz="6" w:space="0" w:color="000000"/>
              <w:left w:val="single" w:sz="6" w:space="0" w:color="000000"/>
              <w:bottom w:val="single" w:sz="6" w:space="0" w:color="000000"/>
              <w:right w:val="single" w:sz="6" w:space="0" w:color="000000"/>
            </w:tcBorders>
            <w:vAlign w:val="center"/>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N</w:t>
            </w:r>
          </w:p>
        </w:tc>
        <w:tc>
          <w:tcPr>
            <w:tcW w:w="102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960"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jc w:val="center"/>
              <w:rPr>
                <w:rFonts w:ascii="Times New Roman" w:hAnsi="Times New Roman"/>
                <w:sz w:val="16"/>
                <w:szCs w:val="16"/>
              </w:rPr>
            </w:pPr>
          </w:p>
        </w:tc>
        <w:tc>
          <w:tcPr>
            <w:tcW w:w="124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88"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084"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111"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c>
          <w:tcPr>
            <w:tcW w:w="1479" w:type="dxa"/>
            <w:tcBorders>
              <w:top w:val="single" w:sz="6" w:space="0" w:color="000000"/>
              <w:left w:val="single" w:sz="6" w:space="0" w:color="000000"/>
              <w:bottom w:val="single" w:sz="6" w:space="0" w:color="000000"/>
              <w:right w:val="single" w:sz="6" w:space="0" w:color="000000"/>
            </w:tcBorders>
          </w:tcPr>
          <w:p w:rsidR="00F91FD1" w:rsidRPr="008A44C8" w:rsidRDefault="00F91FD1" w:rsidP="00BE7DE7">
            <w:pPr>
              <w:shd w:val="clear" w:color="auto" w:fill="D9D9D9" w:themeFill="background1" w:themeFillShade="D9"/>
              <w:spacing w:after="0" w:line="240" w:lineRule="auto"/>
              <w:rPr>
                <w:rFonts w:ascii="Times New Roman" w:hAnsi="Times New Roman"/>
                <w:sz w:val="16"/>
                <w:szCs w:val="16"/>
              </w:rPr>
            </w:pPr>
          </w:p>
        </w:tc>
      </w:tr>
    </w:tbl>
    <w:p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rsidR="00F91FD1" w:rsidRDefault="00F91FD1" w:rsidP="00F91FD1">
      <w:pPr>
        <w:shd w:val="clear" w:color="auto" w:fill="D9D9D9" w:themeFill="background1" w:themeFillShade="D9"/>
        <w:spacing w:after="0" w:line="240" w:lineRule="auto"/>
        <w:jc w:val="right"/>
        <w:rPr>
          <w:rFonts w:ascii="Times New Roman" w:hAnsi="Times New Roman"/>
          <w:sz w:val="20"/>
          <w:szCs w:val="20"/>
        </w:rPr>
      </w:pPr>
    </w:p>
    <w:p w:rsidR="00F91FD1" w:rsidRDefault="00F91FD1" w:rsidP="00F91FD1">
      <w:pPr>
        <w:spacing w:after="0" w:line="240" w:lineRule="auto"/>
        <w:jc w:val="right"/>
        <w:rPr>
          <w:rFonts w:ascii="Times New Roman" w:hAnsi="Times New Roman"/>
          <w:sz w:val="20"/>
          <w:szCs w:val="20"/>
        </w:rPr>
      </w:pPr>
    </w:p>
    <w:p w:rsidR="00F91FD1" w:rsidRPr="00C31508" w:rsidRDefault="00F91FD1" w:rsidP="00F91FD1">
      <w:pPr>
        <w:spacing w:after="0" w:line="240" w:lineRule="auto"/>
        <w:jc w:val="right"/>
        <w:rPr>
          <w:rFonts w:ascii="Times New Roman" w:hAnsi="Times New Roman"/>
          <w:sz w:val="20"/>
          <w:szCs w:val="20"/>
        </w:rPr>
      </w:pPr>
    </w:p>
    <w:p w:rsidR="00F91FD1" w:rsidRDefault="00F91FD1" w:rsidP="00F91FD1">
      <w:pPr>
        <w:spacing w:after="0" w:line="240" w:lineRule="auto"/>
        <w:jc w:val="right"/>
        <w:rPr>
          <w:rFonts w:ascii="Times New Roman" w:hAnsi="Times New Roman"/>
          <w:sz w:val="20"/>
          <w:szCs w:val="20"/>
        </w:rPr>
      </w:pPr>
    </w:p>
    <w:p w:rsidR="00F91FD1" w:rsidRPr="00AD53B4" w:rsidRDefault="00F91FD1" w:rsidP="00F91FD1">
      <w:pPr>
        <w:shd w:val="clear" w:color="auto" w:fill="D9D9D9" w:themeFill="background1" w:themeFillShade="D9"/>
      </w:pPr>
    </w:p>
    <w:sectPr w:rsidR="00F91FD1" w:rsidRPr="00AD53B4" w:rsidSect="00580C7B">
      <w:pgSz w:w="16838" w:h="11906" w:orient="landscape"/>
      <w:pgMar w:top="567" w:right="567" w:bottom="284"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1F2" w:rsidRDefault="00CD41F2" w:rsidP="00FE66F5">
      <w:pPr>
        <w:spacing w:after="0" w:line="240" w:lineRule="auto"/>
      </w:pPr>
      <w:r>
        <w:separator/>
      </w:r>
    </w:p>
  </w:endnote>
  <w:endnote w:type="continuationSeparator" w:id="0">
    <w:p w:rsidR="00CD41F2" w:rsidRDefault="00CD41F2" w:rsidP="00FE66F5">
      <w:pPr>
        <w:spacing w:after="0" w:line="240" w:lineRule="auto"/>
      </w:pPr>
      <w:r>
        <w:continuationSeparator/>
      </w:r>
    </w:p>
  </w:endnote>
  <w:endnote w:type="continuationNotice" w:id="1">
    <w:p w:rsidR="00CD41F2" w:rsidRDefault="00CD4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1F2" w:rsidRDefault="00CD41F2" w:rsidP="00FE66F5">
      <w:pPr>
        <w:spacing w:after="0" w:line="240" w:lineRule="auto"/>
      </w:pPr>
      <w:r>
        <w:separator/>
      </w:r>
    </w:p>
  </w:footnote>
  <w:footnote w:type="continuationSeparator" w:id="0">
    <w:p w:rsidR="00CD41F2" w:rsidRDefault="00CD41F2" w:rsidP="00FE66F5">
      <w:pPr>
        <w:spacing w:after="0" w:line="240" w:lineRule="auto"/>
      </w:pPr>
      <w:r>
        <w:continuationSeparator/>
      </w:r>
    </w:p>
  </w:footnote>
  <w:footnote w:type="continuationNotice" w:id="1">
    <w:p w:rsidR="00CD41F2" w:rsidRDefault="00CD41F2">
      <w:pPr>
        <w:spacing w:after="0" w:line="240" w:lineRule="auto"/>
      </w:pPr>
    </w:p>
  </w:footnote>
  <w:footnote w:id="2">
    <w:p w:rsidR="00B67EDD" w:rsidRDefault="00B67EDD" w:rsidP="00BC1B65">
      <w:pPr>
        <w:pStyle w:val="a7"/>
        <w:spacing w:after="0" w:line="240" w:lineRule="auto"/>
        <w:jc w:val="both"/>
      </w:pPr>
      <w:r w:rsidRPr="00BC1B65">
        <w:rPr>
          <w:rStyle w:val="a9"/>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w:t>
      </w:r>
    </w:p>
  </w:footnote>
  <w:footnote w:id="3">
    <w:p w:rsidR="00B67EDD" w:rsidRDefault="00B67EDD"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w:t>
      </w:r>
      <w:r>
        <w:rPr>
          <w:rFonts w:ascii="Times New Roman" w:hAnsi="Times New Roman"/>
          <w:sz w:val="16"/>
          <w:szCs w:val="16"/>
        </w:rPr>
        <w:t xml:space="preserve"> (далее – перечень государственных программ)</w:t>
      </w:r>
      <w:r w:rsidRPr="00A32856">
        <w:rPr>
          <w:rFonts w:ascii="Times New Roman" w:hAnsi="Times New Roman"/>
          <w:sz w:val="16"/>
          <w:szCs w:val="16"/>
        </w:rPr>
        <w:t>.</w:t>
      </w:r>
    </w:p>
  </w:footnote>
  <w:footnote w:id="4">
    <w:p w:rsidR="00B67EDD" w:rsidRDefault="00B67EDD"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государственных программ. С момента начала реализации государственных программ в соответствии с Методическими рекомендациями рекомендуется выделять новый этап.</w:t>
      </w:r>
    </w:p>
  </w:footnote>
  <w:footnote w:id="5">
    <w:p w:rsidR="00B67EDD" w:rsidRDefault="00B67EDD"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6">
    <w:p w:rsidR="00B67EDD" w:rsidRDefault="00B67EDD"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A3285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 определенный в перечне государственных программ.</w:t>
      </w:r>
    </w:p>
  </w:footnote>
  <w:footnote w:id="7">
    <w:p w:rsidR="00B67EDD" w:rsidRDefault="00B67EDD"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w:t>
      </w:r>
      <w:r>
        <w:rPr>
          <w:rFonts w:ascii="Times New Roman" w:hAnsi="Times New Roman"/>
          <w:sz w:val="16"/>
          <w:szCs w:val="16"/>
        </w:rPr>
        <w:t xml:space="preserve"> г.</w:t>
      </w:r>
      <w:r w:rsidRPr="00A32856">
        <w:rPr>
          <w:rFonts w:ascii="Times New Roman" w:hAnsi="Times New Roman"/>
          <w:sz w:val="16"/>
          <w:szCs w:val="16"/>
        </w:rPr>
        <w:t xml:space="preserve">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w:t>
      </w:r>
    </w:p>
  </w:footnote>
  <w:footnote w:id="8">
    <w:p w:rsidR="00B67EDD" w:rsidRDefault="00B67EDD"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9">
    <w:p w:rsidR="00B67EDD" w:rsidRPr="009B5871" w:rsidRDefault="00B67EDD" w:rsidP="009B5871">
      <w:pPr>
        <w:pStyle w:val="a7"/>
        <w:spacing w:after="0"/>
      </w:pPr>
      <w:r w:rsidRPr="00F85E96">
        <w:rPr>
          <w:rStyle w:val="a9"/>
          <w:rFonts w:ascii="Times New Roman" w:hAnsi="Times New Roman"/>
          <w:sz w:val="16"/>
        </w:rPr>
        <w:footnoteRef/>
      </w:r>
      <w:r w:rsidRPr="00EC6E7A">
        <w:rPr>
          <w:sz w:val="18"/>
        </w:rPr>
        <w:t xml:space="preserve"> </w:t>
      </w:r>
      <w:r>
        <w:rPr>
          <w:rFonts w:ascii="Times New Roman" w:hAnsi="Times New Roman"/>
          <w:sz w:val="16"/>
          <w:szCs w:val="16"/>
        </w:rPr>
        <w:t>Здесь и далее у</w:t>
      </w:r>
      <w:r w:rsidRPr="005E53A3">
        <w:rPr>
          <w:rFonts w:ascii="Times New Roman" w:hAnsi="Times New Roman"/>
          <w:sz w:val="16"/>
          <w:szCs w:val="16"/>
        </w:rPr>
        <w:t>казывается уровень соответствия, декомпозированного до субъекта Российской Федерации показателя</w:t>
      </w:r>
      <w:r>
        <w:rPr>
          <w:rFonts w:ascii="Times New Roman" w:hAnsi="Times New Roman"/>
          <w:sz w:val="16"/>
          <w:szCs w:val="16"/>
        </w:rPr>
        <w:t xml:space="preserve"> для государственной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xml:space="preserve">, </w:t>
      </w:r>
      <w:r w:rsidRPr="00106F46">
        <w:rPr>
          <w:rFonts w:ascii="Times New Roman" w:hAnsi="Times New Roman"/>
          <w:sz w:val="16"/>
          <w:szCs w:val="16"/>
        </w:rPr>
        <w:t xml:space="preserve">«ФП </w:t>
      </w:r>
      <w:r>
        <w:rPr>
          <w:rFonts w:ascii="Times New Roman" w:hAnsi="Times New Roman"/>
          <w:sz w:val="16"/>
          <w:szCs w:val="16"/>
        </w:rPr>
        <w:t>в</w:t>
      </w:r>
      <w:r w:rsidRPr="00106F46">
        <w:rPr>
          <w:rFonts w:ascii="Times New Roman" w:hAnsi="Times New Roman"/>
          <w:sz w:val="16"/>
          <w:szCs w:val="16"/>
        </w:rPr>
        <w:t xml:space="preserve"> НП» (федеральн</w:t>
      </w:r>
      <w:r>
        <w:rPr>
          <w:rFonts w:ascii="Times New Roman" w:hAnsi="Times New Roman"/>
          <w:sz w:val="16"/>
          <w:szCs w:val="16"/>
        </w:rPr>
        <w:t>ого</w:t>
      </w:r>
      <w:r w:rsidRPr="00106F46">
        <w:rPr>
          <w:rFonts w:ascii="Times New Roman" w:hAnsi="Times New Roman"/>
          <w:sz w:val="16"/>
          <w:szCs w:val="16"/>
        </w:rPr>
        <w:t xml:space="preserve"> проект</w:t>
      </w:r>
      <w:r>
        <w:rPr>
          <w:rFonts w:ascii="Times New Roman" w:hAnsi="Times New Roman"/>
          <w:sz w:val="16"/>
          <w:szCs w:val="16"/>
        </w:rPr>
        <w:t>а</w:t>
      </w:r>
      <w:r w:rsidRPr="00106F46">
        <w:rPr>
          <w:rFonts w:ascii="Times New Roman" w:hAnsi="Times New Roman"/>
          <w:sz w:val="16"/>
          <w:szCs w:val="16"/>
        </w:rPr>
        <w:t>, входящ</w:t>
      </w:r>
      <w:r>
        <w:rPr>
          <w:rFonts w:ascii="Times New Roman" w:hAnsi="Times New Roman"/>
          <w:sz w:val="16"/>
          <w:szCs w:val="16"/>
        </w:rPr>
        <w:t>его</w:t>
      </w:r>
      <w:r w:rsidRPr="00106F46">
        <w:rPr>
          <w:rFonts w:ascii="Times New Roman" w:hAnsi="Times New Roman"/>
          <w:sz w:val="16"/>
          <w:szCs w:val="16"/>
        </w:rPr>
        <w:t xml:space="preserve"> в состав национального проекта)</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0">
    <w:p w:rsidR="00B67EDD" w:rsidRDefault="00B67EDD" w:rsidP="0048141E">
      <w:pPr>
        <w:pStyle w:val="a7"/>
        <w:spacing w:after="0" w:line="240" w:lineRule="auto"/>
      </w:pPr>
      <w:r w:rsidRPr="00F85E96">
        <w:rPr>
          <w:rFonts w:ascii="Times New Roman" w:hAnsi="Times New Roman"/>
          <w:sz w:val="16"/>
          <w:szCs w:val="16"/>
          <w:vertAlign w:val="superscript"/>
        </w:rPr>
        <w:footnoteRef/>
      </w:r>
      <w:r w:rsidRPr="00F85E96">
        <w:rPr>
          <w:rFonts w:ascii="Times New Roman" w:hAnsi="Times New Roman"/>
          <w:sz w:val="16"/>
          <w:szCs w:val="16"/>
        </w:rPr>
        <w:t xml:space="preserve"> Здесь и далее – не подлежит отражению в печатных формах</w:t>
      </w:r>
      <w:r>
        <w:rPr>
          <w:rFonts w:ascii="Times New Roman" w:hAnsi="Times New Roman"/>
          <w:sz w:val="16"/>
          <w:szCs w:val="16"/>
        </w:rPr>
        <w:t>.</w:t>
      </w:r>
    </w:p>
  </w:footnote>
  <w:footnote w:id="11">
    <w:p w:rsidR="00B67EDD" w:rsidRDefault="00B67EDD" w:rsidP="0048141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государственной программы. В случае отсутствия фактических данных, в качестве базового значения приводится плановое (прогнозное) значение.</w:t>
      </w:r>
    </w:p>
  </w:footnote>
  <w:footnote w:id="12">
    <w:p w:rsidR="00B67EDD" w:rsidRDefault="00B67EDD" w:rsidP="0048141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proofErr w:type="gramStart"/>
      <w:r w:rsidRPr="0002114B">
        <w:rPr>
          <w:rFonts w:ascii="Times New Roman" w:hAnsi="Times New Roman"/>
          <w:sz w:val="16"/>
          <w:szCs w:val="16"/>
        </w:rPr>
        <w:t xml:space="preserve">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w:t>
      </w:r>
      <w:proofErr w:type="gramEnd"/>
      <w:r w:rsidRPr="0002114B">
        <w:rPr>
          <w:rFonts w:ascii="Times New Roman" w:hAnsi="Times New Roman"/>
          <w:sz w:val="16"/>
          <w:szCs w:val="16"/>
        </w:rPr>
        <w:t xml:space="preserve"> органа субъекта Российской Федерации или иной документ).</w:t>
      </w:r>
    </w:p>
  </w:footnote>
  <w:footnote w:id="13">
    <w:p w:rsidR="00B67EDD" w:rsidRDefault="00B67EDD"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Pr>
          <w:rFonts w:ascii="Times New Roman" w:hAnsi="Times New Roman"/>
          <w:sz w:val="16"/>
          <w:szCs w:val="16"/>
        </w:rPr>
        <w:t>Здесь и далее у</w:t>
      </w:r>
      <w:r w:rsidRPr="0002114B">
        <w:rPr>
          <w:rFonts w:ascii="Times New Roman" w:hAnsi="Times New Roman"/>
          <w:sz w:val="16"/>
          <w:szCs w:val="16"/>
        </w:rPr>
        <w:t>казывается наименование ответственного за достижение показателя органа исполнительной власти субъекта Российской Федерации, иного государственного</w:t>
      </w:r>
      <w:r>
        <w:rPr>
          <w:rFonts w:ascii="Times New Roman" w:hAnsi="Times New Roman"/>
          <w:sz w:val="16"/>
          <w:szCs w:val="16"/>
        </w:rPr>
        <w:t xml:space="preserve"> </w:t>
      </w:r>
      <w:r w:rsidRPr="0002114B">
        <w:rPr>
          <w:rFonts w:ascii="Times New Roman" w:hAnsi="Times New Roman"/>
          <w:sz w:val="16"/>
          <w:szCs w:val="16"/>
        </w:rPr>
        <w:t>органа, организации.</w:t>
      </w:r>
    </w:p>
  </w:footnote>
  <w:footnote w:id="14">
    <w:p w:rsidR="00B67EDD" w:rsidRDefault="00B67EDD"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w:t>
      </w:r>
    </w:p>
  </w:footnote>
  <w:footnote w:id="15">
    <w:p w:rsidR="00B67EDD" w:rsidRDefault="00B67EDD" w:rsidP="00260BEE">
      <w:pPr>
        <w:pStyle w:val="a7"/>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за «N» принимается </w:t>
      </w:r>
      <w:r>
        <w:rPr>
          <w:rFonts w:ascii="Times New Roman" w:hAnsi="Times New Roman"/>
          <w:sz w:val="16"/>
          <w:szCs w:val="16"/>
        </w:rPr>
        <w:t>период (год/квартал/месяц)</w:t>
      </w:r>
      <w:r w:rsidRPr="0002114B">
        <w:rPr>
          <w:rFonts w:ascii="Times New Roman" w:hAnsi="Times New Roman"/>
          <w:sz w:val="16"/>
          <w:szCs w:val="16"/>
        </w:rPr>
        <w:t xml:space="preserve"> реализации государственной программы с учетом положений Методических рекомендаций или год начала реализации государственной программы (для новых программ).</w:t>
      </w:r>
    </w:p>
  </w:footnote>
  <w:footnote w:id="16">
    <w:p w:rsidR="00B67EDD" w:rsidRDefault="00B67EDD" w:rsidP="009E696B">
      <w:pPr>
        <w:spacing w:after="0" w:line="240" w:lineRule="auto"/>
        <w:jc w:val="both"/>
      </w:pPr>
      <w:r w:rsidRPr="00FC4500">
        <w:rPr>
          <w:rStyle w:val="a9"/>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w:t>
      </w:r>
      <w:r>
        <w:rPr>
          <w:rFonts w:ascii="Times New Roman" w:hAnsi="Times New Roman"/>
          <w:sz w:val="16"/>
          <w:szCs w:val="16"/>
        </w:rPr>
        <w:t>(в случае, если такой региональный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17">
    <w:p w:rsidR="00B67EDD" w:rsidRPr="007A6D61" w:rsidRDefault="00B67EDD"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государственной программы (</w:t>
      </w:r>
      <w:r w:rsidRPr="007A6D61">
        <w:rPr>
          <w:rFonts w:ascii="Times New Roman" w:hAnsi="Times New Roman"/>
          <w:sz w:val="16"/>
          <w:szCs w:val="16"/>
        </w:rPr>
        <w:t>для отдельных мероприятий, направленных на ликвидацию последствий чрезвычайных ситуаций – при необходимости).</w:t>
      </w:r>
    </w:p>
  </w:footnote>
  <w:footnote w:id="18">
    <w:p w:rsidR="00B67EDD" w:rsidRDefault="00B67EDD" w:rsidP="00FC4500">
      <w:pPr>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19">
    <w:p w:rsidR="00B67EDD" w:rsidRPr="00650840" w:rsidRDefault="00B67EDD" w:rsidP="007C1B7E">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0">
    <w:p w:rsidR="00B67EDD" w:rsidRDefault="00B67EDD" w:rsidP="007C1B7E">
      <w:pPr>
        <w:pStyle w:val="a7"/>
        <w:spacing w:after="0" w:line="240" w:lineRule="auto"/>
      </w:pPr>
      <w:r w:rsidRPr="00650840">
        <w:rPr>
          <w:rStyle w:val="a9"/>
          <w:rFonts w:ascii="Times New Roman" w:hAnsi="Times New Roman"/>
          <w:sz w:val="16"/>
          <w:szCs w:val="16"/>
        </w:rPr>
        <w:footnoteRef/>
      </w:r>
      <w:r>
        <w:t xml:space="preserve"> </w:t>
      </w:r>
      <w:r w:rsidRPr="00650840">
        <w:rPr>
          <w:rFonts w:ascii="Times New Roman" w:hAnsi="Times New Roman"/>
          <w:sz w:val="16"/>
          <w:szCs w:val="16"/>
        </w:rPr>
        <w:t>Не подлежит отражению</w:t>
      </w:r>
      <w:r>
        <w:rPr>
          <w:rFonts w:ascii="Times New Roman" w:hAnsi="Times New Roman"/>
          <w:sz w:val="16"/>
          <w:szCs w:val="16"/>
        </w:rPr>
        <w:t xml:space="preserve"> в печатной форме паспорта государственной программы.</w:t>
      </w:r>
    </w:p>
  </w:footnote>
  <w:footnote w:id="21">
    <w:p w:rsidR="00B67EDD" w:rsidRDefault="00B67EDD" w:rsidP="007C1B7E">
      <w:pPr>
        <w:pStyle w:val="a7"/>
        <w:spacing w:after="0" w:line="240" w:lineRule="auto"/>
      </w:pPr>
      <w:r w:rsidRPr="00635352">
        <w:rPr>
          <w:rStyle w:val="a9"/>
          <w:rFonts w:ascii="Times New Roman" w:hAnsi="Times New Roman"/>
          <w:sz w:val="16"/>
          <w:szCs w:val="16"/>
        </w:rPr>
        <w:footnoteRef/>
      </w:r>
      <w:r>
        <w:t xml:space="preserve"> </w:t>
      </w:r>
      <w:r w:rsidRPr="00A76824">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22">
    <w:p w:rsidR="00B67EDD" w:rsidRDefault="00B67EDD"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3">
    <w:p w:rsidR="00B67EDD" w:rsidRDefault="00B67EDD"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4">
    <w:p w:rsidR="00B67EDD" w:rsidRDefault="00B67EDD" w:rsidP="00001423">
      <w:pPr>
        <w:pStyle w:val="a7"/>
        <w:spacing w:after="0"/>
      </w:pPr>
      <w:r w:rsidRPr="00151FD7">
        <w:rPr>
          <w:rStyle w:val="a9"/>
          <w:rFonts w:ascii="Times New Roman" w:hAnsi="Times New Roman"/>
          <w:sz w:val="16"/>
          <w:szCs w:val="16"/>
        </w:rPr>
        <w:footnoteRef/>
      </w:r>
      <w:r w:rsidRPr="00151FD7">
        <w:t xml:space="preserve"> </w:t>
      </w:r>
      <w:r w:rsidRPr="00151FD7">
        <w:rPr>
          <w:rFonts w:ascii="Times New Roman" w:hAnsi="Times New Roman"/>
          <w:sz w:val="16"/>
          <w:szCs w:val="16"/>
        </w:rPr>
        <w:t>Не подлежит отражению в печатной форме паспорта комплекса процессных мероприятий.</w:t>
      </w:r>
    </w:p>
  </w:footnote>
  <w:footnote w:id="25">
    <w:p w:rsidR="00B67EDD" w:rsidRDefault="00B67EDD" w:rsidP="009D19BF">
      <w:pPr>
        <w:pStyle w:val="a7"/>
        <w:spacing w:after="0" w:line="240" w:lineRule="auto"/>
        <w:jc w:val="both"/>
      </w:pPr>
      <w:r w:rsidRPr="00BD7C93">
        <w:rPr>
          <w:rStyle w:val="a9"/>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w:t>
      </w:r>
      <w:proofErr w:type="gramStart"/>
      <w:r w:rsidRPr="00BD7C93">
        <w:rPr>
          <w:rFonts w:ascii="Times New Roman" w:hAnsi="Times New Roman"/>
          <w:sz w:val="16"/>
          <w:szCs w:val="16"/>
        </w:rPr>
        <w:t>финансирования дефицита бюджета субъекта Российской Федерации</w:t>
      </w:r>
      <w:proofErr w:type="gramEnd"/>
      <w:r w:rsidRPr="00BD7C93">
        <w:rPr>
          <w:rFonts w:ascii="Times New Roman" w:hAnsi="Times New Roman"/>
          <w:sz w:val="16"/>
          <w:szCs w:val="16"/>
        </w:rPr>
        <w:t>. В ином случае – не включается в паспорт государственной программы.</w:t>
      </w:r>
    </w:p>
  </w:footnote>
  <w:footnote w:id="26">
    <w:p w:rsidR="00B67EDD" w:rsidRDefault="00B67EDD" w:rsidP="00F91FD1">
      <w:pPr>
        <w:pStyle w:val="a7"/>
        <w:spacing w:after="0" w:line="240" w:lineRule="auto"/>
        <w:jc w:val="both"/>
      </w:pPr>
      <w:r w:rsidRPr="009C68E6">
        <w:rPr>
          <w:rStyle w:val="a9"/>
          <w:rFonts w:ascii="Times New Roman" w:hAnsi="Times New Roman"/>
          <w:sz w:val="16"/>
          <w:szCs w:val="16"/>
        </w:rPr>
        <w:footnoteRef/>
      </w:r>
      <w:r w:rsidRPr="009C68E6">
        <w:rPr>
          <w:rFonts w:ascii="Times New Roman" w:hAnsi="Times New Roman"/>
          <w:sz w:val="16"/>
          <w:szCs w:val="16"/>
        </w:rPr>
        <w:t xml:space="preserve"> Заполняется в отношении показателей уровня государственной программы, относящихся к вопросам местного значения муниципальных образований субъекта Российской</w:t>
      </w:r>
      <w:r>
        <w:rPr>
          <w:rFonts w:ascii="Times New Roman" w:hAnsi="Times New Roman"/>
          <w:sz w:val="16"/>
          <w:szCs w:val="16"/>
        </w:rPr>
        <w:t xml:space="preserve"> Федерации</w:t>
      </w:r>
      <w:r w:rsidRPr="009D19BF">
        <w:rPr>
          <w:rFonts w:ascii="Times New Roman" w:hAnsi="Times New Roman"/>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844"/>
    <w:multiLevelType w:val="hybridMultilevel"/>
    <w:tmpl w:val="EFF04F12"/>
    <w:lvl w:ilvl="0" w:tplc="CA220D84">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8763E24"/>
    <w:multiLevelType w:val="hybridMultilevel"/>
    <w:tmpl w:val="F942FD72"/>
    <w:lvl w:ilvl="0" w:tplc="F69A279C">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04EAD"/>
    <w:multiLevelType w:val="hybridMultilevel"/>
    <w:tmpl w:val="2C8EC800"/>
    <w:lvl w:ilvl="0" w:tplc="3800B3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357751"/>
    <w:multiLevelType w:val="hybridMultilevel"/>
    <w:tmpl w:val="CD90AB6C"/>
    <w:lvl w:ilvl="0" w:tplc="DAC08E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12">
    <w:nsid w:val="469B6B12"/>
    <w:multiLevelType w:val="hybridMultilevel"/>
    <w:tmpl w:val="BF7C8CF8"/>
    <w:lvl w:ilvl="0" w:tplc="A238C7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C976FA"/>
    <w:multiLevelType w:val="hybridMultilevel"/>
    <w:tmpl w:val="C8F29964"/>
    <w:lvl w:ilvl="0" w:tplc="7E225E44">
      <w:start w:val="1"/>
      <w:numFmt w:val="decimal"/>
      <w:lvlText w:val="%1."/>
      <w:lvlJc w:val="left"/>
      <w:pPr>
        <w:ind w:left="720" w:hanging="360"/>
      </w:pPr>
      <w:rPr>
        <w:rFonts w:hint="default"/>
        <w:color w:val="auto"/>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55266F"/>
    <w:multiLevelType w:val="hybridMultilevel"/>
    <w:tmpl w:val="53EA8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0"/>
  </w:num>
  <w:num w:numId="4">
    <w:abstractNumId w:val="19"/>
  </w:num>
  <w:num w:numId="5">
    <w:abstractNumId w:val="11"/>
  </w:num>
  <w:num w:numId="6">
    <w:abstractNumId w:val="13"/>
  </w:num>
  <w:num w:numId="7">
    <w:abstractNumId w:val="7"/>
  </w:num>
  <w:num w:numId="8">
    <w:abstractNumId w:val="1"/>
  </w:num>
  <w:num w:numId="9">
    <w:abstractNumId w:val="15"/>
  </w:num>
  <w:num w:numId="10">
    <w:abstractNumId w:val="3"/>
  </w:num>
  <w:num w:numId="11">
    <w:abstractNumId w:val="16"/>
  </w:num>
  <w:num w:numId="12">
    <w:abstractNumId w:val="21"/>
  </w:num>
  <w:num w:numId="13">
    <w:abstractNumId w:val="8"/>
  </w:num>
  <w:num w:numId="14">
    <w:abstractNumId w:val="14"/>
  </w:num>
  <w:num w:numId="15">
    <w:abstractNumId w:val="18"/>
  </w:num>
  <w:num w:numId="16">
    <w:abstractNumId w:val="4"/>
  </w:num>
  <w:num w:numId="17">
    <w:abstractNumId w:val="9"/>
  </w:num>
  <w:num w:numId="18">
    <w:abstractNumId w:val="2"/>
  </w:num>
  <w:num w:numId="19">
    <w:abstractNumId w:val="5"/>
  </w:num>
  <w:num w:numId="20">
    <w:abstractNumId w:val="12"/>
  </w:num>
  <w:num w:numId="21">
    <w:abstractNumId w:val="0"/>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F5"/>
    <w:rsid w:val="00001423"/>
    <w:rsid w:val="00002AA7"/>
    <w:rsid w:val="000040F2"/>
    <w:rsid w:val="00005413"/>
    <w:rsid w:val="000059B2"/>
    <w:rsid w:val="00005A29"/>
    <w:rsid w:val="000062EA"/>
    <w:rsid w:val="00010B36"/>
    <w:rsid w:val="00013E29"/>
    <w:rsid w:val="000140CC"/>
    <w:rsid w:val="000149AB"/>
    <w:rsid w:val="00014E77"/>
    <w:rsid w:val="00015CAE"/>
    <w:rsid w:val="00016298"/>
    <w:rsid w:val="00016744"/>
    <w:rsid w:val="0002014B"/>
    <w:rsid w:val="00020D2C"/>
    <w:rsid w:val="0002114B"/>
    <w:rsid w:val="00022663"/>
    <w:rsid w:val="000237D6"/>
    <w:rsid w:val="00024969"/>
    <w:rsid w:val="00027272"/>
    <w:rsid w:val="00031922"/>
    <w:rsid w:val="00033265"/>
    <w:rsid w:val="000355C5"/>
    <w:rsid w:val="0003577A"/>
    <w:rsid w:val="000365DD"/>
    <w:rsid w:val="00036E80"/>
    <w:rsid w:val="00037607"/>
    <w:rsid w:val="0003799A"/>
    <w:rsid w:val="000437A0"/>
    <w:rsid w:val="000439F0"/>
    <w:rsid w:val="0004447C"/>
    <w:rsid w:val="00045038"/>
    <w:rsid w:val="00045F7E"/>
    <w:rsid w:val="000473C2"/>
    <w:rsid w:val="000479E8"/>
    <w:rsid w:val="00047AC3"/>
    <w:rsid w:val="000510AC"/>
    <w:rsid w:val="00051EBB"/>
    <w:rsid w:val="00052C0D"/>
    <w:rsid w:val="00054742"/>
    <w:rsid w:val="0005636C"/>
    <w:rsid w:val="00057BB5"/>
    <w:rsid w:val="00057C7B"/>
    <w:rsid w:val="0006207F"/>
    <w:rsid w:val="00062513"/>
    <w:rsid w:val="00062A34"/>
    <w:rsid w:val="00064898"/>
    <w:rsid w:val="00066C05"/>
    <w:rsid w:val="00067D7D"/>
    <w:rsid w:val="00070CA1"/>
    <w:rsid w:val="000710EB"/>
    <w:rsid w:val="0007141B"/>
    <w:rsid w:val="0007225F"/>
    <w:rsid w:val="00073408"/>
    <w:rsid w:val="0007378D"/>
    <w:rsid w:val="00075DBE"/>
    <w:rsid w:val="00076ADA"/>
    <w:rsid w:val="0007701A"/>
    <w:rsid w:val="000775E5"/>
    <w:rsid w:val="00077A3E"/>
    <w:rsid w:val="0008072F"/>
    <w:rsid w:val="00082754"/>
    <w:rsid w:val="00082FD3"/>
    <w:rsid w:val="000844AE"/>
    <w:rsid w:val="0008500A"/>
    <w:rsid w:val="000868BC"/>
    <w:rsid w:val="00086CE4"/>
    <w:rsid w:val="00091F81"/>
    <w:rsid w:val="000935EF"/>
    <w:rsid w:val="00094424"/>
    <w:rsid w:val="00095786"/>
    <w:rsid w:val="000968DE"/>
    <w:rsid w:val="000A1B05"/>
    <w:rsid w:val="000A2EEF"/>
    <w:rsid w:val="000A3F3A"/>
    <w:rsid w:val="000B0692"/>
    <w:rsid w:val="000B093B"/>
    <w:rsid w:val="000B0EF7"/>
    <w:rsid w:val="000B1384"/>
    <w:rsid w:val="000B15F1"/>
    <w:rsid w:val="000B1BA5"/>
    <w:rsid w:val="000B1C1B"/>
    <w:rsid w:val="000B2A3B"/>
    <w:rsid w:val="000B2E32"/>
    <w:rsid w:val="000B2F33"/>
    <w:rsid w:val="000B2FA7"/>
    <w:rsid w:val="000B3576"/>
    <w:rsid w:val="000B3D26"/>
    <w:rsid w:val="000B40C9"/>
    <w:rsid w:val="000B413D"/>
    <w:rsid w:val="000B50AA"/>
    <w:rsid w:val="000B5859"/>
    <w:rsid w:val="000B7C80"/>
    <w:rsid w:val="000C2D76"/>
    <w:rsid w:val="000C3E2B"/>
    <w:rsid w:val="000C5CE9"/>
    <w:rsid w:val="000C62EB"/>
    <w:rsid w:val="000C6B12"/>
    <w:rsid w:val="000D092C"/>
    <w:rsid w:val="000D1C5B"/>
    <w:rsid w:val="000D3305"/>
    <w:rsid w:val="000D38E7"/>
    <w:rsid w:val="000D3A3F"/>
    <w:rsid w:val="000D3AA6"/>
    <w:rsid w:val="000D3D30"/>
    <w:rsid w:val="000D3D89"/>
    <w:rsid w:val="000D4110"/>
    <w:rsid w:val="000D415F"/>
    <w:rsid w:val="000D43BF"/>
    <w:rsid w:val="000D61EE"/>
    <w:rsid w:val="000D67D0"/>
    <w:rsid w:val="000E0811"/>
    <w:rsid w:val="000E09E1"/>
    <w:rsid w:val="000E0DC9"/>
    <w:rsid w:val="000E12FE"/>
    <w:rsid w:val="000E1C0F"/>
    <w:rsid w:val="000E1C89"/>
    <w:rsid w:val="000E2432"/>
    <w:rsid w:val="000E2AC8"/>
    <w:rsid w:val="000E3B90"/>
    <w:rsid w:val="000E3FBC"/>
    <w:rsid w:val="000E6900"/>
    <w:rsid w:val="000E7710"/>
    <w:rsid w:val="000E7B59"/>
    <w:rsid w:val="000F02F7"/>
    <w:rsid w:val="000F0BDA"/>
    <w:rsid w:val="000F0C7B"/>
    <w:rsid w:val="000F2EDA"/>
    <w:rsid w:val="000F34D4"/>
    <w:rsid w:val="000F50F4"/>
    <w:rsid w:val="000F5DA2"/>
    <w:rsid w:val="00100F92"/>
    <w:rsid w:val="00101608"/>
    <w:rsid w:val="001017FE"/>
    <w:rsid w:val="00101824"/>
    <w:rsid w:val="00102473"/>
    <w:rsid w:val="00103607"/>
    <w:rsid w:val="00104CB2"/>
    <w:rsid w:val="00104CBD"/>
    <w:rsid w:val="00106CF3"/>
    <w:rsid w:val="00107EC1"/>
    <w:rsid w:val="00112299"/>
    <w:rsid w:val="00112BF9"/>
    <w:rsid w:val="00112EFA"/>
    <w:rsid w:val="00112F22"/>
    <w:rsid w:val="00114214"/>
    <w:rsid w:val="00114DEB"/>
    <w:rsid w:val="00115394"/>
    <w:rsid w:val="00116DC3"/>
    <w:rsid w:val="001203AC"/>
    <w:rsid w:val="001212DB"/>
    <w:rsid w:val="00121493"/>
    <w:rsid w:val="00121F7C"/>
    <w:rsid w:val="001221F3"/>
    <w:rsid w:val="001229CC"/>
    <w:rsid w:val="00123E89"/>
    <w:rsid w:val="00124DF4"/>
    <w:rsid w:val="00126028"/>
    <w:rsid w:val="001313EB"/>
    <w:rsid w:val="00131C36"/>
    <w:rsid w:val="001326CF"/>
    <w:rsid w:val="0013285B"/>
    <w:rsid w:val="00132FCC"/>
    <w:rsid w:val="0013347C"/>
    <w:rsid w:val="00133DC9"/>
    <w:rsid w:val="00135232"/>
    <w:rsid w:val="001373A9"/>
    <w:rsid w:val="001377E0"/>
    <w:rsid w:val="00141812"/>
    <w:rsid w:val="00141F03"/>
    <w:rsid w:val="00143024"/>
    <w:rsid w:val="0014392E"/>
    <w:rsid w:val="001440CB"/>
    <w:rsid w:val="00144152"/>
    <w:rsid w:val="00144A02"/>
    <w:rsid w:val="00147982"/>
    <w:rsid w:val="00147D8D"/>
    <w:rsid w:val="00147DC3"/>
    <w:rsid w:val="00147DC8"/>
    <w:rsid w:val="001514CC"/>
    <w:rsid w:val="00151C12"/>
    <w:rsid w:val="00151D5B"/>
    <w:rsid w:val="00151FD7"/>
    <w:rsid w:val="00152A99"/>
    <w:rsid w:val="0015451D"/>
    <w:rsid w:val="0015538F"/>
    <w:rsid w:val="001560FC"/>
    <w:rsid w:val="0015613D"/>
    <w:rsid w:val="00156F54"/>
    <w:rsid w:val="00156FE0"/>
    <w:rsid w:val="001603F7"/>
    <w:rsid w:val="00161B9B"/>
    <w:rsid w:val="0016216D"/>
    <w:rsid w:val="00163321"/>
    <w:rsid w:val="00164B4A"/>
    <w:rsid w:val="00166F07"/>
    <w:rsid w:val="0016700B"/>
    <w:rsid w:val="00167731"/>
    <w:rsid w:val="00167D51"/>
    <w:rsid w:val="00167D62"/>
    <w:rsid w:val="00167F10"/>
    <w:rsid w:val="001703C4"/>
    <w:rsid w:val="00171465"/>
    <w:rsid w:val="00171C83"/>
    <w:rsid w:val="00172C07"/>
    <w:rsid w:val="00175BCF"/>
    <w:rsid w:val="0017685C"/>
    <w:rsid w:val="00176D88"/>
    <w:rsid w:val="0018067D"/>
    <w:rsid w:val="00181839"/>
    <w:rsid w:val="00181F35"/>
    <w:rsid w:val="00182E58"/>
    <w:rsid w:val="00183024"/>
    <w:rsid w:val="001833BE"/>
    <w:rsid w:val="00184488"/>
    <w:rsid w:val="0018613D"/>
    <w:rsid w:val="00186594"/>
    <w:rsid w:val="00187605"/>
    <w:rsid w:val="00187AFB"/>
    <w:rsid w:val="00190723"/>
    <w:rsid w:val="00190F69"/>
    <w:rsid w:val="001928EF"/>
    <w:rsid w:val="00192CB7"/>
    <w:rsid w:val="001931E6"/>
    <w:rsid w:val="00193C90"/>
    <w:rsid w:val="00194E7F"/>
    <w:rsid w:val="00195DAA"/>
    <w:rsid w:val="001961B3"/>
    <w:rsid w:val="001973BD"/>
    <w:rsid w:val="00197D45"/>
    <w:rsid w:val="001A097B"/>
    <w:rsid w:val="001A1D04"/>
    <w:rsid w:val="001A3254"/>
    <w:rsid w:val="001A52F9"/>
    <w:rsid w:val="001A6122"/>
    <w:rsid w:val="001A73B5"/>
    <w:rsid w:val="001B1647"/>
    <w:rsid w:val="001B1FD8"/>
    <w:rsid w:val="001B2D23"/>
    <w:rsid w:val="001B4273"/>
    <w:rsid w:val="001B4507"/>
    <w:rsid w:val="001B46E6"/>
    <w:rsid w:val="001B580B"/>
    <w:rsid w:val="001B774C"/>
    <w:rsid w:val="001C0125"/>
    <w:rsid w:val="001C30A6"/>
    <w:rsid w:val="001C4562"/>
    <w:rsid w:val="001C5F01"/>
    <w:rsid w:val="001C6730"/>
    <w:rsid w:val="001C6A3F"/>
    <w:rsid w:val="001C7F41"/>
    <w:rsid w:val="001D022C"/>
    <w:rsid w:val="001D042F"/>
    <w:rsid w:val="001D0B80"/>
    <w:rsid w:val="001D0E4E"/>
    <w:rsid w:val="001D0E5E"/>
    <w:rsid w:val="001D119D"/>
    <w:rsid w:val="001D1B8E"/>
    <w:rsid w:val="001D230A"/>
    <w:rsid w:val="001D2645"/>
    <w:rsid w:val="001D2736"/>
    <w:rsid w:val="001D332A"/>
    <w:rsid w:val="001D4047"/>
    <w:rsid w:val="001D4CFB"/>
    <w:rsid w:val="001D51A9"/>
    <w:rsid w:val="001D6B5A"/>
    <w:rsid w:val="001E40B0"/>
    <w:rsid w:val="001E6D1B"/>
    <w:rsid w:val="001E76F4"/>
    <w:rsid w:val="001F4030"/>
    <w:rsid w:val="001F436B"/>
    <w:rsid w:val="001F50BF"/>
    <w:rsid w:val="001F5C36"/>
    <w:rsid w:val="001F6035"/>
    <w:rsid w:val="001F6DC5"/>
    <w:rsid w:val="001F7481"/>
    <w:rsid w:val="001F7D1A"/>
    <w:rsid w:val="0020023D"/>
    <w:rsid w:val="00203CD5"/>
    <w:rsid w:val="002043E8"/>
    <w:rsid w:val="00204545"/>
    <w:rsid w:val="0020454B"/>
    <w:rsid w:val="00204B7D"/>
    <w:rsid w:val="00205972"/>
    <w:rsid w:val="00205F67"/>
    <w:rsid w:val="00206DA1"/>
    <w:rsid w:val="002070AB"/>
    <w:rsid w:val="00210BB7"/>
    <w:rsid w:val="00214069"/>
    <w:rsid w:val="00215380"/>
    <w:rsid w:val="002154C4"/>
    <w:rsid w:val="00216E4B"/>
    <w:rsid w:val="00220136"/>
    <w:rsid w:val="002201F8"/>
    <w:rsid w:val="002204B2"/>
    <w:rsid w:val="00220D4B"/>
    <w:rsid w:val="00221232"/>
    <w:rsid w:val="00222157"/>
    <w:rsid w:val="0022262C"/>
    <w:rsid w:val="00222A0A"/>
    <w:rsid w:val="00222E8C"/>
    <w:rsid w:val="00223C41"/>
    <w:rsid w:val="002258E1"/>
    <w:rsid w:val="00227067"/>
    <w:rsid w:val="002328ED"/>
    <w:rsid w:val="00235EC6"/>
    <w:rsid w:val="00236E0D"/>
    <w:rsid w:val="0024051C"/>
    <w:rsid w:val="00240624"/>
    <w:rsid w:val="002416E3"/>
    <w:rsid w:val="0024408E"/>
    <w:rsid w:val="00244359"/>
    <w:rsid w:val="002455BF"/>
    <w:rsid w:val="00246449"/>
    <w:rsid w:val="00246CDE"/>
    <w:rsid w:val="002471B5"/>
    <w:rsid w:val="00250359"/>
    <w:rsid w:val="00250D62"/>
    <w:rsid w:val="0025492B"/>
    <w:rsid w:val="00254EB1"/>
    <w:rsid w:val="0025543F"/>
    <w:rsid w:val="0025565C"/>
    <w:rsid w:val="00255AD0"/>
    <w:rsid w:val="00256543"/>
    <w:rsid w:val="002569FE"/>
    <w:rsid w:val="002605D0"/>
    <w:rsid w:val="00260BEE"/>
    <w:rsid w:val="00260CA0"/>
    <w:rsid w:val="00260DA8"/>
    <w:rsid w:val="00260EF7"/>
    <w:rsid w:val="0026164F"/>
    <w:rsid w:val="00261D85"/>
    <w:rsid w:val="00262727"/>
    <w:rsid w:val="00264105"/>
    <w:rsid w:val="0026473A"/>
    <w:rsid w:val="00265867"/>
    <w:rsid w:val="0027011B"/>
    <w:rsid w:val="00271D8A"/>
    <w:rsid w:val="00273F48"/>
    <w:rsid w:val="002755B9"/>
    <w:rsid w:val="00275A54"/>
    <w:rsid w:val="00281410"/>
    <w:rsid w:val="00281B6F"/>
    <w:rsid w:val="00281B92"/>
    <w:rsid w:val="002829F1"/>
    <w:rsid w:val="002835B5"/>
    <w:rsid w:val="0028794A"/>
    <w:rsid w:val="00290978"/>
    <w:rsid w:val="00293C68"/>
    <w:rsid w:val="0029467C"/>
    <w:rsid w:val="002947D0"/>
    <w:rsid w:val="002949FD"/>
    <w:rsid w:val="0029756E"/>
    <w:rsid w:val="002A0C98"/>
    <w:rsid w:val="002A17CD"/>
    <w:rsid w:val="002A4103"/>
    <w:rsid w:val="002A44EF"/>
    <w:rsid w:val="002A4B59"/>
    <w:rsid w:val="002A4CD1"/>
    <w:rsid w:val="002B02D4"/>
    <w:rsid w:val="002B0AE9"/>
    <w:rsid w:val="002B114D"/>
    <w:rsid w:val="002B148D"/>
    <w:rsid w:val="002B1B26"/>
    <w:rsid w:val="002B2698"/>
    <w:rsid w:val="002B36BF"/>
    <w:rsid w:val="002B577E"/>
    <w:rsid w:val="002B6513"/>
    <w:rsid w:val="002B7A15"/>
    <w:rsid w:val="002B7AE1"/>
    <w:rsid w:val="002C2597"/>
    <w:rsid w:val="002C32F3"/>
    <w:rsid w:val="002C3756"/>
    <w:rsid w:val="002C6324"/>
    <w:rsid w:val="002D18ED"/>
    <w:rsid w:val="002D262E"/>
    <w:rsid w:val="002D2861"/>
    <w:rsid w:val="002D3476"/>
    <w:rsid w:val="002D7397"/>
    <w:rsid w:val="002D757E"/>
    <w:rsid w:val="002D7EE5"/>
    <w:rsid w:val="002E0103"/>
    <w:rsid w:val="002E476C"/>
    <w:rsid w:val="002E5031"/>
    <w:rsid w:val="002E5303"/>
    <w:rsid w:val="002E53EA"/>
    <w:rsid w:val="002E6477"/>
    <w:rsid w:val="002F02D5"/>
    <w:rsid w:val="002F0823"/>
    <w:rsid w:val="002F2821"/>
    <w:rsid w:val="002F4B60"/>
    <w:rsid w:val="002F506D"/>
    <w:rsid w:val="00300755"/>
    <w:rsid w:val="00302381"/>
    <w:rsid w:val="003028A1"/>
    <w:rsid w:val="00303774"/>
    <w:rsid w:val="003056D6"/>
    <w:rsid w:val="0030698F"/>
    <w:rsid w:val="00306F8A"/>
    <w:rsid w:val="00307658"/>
    <w:rsid w:val="00307AE3"/>
    <w:rsid w:val="00311CDD"/>
    <w:rsid w:val="00312007"/>
    <w:rsid w:val="00316E09"/>
    <w:rsid w:val="00317290"/>
    <w:rsid w:val="003219AB"/>
    <w:rsid w:val="003243B4"/>
    <w:rsid w:val="00324D56"/>
    <w:rsid w:val="003271FE"/>
    <w:rsid w:val="00327A6C"/>
    <w:rsid w:val="00327C6C"/>
    <w:rsid w:val="00331DB8"/>
    <w:rsid w:val="00333A92"/>
    <w:rsid w:val="00333ABE"/>
    <w:rsid w:val="00335167"/>
    <w:rsid w:val="00335807"/>
    <w:rsid w:val="00336209"/>
    <w:rsid w:val="003401EC"/>
    <w:rsid w:val="00340FC4"/>
    <w:rsid w:val="00342707"/>
    <w:rsid w:val="00343D6F"/>
    <w:rsid w:val="00343E35"/>
    <w:rsid w:val="003443A7"/>
    <w:rsid w:val="003447A2"/>
    <w:rsid w:val="0034496E"/>
    <w:rsid w:val="00345733"/>
    <w:rsid w:val="003459EE"/>
    <w:rsid w:val="003463A4"/>
    <w:rsid w:val="00347426"/>
    <w:rsid w:val="0034751A"/>
    <w:rsid w:val="003475EA"/>
    <w:rsid w:val="00347D93"/>
    <w:rsid w:val="00351567"/>
    <w:rsid w:val="00351F6A"/>
    <w:rsid w:val="00353A44"/>
    <w:rsid w:val="00354C63"/>
    <w:rsid w:val="00354EA6"/>
    <w:rsid w:val="00355B54"/>
    <w:rsid w:val="00355C66"/>
    <w:rsid w:val="00360F96"/>
    <w:rsid w:val="003632A2"/>
    <w:rsid w:val="0036429A"/>
    <w:rsid w:val="00364994"/>
    <w:rsid w:val="00365084"/>
    <w:rsid w:val="00365D51"/>
    <w:rsid w:val="00366EFA"/>
    <w:rsid w:val="00366FD7"/>
    <w:rsid w:val="0036731C"/>
    <w:rsid w:val="00367F82"/>
    <w:rsid w:val="003704BD"/>
    <w:rsid w:val="00370534"/>
    <w:rsid w:val="00373000"/>
    <w:rsid w:val="00373D24"/>
    <w:rsid w:val="00374022"/>
    <w:rsid w:val="00374859"/>
    <w:rsid w:val="003753CE"/>
    <w:rsid w:val="00375E07"/>
    <w:rsid w:val="0037720C"/>
    <w:rsid w:val="0038099B"/>
    <w:rsid w:val="003812F2"/>
    <w:rsid w:val="00383F68"/>
    <w:rsid w:val="00384B84"/>
    <w:rsid w:val="00386FF6"/>
    <w:rsid w:val="00390E53"/>
    <w:rsid w:val="0039154C"/>
    <w:rsid w:val="00391FA6"/>
    <w:rsid w:val="0039486B"/>
    <w:rsid w:val="003955C6"/>
    <w:rsid w:val="003957FB"/>
    <w:rsid w:val="00395B8D"/>
    <w:rsid w:val="003966D6"/>
    <w:rsid w:val="00396A94"/>
    <w:rsid w:val="00396F2C"/>
    <w:rsid w:val="00397A01"/>
    <w:rsid w:val="003A1093"/>
    <w:rsid w:val="003A16E2"/>
    <w:rsid w:val="003A1C82"/>
    <w:rsid w:val="003A2280"/>
    <w:rsid w:val="003A3147"/>
    <w:rsid w:val="003A4447"/>
    <w:rsid w:val="003A6CA0"/>
    <w:rsid w:val="003A7419"/>
    <w:rsid w:val="003A7F6A"/>
    <w:rsid w:val="003B08F4"/>
    <w:rsid w:val="003B0F7F"/>
    <w:rsid w:val="003B12A4"/>
    <w:rsid w:val="003B46C3"/>
    <w:rsid w:val="003B6A8A"/>
    <w:rsid w:val="003B7054"/>
    <w:rsid w:val="003B7454"/>
    <w:rsid w:val="003C12EB"/>
    <w:rsid w:val="003C156B"/>
    <w:rsid w:val="003C1B6D"/>
    <w:rsid w:val="003C33D6"/>
    <w:rsid w:val="003C34FE"/>
    <w:rsid w:val="003C40F4"/>
    <w:rsid w:val="003C449D"/>
    <w:rsid w:val="003C5B64"/>
    <w:rsid w:val="003C5E27"/>
    <w:rsid w:val="003C6C4D"/>
    <w:rsid w:val="003C6D94"/>
    <w:rsid w:val="003C7BC1"/>
    <w:rsid w:val="003C7C11"/>
    <w:rsid w:val="003D31A3"/>
    <w:rsid w:val="003D58CF"/>
    <w:rsid w:val="003D618A"/>
    <w:rsid w:val="003D6D07"/>
    <w:rsid w:val="003E22EC"/>
    <w:rsid w:val="003E2561"/>
    <w:rsid w:val="003E33F6"/>
    <w:rsid w:val="003E34D5"/>
    <w:rsid w:val="003E7441"/>
    <w:rsid w:val="003E7C20"/>
    <w:rsid w:val="003F0C1C"/>
    <w:rsid w:val="003F2D32"/>
    <w:rsid w:val="003F391E"/>
    <w:rsid w:val="003F3BD8"/>
    <w:rsid w:val="003F3C91"/>
    <w:rsid w:val="003F5EBB"/>
    <w:rsid w:val="003F6275"/>
    <w:rsid w:val="003F641D"/>
    <w:rsid w:val="003F762C"/>
    <w:rsid w:val="0040145C"/>
    <w:rsid w:val="00403268"/>
    <w:rsid w:val="004039EF"/>
    <w:rsid w:val="00406E97"/>
    <w:rsid w:val="004106D0"/>
    <w:rsid w:val="00411CBD"/>
    <w:rsid w:val="004135DF"/>
    <w:rsid w:val="00413EA0"/>
    <w:rsid w:val="004179EF"/>
    <w:rsid w:val="0042030C"/>
    <w:rsid w:val="00422481"/>
    <w:rsid w:val="00422DE3"/>
    <w:rsid w:val="00422FBB"/>
    <w:rsid w:val="004239D9"/>
    <w:rsid w:val="00424D6F"/>
    <w:rsid w:val="00431862"/>
    <w:rsid w:val="004324FC"/>
    <w:rsid w:val="00433A77"/>
    <w:rsid w:val="00434581"/>
    <w:rsid w:val="00434612"/>
    <w:rsid w:val="00437C5E"/>
    <w:rsid w:val="004410A6"/>
    <w:rsid w:val="00441B1C"/>
    <w:rsid w:val="004436C8"/>
    <w:rsid w:val="00443BC7"/>
    <w:rsid w:val="00443F52"/>
    <w:rsid w:val="00444E46"/>
    <w:rsid w:val="00444E79"/>
    <w:rsid w:val="00445717"/>
    <w:rsid w:val="00446589"/>
    <w:rsid w:val="004470A6"/>
    <w:rsid w:val="004476A9"/>
    <w:rsid w:val="004508AF"/>
    <w:rsid w:val="00453F7A"/>
    <w:rsid w:val="00454B94"/>
    <w:rsid w:val="00454BC6"/>
    <w:rsid w:val="00455C16"/>
    <w:rsid w:val="004561AE"/>
    <w:rsid w:val="004568D4"/>
    <w:rsid w:val="00456B83"/>
    <w:rsid w:val="00456FCA"/>
    <w:rsid w:val="00463A72"/>
    <w:rsid w:val="00463EC8"/>
    <w:rsid w:val="0046477B"/>
    <w:rsid w:val="00464EFA"/>
    <w:rsid w:val="0046505B"/>
    <w:rsid w:val="00465A02"/>
    <w:rsid w:val="00466845"/>
    <w:rsid w:val="00467E08"/>
    <w:rsid w:val="004715DD"/>
    <w:rsid w:val="00473D8F"/>
    <w:rsid w:val="00475A69"/>
    <w:rsid w:val="00476151"/>
    <w:rsid w:val="00476CA6"/>
    <w:rsid w:val="00476E1C"/>
    <w:rsid w:val="00477519"/>
    <w:rsid w:val="00480A34"/>
    <w:rsid w:val="00480A3A"/>
    <w:rsid w:val="0048141E"/>
    <w:rsid w:val="0048234F"/>
    <w:rsid w:val="00482FA3"/>
    <w:rsid w:val="00483597"/>
    <w:rsid w:val="004836ED"/>
    <w:rsid w:val="00484913"/>
    <w:rsid w:val="00485561"/>
    <w:rsid w:val="0048690C"/>
    <w:rsid w:val="00486C98"/>
    <w:rsid w:val="00491FBA"/>
    <w:rsid w:val="0049211F"/>
    <w:rsid w:val="00492992"/>
    <w:rsid w:val="004935D4"/>
    <w:rsid w:val="004940BE"/>
    <w:rsid w:val="004962EE"/>
    <w:rsid w:val="00496754"/>
    <w:rsid w:val="0049680D"/>
    <w:rsid w:val="00497876"/>
    <w:rsid w:val="004A0193"/>
    <w:rsid w:val="004A0B0E"/>
    <w:rsid w:val="004A2A38"/>
    <w:rsid w:val="004A2B8D"/>
    <w:rsid w:val="004A349E"/>
    <w:rsid w:val="004A5312"/>
    <w:rsid w:val="004A575D"/>
    <w:rsid w:val="004B0581"/>
    <w:rsid w:val="004B0ED5"/>
    <w:rsid w:val="004B1079"/>
    <w:rsid w:val="004B117C"/>
    <w:rsid w:val="004B129E"/>
    <w:rsid w:val="004B147C"/>
    <w:rsid w:val="004B2351"/>
    <w:rsid w:val="004B2B20"/>
    <w:rsid w:val="004B2D6B"/>
    <w:rsid w:val="004B2DD9"/>
    <w:rsid w:val="004B3BEB"/>
    <w:rsid w:val="004B4275"/>
    <w:rsid w:val="004B44FC"/>
    <w:rsid w:val="004B460B"/>
    <w:rsid w:val="004B5874"/>
    <w:rsid w:val="004B6825"/>
    <w:rsid w:val="004B6878"/>
    <w:rsid w:val="004B7FD1"/>
    <w:rsid w:val="004C0BD7"/>
    <w:rsid w:val="004C2135"/>
    <w:rsid w:val="004C2195"/>
    <w:rsid w:val="004C22A3"/>
    <w:rsid w:val="004C3C2E"/>
    <w:rsid w:val="004C3D4C"/>
    <w:rsid w:val="004C4828"/>
    <w:rsid w:val="004D0C14"/>
    <w:rsid w:val="004D18F0"/>
    <w:rsid w:val="004D1908"/>
    <w:rsid w:val="004D1A5E"/>
    <w:rsid w:val="004D25BD"/>
    <w:rsid w:val="004D36E6"/>
    <w:rsid w:val="004D44C3"/>
    <w:rsid w:val="004D4EB5"/>
    <w:rsid w:val="004D55B7"/>
    <w:rsid w:val="004D6C53"/>
    <w:rsid w:val="004E08A8"/>
    <w:rsid w:val="004E3165"/>
    <w:rsid w:val="004E3EE4"/>
    <w:rsid w:val="004E41C9"/>
    <w:rsid w:val="004E6B4E"/>
    <w:rsid w:val="004E6C24"/>
    <w:rsid w:val="004F0128"/>
    <w:rsid w:val="004F018F"/>
    <w:rsid w:val="004F1BAD"/>
    <w:rsid w:val="004F2378"/>
    <w:rsid w:val="004F32E8"/>
    <w:rsid w:val="004F35B4"/>
    <w:rsid w:val="004F36D0"/>
    <w:rsid w:val="004F66D0"/>
    <w:rsid w:val="004F6777"/>
    <w:rsid w:val="004F78A2"/>
    <w:rsid w:val="004F7A83"/>
    <w:rsid w:val="004F7C63"/>
    <w:rsid w:val="00500457"/>
    <w:rsid w:val="005010B4"/>
    <w:rsid w:val="005017F3"/>
    <w:rsid w:val="005021B9"/>
    <w:rsid w:val="0050362F"/>
    <w:rsid w:val="00503D86"/>
    <w:rsid w:val="005053AA"/>
    <w:rsid w:val="005059BE"/>
    <w:rsid w:val="005060B3"/>
    <w:rsid w:val="00506862"/>
    <w:rsid w:val="00510EF7"/>
    <w:rsid w:val="00511735"/>
    <w:rsid w:val="00512C92"/>
    <w:rsid w:val="005143FD"/>
    <w:rsid w:val="00517501"/>
    <w:rsid w:val="00521AAC"/>
    <w:rsid w:val="00522973"/>
    <w:rsid w:val="00522993"/>
    <w:rsid w:val="00522E29"/>
    <w:rsid w:val="00523025"/>
    <w:rsid w:val="0052339A"/>
    <w:rsid w:val="00524D4C"/>
    <w:rsid w:val="00525227"/>
    <w:rsid w:val="00525B91"/>
    <w:rsid w:val="005305D3"/>
    <w:rsid w:val="00531AFC"/>
    <w:rsid w:val="00531BAE"/>
    <w:rsid w:val="005321D3"/>
    <w:rsid w:val="00532353"/>
    <w:rsid w:val="005332DF"/>
    <w:rsid w:val="0053466E"/>
    <w:rsid w:val="00535D95"/>
    <w:rsid w:val="00536BD3"/>
    <w:rsid w:val="00536C2F"/>
    <w:rsid w:val="005373CE"/>
    <w:rsid w:val="00537FDA"/>
    <w:rsid w:val="005416A7"/>
    <w:rsid w:val="00541A1B"/>
    <w:rsid w:val="00541DDF"/>
    <w:rsid w:val="00543427"/>
    <w:rsid w:val="005441F1"/>
    <w:rsid w:val="00546C2B"/>
    <w:rsid w:val="00547902"/>
    <w:rsid w:val="00550F8C"/>
    <w:rsid w:val="005531B7"/>
    <w:rsid w:val="005536B8"/>
    <w:rsid w:val="005545AA"/>
    <w:rsid w:val="005550D2"/>
    <w:rsid w:val="00555426"/>
    <w:rsid w:val="00556A0B"/>
    <w:rsid w:val="005601BB"/>
    <w:rsid w:val="00562124"/>
    <w:rsid w:val="005639DF"/>
    <w:rsid w:val="0056534E"/>
    <w:rsid w:val="00565C57"/>
    <w:rsid w:val="00565ECD"/>
    <w:rsid w:val="00566C86"/>
    <w:rsid w:val="00566E1B"/>
    <w:rsid w:val="00570678"/>
    <w:rsid w:val="00571269"/>
    <w:rsid w:val="00573874"/>
    <w:rsid w:val="00573AE8"/>
    <w:rsid w:val="00574A5D"/>
    <w:rsid w:val="005755B1"/>
    <w:rsid w:val="005760CE"/>
    <w:rsid w:val="00577723"/>
    <w:rsid w:val="005778AC"/>
    <w:rsid w:val="00577EC5"/>
    <w:rsid w:val="00580C7B"/>
    <w:rsid w:val="00582CE4"/>
    <w:rsid w:val="00583589"/>
    <w:rsid w:val="00583A76"/>
    <w:rsid w:val="00583C84"/>
    <w:rsid w:val="00583C9E"/>
    <w:rsid w:val="005860F1"/>
    <w:rsid w:val="00586DF6"/>
    <w:rsid w:val="00590432"/>
    <w:rsid w:val="00590BB5"/>
    <w:rsid w:val="005928A0"/>
    <w:rsid w:val="00592C63"/>
    <w:rsid w:val="005948A1"/>
    <w:rsid w:val="00594CAB"/>
    <w:rsid w:val="0059790F"/>
    <w:rsid w:val="00597BB1"/>
    <w:rsid w:val="005A0062"/>
    <w:rsid w:val="005A0824"/>
    <w:rsid w:val="005A18EC"/>
    <w:rsid w:val="005A1CF9"/>
    <w:rsid w:val="005A25A1"/>
    <w:rsid w:val="005A30DF"/>
    <w:rsid w:val="005A3E1B"/>
    <w:rsid w:val="005A4AF0"/>
    <w:rsid w:val="005A62DC"/>
    <w:rsid w:val="005A6647"/>
    <w:rsid w:val="005B12FF"/>
    <w:rsid w:val="005B2251"/>
    <w:rsid w:val="005B2256"/>
    <w:rsid w:val="005B26CD"/>
    <w:rsid w:val="005B2D23"/>
    <w:rsid w:val="005B34E6"/>
    <w:rsid w:val="005B53BE"/>
    <w:rsid w:val="005B58D7"/>
    <w:rsid w:val="005B729F"/>
    <w:rsid w:val="005B79FE"/>
    <w:rsid w:val="005C0874"/>
    <w:rsid w:val="005C095F"/>
    <w:rsid w:val="005C09FD"/>
    <w:rsid w:val="005C21D8"/>
    <w:rsid w:val="005C3AB6"/>
    <w:rsid w:val="005C3BDF"/>
    <w:rsid w:val="005C4DEF"/>
    <w:rsid w:val="005C5FFC"/>
    <w:rsid w:val="005C7219"/>
    <w:rsid w:val="005D0506"/>
    <w:rsid w:val="005D084E"/>
    <w:rsid w:val="005D0C53"/>
    <w:rsid w:val="005D0F4C"/>
    <w:rsid w:val="005D12FE"/>
    <w:rsid w:val="005D189A"/>
    <w:rsid w:val="005D1959"/>
    <w:rsid w:val="005D3859"/>
    <w:rsid w:val="005D4C2F"/>
    <w:rsid w:val="005D7738"/>
    <w:rsid w:val="005E1A2C"/>
    <w:rsid w:val="005E1BFB"/>
    <w:rsid w:val="005E1E88"/>
    <w:rsid w:val="005E303D"/>
    <w:rsid w:val="005E3C04"/>
    <w:rsid w:val="005E4B9A"/>
    <w:rsid w:val="005E53A3"/>
    <w:rsid w:val="005E742A"/>
    <w:rsid w:val="005F1B39"/>
    <w:rsid w:val="005F2247"/>
    <w:rsid w:val="005F30EC"/>
    <w:rsid w:val="005F3680"/>
    <w:rsid w:val="005F46E8"/>
    <w:rsid w:val="005F5682"/>
    <w:rsid w:val="005F64AF"/>
    <w:rsid w:val="005F6A8A"/>
    <w:rsid w:val="005F6FAB"/>
    <w:rsid w:val="006007FB"/>
    <w:rsid w:val="00600ED6"/>
    <w:rsid w:val="00601E03"/>
    <w:rsid w:val="00602409"/>
    <w:rsid w:val="0060393B"/>
    <w:rsid w:val="00603F6D"/>
    <w:rsid w:val="00605733"/>
    <w:rsid w:val="00610742"/>
    <w:rsid w:val="006111F6"/>
    <w:rsid w:val="00611F2A"/>
    <w:rsid w:val="00612818"/>
    <w:rsid w:val="0061343E"/>
    <w:rsid w:val="00614C09"/>
    <w:rsid w:val="00614E2E"/>
    <w:rsid w:val="00617723"/>
    <w:rsid w:val="006204CB"/>
    <w:rsid w:val="00621F7B"/>
    <w:rsid w:val="00622022"/>
    <w:rsid w:val="00622764"/>
    <w:rsid w:val="00623318"/>
    <w:rsid w:val="00623B32"/>
    <w:rsid w:val="0062458F"/>
    <w:rsid w:val="006261BA"/>
    <w:rsid w:val="00626589"/>
    <w:rsid w:val="00626CA3"/>
    <w:rsid w:val="00627CF9"/>
    <w:rsid w:val="0063087F"/>
    <w:rsid w:val="006314C5"/>
    <w:rsid w:val="0063267A"/>
    <w:rsid w:val="0063321E"/>
    <w:rsid w:val="00633800"/>
    <w:rsid w:val="00634712"/>
    <w:rsid w:val="00634F29"/>
    <w:rsid w:val="006354B7"/>
    <w:rsid w:val="0063557C"/>
    <w:rsid w:val="0063583E"/>
    <w:rsid w:val="00635A86"/>
    <w:rsid w:val="00636BF0"/>
    <w:rsid w:val="00636DAA"/>
    <w:rsid w:val="00637FA8"/>
    <w:rsid w:val="00640E4E"/>
    <w:rsid w:val="00642C7B"/>
    <w:rsid w:val="00644146"/>
    <w:rsid w:val="0064782A"/>
    <w:rsid w:val="0065127F"/>
    <w:rsid w:val="0065194F"/>
    <w:rsid w:val="00651991"/>
    <w:rsid w:val="00652478"/>
    <w:rsid w:val="00652A1C"/>
    <w:rsid w:val="0065643B"/>
    <w:rsid w:val="00656924"/>
    <w:rsid w:val="00661397"/>
    <w:rsid w:val="006615B8"/>
    <w:rsid w:val="00664721"/>
    <w:rsid w:val="00665344"/>
    <w:rsid w:val="006655E4"/>
    <w:rsid w:val="0066692B"/>
    <w:rsid w:val="00666A00"/>
    <w:rsid w:val="00666ACB"/>
    <w:rsid w:val="006674B0"/>
    <w:rsid w:val="00667F05"/>
    <w:rsid w:val="006700FB"/>
    <w:rsid w:val="00670E5D"/>
    <w:rsid w:val="00673191"/>
    <w:rsid w:val="00673568"/>
    <w:rsid w:val="00674F10"/>
    <w:rsid w:val="006754AB"/>
    <w:rsid w:val="006765AB"/>
    <w:rsid w:val="006767DE"/>
    <w:rsid w:val="0067727E"/>
    <w:rsid w:val="006818ED"/>
    <w:rsid w:val="00682B71"/>
    <w:rsid w:val="00683DBF"/>
    <w:rsid w:val="006841A6"/>
    <w:rsid w:val="00684720"/>
    <w:rsid w:val="00684EC3"/>
    <w:rsid w:val="00685E64"/>
    <w:rsid w:val="00691F6B"/>
    <w:rsid w:val="00693A1F"/>
    <w:rsid w:val="00694958"/>
    <w:rsid w:val="00694B0E"/>
    <w:rsid w:val="006958E0"/>
    <w:rsid w:val="00696205"/>
    <w:rsid w:val="00696A96"/>
    <w:rsid w:val="00697472"/>
    <w:rsid w:val="006A0035"/>
    <w:rsid w:val="006A1CF6"/>
    <w:rsid w:val="006A28E5"/>
    <w:rsid w:val="006A2FD5"/>
    <w:rsid w:val="006A369F"/>
    <w:rsid w:val="006A45A4"/>
    <w:rsid w:val="006A4DDD"/>
    <w:rsid w:val="006A65D5"/>
    <w:rsid w:val="006A6C70"/>
    <w:rsid w:val="006B0921"/>
    <w:rsid w:val="006B2768"/>
    <w:rsid w:val="006B27C6"/>
    <w:rsid w:val="006B3AC6"/>
    <w:rsid w:val="006B4DCF"/>
    <w:rsid w:val="006B50B8"/>
    <w:rsid w:val="006C13E8"/>
    <w:rsid w:val="006C1557"/>
    <w:rsid w:val="006C2B44"/>
    <w:rsid w:val="006C316D"/>
    <w:rsid w:val="006C3583"/>
    <w:rsid w:val="006C3DBB"/>
    <w:rsid w:val="006C4455"/>
    <w:rsid w:val="006C4500"/>
    <w:rsid w:val="006C56E6"/>
    <w:rsid w:val="006D0461"/>
    <w:rsid w:val="006D0C3B"/>
    <w:rsid w:val="006D1980"/>
    <w:rsid w:val="006D1BC0"/>
    <w:rsid w:val="006D2C52"/>
    <w:rsid w:val="006D377C"/>
    <w:rsid w:val="006D4B06"/>
    <w:rsid w:val="006D6C32"/>
    <w:rsid w:val="006E0861"/>
    <w:rsid w:val="006E30D0"/>
    <w:rsid w:val="006E3A9F"/>
    <w:rsid w:val="006E3FC5"/>
    <w:rsid w:val="006E4DC5"/>
    <w:rsid w:val="006E5204"/>
    <w:rsid w:val="006E6056"/>
    <w:rsid w:val="006E74AB"/>
    <w:rsid w:val="006F0258"/>
    <w:rsid w:val="006F0C91"/>
    <w:rsid w:val="006F17A0"/>
    <w:rsid w:val="006F206D"/>
    <w:rsid w:val="006F2590"/>
    <w:rsid w:val="006F3FA5"/>
    <w:rsid w:val="006F4112"/>
    <w:rsid w:val="006F478E"/>
    <w:rsid w:val="006F5CAD"/>
    <w:rsid w:val="006F5FDD"/>
    <w:rsid w:val="006F61F2"/>
    <w:rsid w:val="006F684C"/>
    <w:rsid w:val="006F70FC"/>
    <w:rsid w:val="007004C3"/>
    <w:rsid w:val="0070304B"/>
    <w:rsid w:val="0070510B"/>
    <w:rsid w:val="00705519"/>
    <w:rsid w:val="00705BD7"/>
    <w:rsid w:val="007069F1"/>
    <w:rsid w:val="0070774E"/>
    <w:rsid w:val="00707AB8"/>
    <w:rsid w:val="007110A5"/>
    <w:rsid w:val="00712009"/>
    <w:rsid w:val="00712E32"/>
    <w:rsid w:val="007131DE"/>
    <w:rsid w:val="007142DF"/>
    <w:rsid w:val="0071625D"/>
    <w:rsid w:val="00723172"/>
    <w:rsid w:val="007236F7"/>
    <w:rsid w:val="00723897"/>
    <w:rsid w:val="00727515"/>
    <w:rsid w:val="007275B3"/>
    <w:rsid w:val="0073012E"/>
    <w:rsid w:val="007320FD"/>
    <w:rsid w:val="00734E50"/>
    <w:rsid w:val="0073509A"/>
    <w:rsid w:val="00736717"/>
    <w:rsid w:val="00737849"/>
    <w:rsid w:val="00741388"/>
    <w:rsid w:val="007419B3"/>
    <w:rsid w:val="00741F77"/>
    <w:rsid w:val="0074224D"/>
    <w:rsid w:val="00743605"/>
    <w:rsid w:val="00744CDB"/>
    <w:rsid w:val="007456E8"/>
    <w:rsid w:val="00746C5B"/>
    <w:rsid w:val="00747AA8"/>
    <w:rsid w:val="0075002A"/>
    <w:rsid w:val="007504D9"/>
    <w:rsid w:val="00750F92"/>
    <w:rsid w:val="007511A0"/>
    <w:rsid w:val="00753BE9"/>
    <w:rsid w:val="00753E20"/>
    <w:rsid w:val="007561E3"/>
    <w:rsid w:val="00760109"/>
    <w:rsid w:val="00762063"/>
    <w:rsid w:val="00762131"/>
    <w:rsid w:val="00763293"/>
    <w:rsid w:val="007644D5"/>
    <w:rsid w:val="00764B52"/>
    <w:rsid w:val="00766F64"/>
    <w:rsid w:val="00767877"/>
    <w:rsid w:val="00767A73"/>
    <w:rsid w:val="0077241B"/>
    <w:rsid w:val="00774CCB"/>
    <w:rsid w:val="0077529E"/>
    <w:rsid w:val="00775B9B"/>
    <w:rsid w:val="00775F5E"/>
    <w:rsid w:val="007770D9"/>
    <w:rsid w:val="007771C6"/>
    <w:rsid w:val="00780361"/>
    <w:rsid w:val="00780F00"/>
    <w:rsid w:val="007818B1"/>
    <w:rsid w:val="00783EE1"/>
    <w:rsid w:val="007845CC"/>
    <w:rsid w:val="0078612F"/>
    <w:rsid w:val="00786899"/>
    <w:rsid w:val="007901EC"/>
    <w:rsid w:val="00790814"/>
    <w:rsid w:val="00794C35"/>
    <w:rsid w:val="00795E95"/>
    <w:rsid w:val="0079741E"/>
    <w:rsid w:val="00797B44"/>
    <w:rsid w:val="00797C75"/>
    <w:rsid w:val="007A0244"/>
    <w:rsid w:val="007A0542"/>
    <w:rsid w:val="007A0F88"/>
    <w:rsid w:val="007A2EB3"/>
    <w:rsid w:val="007A4110"/>
    <w:rsid w:val="007A6D61"/>
    <w:rsid w:val="007A7005"/>
    <w:rsid w:val="007A772C"/>
    <w:rsid w:val="007B0088"/>
    <w:rsid w:val="007B1B4A"/>
    <w:rsid w:val="007B2D24"/>
    <w:rsid w:val="007B3F9D"/>
    <w:rsid w:val="007B46BD"/>
    <w:rsid w:val="007B5E21"/>
    <w:rsid w:val="007B62D3"/>
    <w:rsid w:val="007B7738"/>
    <w:rsid w:val="007B7A2A"/>
    <w:rsid w:val="007B7BFA"/>
    <w:rsid w:val="007C1B7E"/>
    <w:rsid w:val="007C2184"/>
    <w:rsid w:val="007C33CD"/>
    <w:rsid w:val="007C4224"/>
    <w:rsid w:val="007C48E4"/>
    <w:rsid w:val="007C6737"/>
    <w:rsid w:val="007C6C95"/>
    <w:rsid w:val="007C763C"/>
    <w:rsid w:val="007D349B"/>
    <w:rsid w:val="007D6375"/>
    <w:rsid w:val="007D781D"/>
    <w:rsid w:val="007E1BA0"/>
    <w:rsid w:val="007E2C5A"/>
    <w:rsid w:val="007E3091"/>
    <w:rsid w:val="007E578A"/>
    <w:rsid w:val="007E6471"/>
    <w:rsid w:val="007F01B5"/>
    <w:rsid w:val="007F1E44"/>
    <w:rsid w:val="007F3182"/>
    <w:rsid w:val="007F36F2"/>
    <w:rsid w:val="007F5B67"/>
    <w:rsid w:val="007F7671"/>
    <w:rsid w:val="008004B8"/>
    <w:rsid w:val="0080132F"/>
    <w:rsid w:val="00801A8C"/>
    <w:rsid w:val="00802C91"/>
    <w:rsid w:val="00804042"/>
    <w:rsid w:val="00804334"/>
    <w:rsid w:val="00804CD0"/>
    <w:rsid w:val="008056D7"/>
    <w:rsid w:val="0080752B"/>
    <w:rsid w:val="0081014F"/>
    <w:rsid w:val="0081259A"/>
    <w:rsid w:val="008136A8"/>
    <w:rsid w:val="00817BC0"/>
    <w:rsid w:val="008201A4"/>
    <w:rsid w:val="00820336"/>
    <w:rsid w:val="00822858"/>
    <w:rsid w:val="00822B53"/>
    <w:rsid w:val="00823382"/>
    <w:rsid w:val="0082386F"/>
    <w:rsid w:val="008239F7"/>
    <w:rsid w:val="00824B7C"/>
    <w:rsid w:val="00825918"/>
    <w:rsid w:val="008272D7"/>
    <w:rsid w:val="00830781"/>
    <w:rsid w:val="00831E66"/>
    <w:rsid w:val="008364C2"/>
    <w:rsid w:val="008368F4"/>
    <w:rsid w:val="00837E81"/>
    <w:rsid w:val="008418A6"/>
    <w:rsid w:val="0084352F"/>
    <w:rsid w:val="00853328"/>
    <w:rsid w:val="00855898"/>
    <w:rsid w:val="00856D28"/>
    <w:rsid w:val="00857CD7"/>
    <w:rsid w:val="00862051"/>
    <w:rsid w:val="00862765"/>
    <w:rsid w:val="00862826"/>
    <w:rsid w:val="00863449"/>
    <w:rsid w:val="00867941"/>
    <w:rsid w:val="008679FE"/>
    <w:rsid w:val="0087013C"/>
    <w:rsid w:val="00870169"/>
    <w:rsid w:val="0087063E"/>
    <w:rsid w:val="0087152C"/>
    <w:rsid w:val="00871ECA"/>
    <w:rsid w:val="00872798"/>
    <w:rsid w:val="00874155"/>
    <w:rsid w:val="00874238"/>
    <w:rsid w:val="008761C8"/>
    <w:rsid w:val="00880CF7"/>
    <w:rsid w:val="008824A4"/>
    <w:rsid w:val="008827BD"/>
    <w:rsid w:val="00882812"/>
    <w:rsid w:val="00883218"/>
    <w:rsid w:val="0088752E"/>
    <w:rsid w:val="00893B0D"/>
    <w:rsid w:val="00896771"/>
    <w:rsid w:val="008969DE"/>
    <w:rsid w:val="0089772B"/>
    <w:rsid w:val="00897D6D"/>
    <w:rsid w:val="008A0DC0"/>
    <w:rsid w:val="008A21D5"/>
    <w:rsid w:val="008A28E2"/>
    <w:rsid w:val="008A44C8"/>
    <w:rsid w:val="008A4F4B"/>
    <w:rsid w:val="008B123D"/>
    <w:rsid w:val="008B2746"/>
    <w:rsid w:val="008B278C"/>
    <w:rsid w:val="008B6DED"/>
    <w:rsid w:val="008B7798"/>
    <w:rsid w:val="008B7E15"/>
    <w:rsid w:val="008C13E6"/>
    <w:rsid w:val="008C15EE"/>
    <w:rsid w:val="008C1B9C"/>
    <w:rsid w:val="008C359A"/>
    <w:rsid w:val="008C4CD7"/>
    <w:rsid w:val="008C6BEE"/>
    <w:rsid w:val="008C78C1"/>
    <w:rsid w:val="008C7D9C"/>
    <w:rsid w:val="008D01D6"/>
    <w:rsid w:val="008D0489"/>
    <w:rsid w:val="008D0D74"/>
    <w:rsid w:val="008D1294"/>
    <w:rsid w:val="008D1BAB"/>
    <w:rsid w:val="008D2C71"/>
    <w:rsid w:val="008D3668"/>
    <w:rsid w:val="008D5E80"/>
    <w:rsid w:val="008D654C"/>
    <w:rsid w:val="008D7270"/>
    <w:rsid w:val="008E090C"/>
    <w:rsid w:val="008E2E40"/>
    <w:rsid w:val="008E3DBD"/>
    <w:rsid w:val="008E5AB3"/>
    <w:rsid w:val="008E614E"/>
    <w:rsid w:val="008E76A4"/>
    <w:rsid w:val="008E7C5B"/>
    <w:rsid w:val="008E7DA0"/>
    <w:rsid w:val="008F0743"/>
    <w:rsid w:val="008F48BA"/>
    <w:rsid w:val="008F5856"/>
    <w:rsid w:val="008F59BD"/>
    <w:rsid w:val="008F5ACB"/>
    <w:rsid w:val="008F670B"/>
    <w:rsid w:val="008F692B"/>
    <w:rsid w:val="008F6FE5"/>
    <w:rsid w:val="00900210"/>
    <w:rsid w:val="009019C3"/>
    <w:rsid w:val="00903484"/>
    <w:rsid w:val="00905385"/>
    <w:rsid w:val="009056AC"/>
    <w:rsid w:val="009077A1"/>
    <w:rsid w:val="00907F74"/>
    <w:rsid w:val="0091274F"/>
    <w:rsid w:val="0091449A"/>
    <w:rsid w:val="00916BD8"/>
    <w:rsid w:val="009202F1"/>
    <w:rsid w:val="0092031F"/>
    <w:rsid w:val="00920EC3"/>
    <w:rsid w:val="0092190A"/>
    <w:rsid w:val="009225DA"/>
    <w:rsid w:val="00922D9E"/>
    <w:rsid w:val="00924B82"/>
    <w:rsid w:val="00925738"/>
    <w:rsid w:val="00925806"/>
    <w:rsid w:val="009263A7"/>
    <w:rsid w:val="0092674E"/>
    <w:rsid w:val="0092785F"/>
    <w:rsid w:val="00927ABB"/>
    <w:rsid w:val="00927C12"/>
    <w:rsid w:val="00931F5D"/>
    <w:rsid w:val="00932EDD"/>
    <w:rsid w:val="00932FA3"/>
    <w:rsid w:val="009342E2"/>
    <w:rsid w:val="00935B77"/>
    <w:rsid w:val="00936B03"/>
    <w:rsid w:val="009413A0"/>
    <w:rsid w:val="00941A46"/>
    <w:rsid w:val="009425D4"/>
    <w:rsid w:val="00942843"/>
    <w:rsid w:val="00942A82"/>
    <w:rsid w:val="00945223"/>
    <w:rsid w:val="0094572A"/>
    <w:rsid w:val="00946714"/>
    <w:rsid w:val="00947081"/>
    <w:rsid w:val="00947943"/>
    <w:rsid w:val="00950770"/>
    <w:rsid w:val="009530D4"/>
    <w:rsid w:val="00953835"/>
    <w:rsid w:val="00954E69"/>
    <w:rsid w:val="009556E8"/>
    <w:rsid w:val="00956526"/>
    <w:rsid w:val="00956CCB"/>
    <w:rsid w:val="00957820"/>
    <w:rsid w:val="00960D88"/>
    <w:rsid w:val="009618D9"/>
    <w:rsid w:val="00961F22"/>
    <w:rsid w:val="009622A8"/>
    <w:rsid w:val="0096246D"/>
    <w:rsid w:val="0096576C"/>
    <w:rsid w:val="00967C7D"/>
    <w:rsid w:val="009734B7"/>
    <w:rsid w:val="00973675"/>
    <w:rsid w:val="00973D10"/>
    <w:rsid w:val="00973F85"/>
    <w:rsid w:val="00974D98"/>
    <w:rsid w:val="00975222"/>
    <w:rsid w:val="0097695A"/>
    <w:rsid w:val="00976A92"/>
    <w:rsid w:val="00976DFC"/>
    <w:rsid w:val="00977731"/>
    <w:rsid w:val="00984210"/>
    <w:rsid w:val="009844B0"/>
    <w:rsid w:val="0098484A"/>
    <w:rsid w:val="0098635C"/>
    <w:rsid w:val="00986B36"/>
    <w:rsid w:val="00986BB9"/>
    <w:rsid w:val="009872B8"/>
    <w:rsid w:val="00987A37"/>
    <w:rsid w:val="0099014C"/>
    <w:rsid w:val="00990ABC"/>
    <w:rsid w:val="00990EAD"/>
    <w:rsid w:val="009912C8"/>
    <w:rsid w:val="00991A6B"/>
    <w:rsid w:val="00994B28"/>
    <w:rsid w:val="00995A47"/>
    <w:rsid w:val="00996E60"/>
    <w:rsid w:val="009A0549"/>
    <w:rsid w:val="009A0E2C"/>
    <w:rsid w:val="009A1807"/>
    <w:rsid w:val="009A22A9"/>
    <w:rsid w:val="009A2FB3"/>
    <w:rsid w:val="009A3088"/>
    <w:rsid w:val="009A5DD1"/>
    <w:rsid w:val="009A6693"/>
    <w:rsid w:val="009B0160"/>
    <w:rsid w:val="009B043A"/>
    <w:rsid w:val="009B053B"/>
    <w:rsid w:val="009B05F5"/>
    <w:rsid w:val="009B0701"/>
    <w:rsid w:val="009B0E50"/>
    <w:rsid w:val="009B0EA1"/>
    <w:rsid w:val="009B1D38"/>
    <w:rsid w:val="009B232B"/>
    <w:rsid w:val="009B2772"/>
    <w:rsid w:val="009B2AC3"/>
    <w:rsid w:val="009B314E"/>
    <w:rsid w:val="009B37B3"/>
    <w:rsid w:val="009B4F15"/>
    <w:rsid w:val="009B569A"/>
    <w:rsid w:val="009B5871"/>
    <w:rsid w:val="009B5ED9"/>
    <w:rsid w:val="009B656E"/>
    <w:rsid w:val="009B6A01"/>
    <w:rsid w:val="009C1DCA"/>
    <w:rsid w:val="009C3A61"/>
    <w:rsid w:val="009C44C3"/>
    <w:rsid w:val="009C5629"/>
    <w:rsid w:val="009C67E3"/>
    <w:rsid w:val="009C68E6"/>
    <w:rsid w:val="009C7464"/>
    <w:rsid w:val="009D0722"/>
    <w:rsid w:val="009D0EDE"/>
    <w:rsid w:val="009D19BF"/>
    <w:rsid w:val="009D2A3C"/>
    <w:rsid w:val="009D341B"/>
    <w:rsid w:val="009D3C80"/>
    <w:rsid w:val="009D5A24"/>
    <w:rsid w:val="009D7A60"/>
    <w:rsid w:val="009D7A9C"/>
    <w:rsid w:val="009E052F"/>
    <w:rsid w:val="009E1331"/>
    <w:rsid w:val="009E14D8"/>
    <w:rsid w:val="009E19E8"/>
    <w:rsid w:val="009E3997"/>
    <w:rsid w:val="009E4C2B"/>
    <w:rsid w:val="009E5DD0"/>
    <w:rsid w:val="009E5F2D"/>
    <w:rsid w:val="009E696B"/>
    <w:rsid w:val="009E6CD6"/>
    <w:rsid w:val="009E6DE5"/>
    <w:rsid w:val="009E7C1C"/>
    <w:rsid w:val="009F1DA8"/>
    <w:rsid w:val="009F22A0"/>
    <w:rsid w:val="009F282C"/>
    <w:rsid w:val="009F2F30"/>
    <w:rsid w:val="009F410A"/>
    <w:rsid w:val="009F4172"/>
    <w:rsid w:val="009F4220"/>
    <w:rsid w:val="009F4496"/>
    <w:rsid w:val="009F464F"/>
    <w:rsid w:val="009F53DE"/>
    <w:rsid w:val="009F7BAD"/>
    <w:rsid w:val="00A00566"/>
    <w:rsid w:val="00A03CFF"/>
    <w:rsid w:val="00A06207"/>
    <w:rsid w:val="00A07323"/>
    <w:rsid w:val="00A12084"/>
    <w:rsid w:val="00A13669"/>
    <w:rsid w:val="00A137D3"/>
    <w:rsid w:val="00A13CC0"/>
    <w:rsid w:val="00A14B19"/>
    <w:rsid w:val="00A14F48"/>
    <w:rsid w:val="00A158B3"/>
    <w:rsid w:val="00A16089"/>
    <w:rsid w:val="00A160F5"/>
    <w:rsid w:val="00A1656C"/>
    <w:rsid w:val="00A17A97"/>
    <w:rsid w:val="00A210DB"/>
    <w:rsid w:val="00A218C4"/>
    <w:rsid w:val="00A2208B"/>
    <w:rsid w:val="00A22272"/>
    <w:rsid w:val="00A225C1"/>
    <w:rsid w:val="00A22D2A"/>
    <w:rsid w:val="00A239CA"/>
    <w:rsid w:val="00A248BB"/>
    <w:rsid w:val="00A24AD5"/>
    <w:rsid w:val="00A24C77"/>
    <w:rsid w:val="00A27797"/>
    <w:rsid w:val="00A30593"/>
    <w:rsid w:val="00A32532"/>
    <w:rsid w:val="00A32856"/>
    <w:rsid w:val="00A32AA5"/>
    <w:rsid w:val="00A353C6"/>
    <w:rsid w:val="00A357F0"/>
    <w:rsid w:val="00A36CC7"/>
    <w:rsid w:val="00A4031E"/>
    <w:rsid w:val="00A40BD7"/>
    <w:rsid w:val="00A40F48"/>
    <w:rsid w:val="00A41CFA"/>
    <w:rsid w:val="00A42E5E"/>
    <w:rsid w:val="00A43E05"/>
    <w:rsid w:val="00A458D6"/>
    <w:rsid w:val="00A45ED6"/>
    <w:rsid w:val="00A47492"/>
    <w:rsid w:val="00A51262"/>
    <w:rsid w:val="00A52401"/>
    <w:rsid w:val="00A5252A"/>
    <w:rsid w:val="00A5554B"/>
    <w:rsid w:val="00A55C65"/>
    <w:rsid w:val="00A55E8C"/>
    <w:rsid w:val="00A6074B"/>
    <w:rsid w:val="00A61400"/>
    <w:rsid w:val="00A61842"/>
    <w:rsid w:val="00A62969"/>
    <w:rsid w:val="00A63BAE"/>
    <w:rsid w:val="00A6439D"/>
    <w:rsid w:val="00A65072"/>
    <w:rsid w:val="00A671B9"/>
    <w:rsid w:val="00A707B9"/>
    <w:rsid w:val="00A70FE3"/>
    <w:rsid w:val="00A715F7"/>
    <w:rsid w:val="00A74363"/>
    <w:rsid w:val="00A74E36"/>
    <w:rsid w:val="00A75114"/>
    <w:rsid w:val="00A756B8"/>
    <w:rsid w:val="00A75E03"/>
    <w:rsid w:val="00A76824"/>
    <w:rsid w:val="00A80959"/>
    <w:rsid w:val="00A81810"/>
    <w:rsid w:val="00A824F2"/>
    <w:rsid w:val="00A82A1B"/>
    <w:rsid w:val="00A84BB9"/>
    <w:rsid w:val="00A85CE5"/>
    <w:rsid w:val="00A86AE8"/>
    <w:rsid w:val="00A91A8D"/>
    <w:rsid w:val="00A942CC"/>
    <w:rsid w:val="00A94C3A"/>
    <w:rsid w:val="00A95784"/>
    <w:rsid w:val="00A965BD"/>
    <w:rsid w:val="00AA0802"/>
    <w:rsid w:val="00AA22A0"/>
    <w:rsid w:val="00AA2C84"/>
    <w:rsid w:val="00AA54CB"/>
    <w:rsid w:val="00AA5C1E"/>
    <w:rsid w:val="00AA7FCF"/>
    <w:rsid w:val="00AB15CE"/>
    <w:rsid w:val="00AB1ACE"/>
    <w:rsid w:val="00AB1C66"/>
    <w:rsid w:val="00AB2A43"/>
    <w:rsid w:val="00AB4ECE"/>
    <w:rsid w:val="00AB5430"/>
    <w:rsid w:val="00AB6398"/>
    <w:rsid w:val="00AB70DC"/>
    <w:rsid w:val="00AC011E"/>
    <w:rsid w:val="00AC1657"/>
    <w:rsid w:val="00AC16FC"/>
    <w:rsid w:val="00AC4D67"/>
    <w:rsid w:val="00AC5EEB"/>
    <w:rsid w:val="00AD0711"/>
    <w:rsid w:val="00AD0CD4"/>
    <w:rsid w:val="00AD1B8D"/>
    <w:rsid w:val="00AD2222"/>
    <w:rsid w:val="00AD3C47"/>
    <w:rsid w:val="00AD53B4"/>
    <w:rsid w:val="00AD6488"/>
    <w:rsid w:val="00AD7938"/>
    <w:rsid w:val="00AE1826"/>
    <w:rsid w:val="00AE31E0"/>
    <w:rsid w:val="00AE3ADA"/>
    <w:rsid w:val="00AE4861"/>
    <w:rsid w:val="00AE6B72"/>
    <w:rsid w:val="00AE76B9"/>
    <w:rsid w:val="00AE77A9"/>
    <w:rsid w:val="00AF0230"/>
    <w:rsid w:val="00AF0645"/>
    <w:rsid w:val="00AF1730"/>
    <w:rsid w:val="00AF1B51"/>
    <w:rsid w:val="00AF3076"/>
    <w:rsid w:val="00AF385F"/>
    <w:rsid w:val="00AF3AFB"/>
    <w:rsid w:val="00AF5282"/>
    <w:rsid w:val="00AF57D2"/>
    <w:rsid w:val="00AF57F6"/>
    <w:rsid w:val="00AF59C8"/>
    <w:rsid w:val="00AF6141"/>
    <w:rsid w:val="00AF7153"/>
    <w:rsid w:val="00AF7E24"/>
    <w:rsid w:val="00B00348"/>
    <w:rsid w:val="00B010DD"/>
    <w:rsid w:val="00B017B6"/>
    <w:rsid w:val="00B021E2"/>
    <w:rsid w:val="00B0249E"/>
    <w:rsid w:val="00B04846"/>
    <w:rsid w:val="00B05B53"/>
    <w:rsid w:val="00B10CE5"/>
    <w:rsid w:val="00B10F1C"/>
    <w:rsid w:val="00B11A3B"/>
    <w:rsid w:val="00B11B56"/>
    <w:rsid w:val="00B11C57"/>
    <w:rsid w:val="00B132C7"/>
    <w:rsid w:val="00B13869"/>
    <w:rsid w:val="00B140B0"/>
    <w:rsid w:val="00B1443D"/>
    <w:rsid w:val="00B15E91"/>
    <w:rsid w:val="00B1725D"/>
    <w:rsid w:val="00B176D2"/>
    <w:rsid w:val="00B22F49"/>
    <w:rsid w:val="00B23626"/>
    <w:rsid w:val="00B23CD1"/>
    <w:rsid w:val="00B24364"/>
    <w:rsid w:val="00B245C8"/>
    <w:rsid w:val="00B24648"/>
    <w:rsid w:val="00B27235"/>
    <w:rsid w:val="00B30CF3"/>
    <w:rsid w:val="00B331D8"/>
    <w:rsid w:val="00B34393"/>
    <w:rsid w:val="00B35F50"/>
    <w:rsid w:val="00B36688"/>
    <w:rsid w:val="00B37369"/>
    <w:rsid w:val="00B37398"/>
    <w:rsid w:val="00B401D9"/>
    <w:rsid w:val="00B405BA"/>
    <w:rsid w:val="00B42E06"/>
    <w:rsid w:val="00B47C7C"/>
    <w:rsid w:val="00B47FA5"/>
    <w:rsid w:val="00B536B3"/>
    <w:rsid w:val="00B541FB"/>
    <w:rsid w:val="00B545DF"/>
    <w:rsid w:val="00B548DD"/>
    <w:rsid w:val="00B552AE"/>
    <w:rsid w:val="00B55C34"/>
    <w:rsid w:val="00B60BA7"/>
    <w:rsid w:val="00B65890"/>
    <w:rsid w:val="00B67B62"/>
    <w:rsid w:val="00B67EDD"/>
    <w:rsid w:val="00B7069A"/>
    <w:rsid w:val="00B71D56"/>
    <w:rsid w:val="00B71F67"/>
    <w:rsid w:val="00B7318C"/>
    <w:rsid w:val="00B7548E"/>
    <w:rsid w:val="00B756CD"/>
    <w:rsid w:val="00B75F6B"/>
    <w:rsid w:val="00B76500"/>
    <w:rsid w:val="00B76FC9"/>
    <w:rsid w:val="00B7700D"/>
    <w:rsid w:val="00B77A74"/>
    <w:rsid w:val="00B77EE2"/>
    <w:rsid w:val="00B80532"/>
    <w:rsid w:val="00B814A0"/>
    <w:rsid w:val="00B82043"/>
    <w:rsid w:val="00B83606"/>
    <w:rsid w:val="00B849D6"/>
    <w:rsid w:val="00B84FAF"/>
    <w:rsid w:val="00B91372"/>
    <w:rsid w:val="00B928DD"/>
    <w:rsid w:val="00B94421"/>
    <w:rsid w:val="00B94855"/>
    <w:rsid w:val="00B97C9A"/>
    <w:rsid w:val="00BA31D8"/>
    <w:rsid w:val="00BA3BE0"/>
    <w:rsid w:val="00BA3E4A"/>
    <w:rsid w:val="00BA3F66"/>
    <w:rsid w:val="00BA41CC"/>
    <w:rsid w:val="00BA5732"/>
    <w:rsid w:val="00BA6C4B"/>
    <w:rsid w:val="00BA784B"/>
    <w:rsid w:val="00BA7F64"/>
    <w:rsid w:val="00BB0C67"/>
    <w:rsid w:val="00BB16A9"/>
    <w:rsid w:val="00BB3487"/>
    <w:rsid w:val="00BB48F4"/>
    <w:rsid w:val="00BB4A7B"/>
    <w:rsid w:val="00BB56D1"/>
    <w:rsid w:val="00BB669E"/>
    <w:rsid w:val="00BB6829"/>
    <w:rsid w:val="00BB6D92"/>
    <w:rsid w:val="00BC005F"/>
    <w:rsid w:val="00BC0398"/>
    <w:rsid w:val="00BC0451"/>
    <w:rsid w:val="00BC1A43"/>
    <w:rsid w:val="00BC1B65"/>
    <w:rsid w:val="00BC20B0"/>
    <w:rsid w:val="00BC355E"/>
    <w:rsid w:val="00BC35FE"/>
    <w:rsid w:val="00BC3F38"/>
    <w:rsid w:val="00BC402A"/>
    <w:rsid w:val="00BD15C8"/>
    <w:rsid w:val="00BD15D8"/>
    <w:rsid w:val="00BD7C93"/>
    <w:rsid w:val="00BE0442"/>
    <w:rsid w:val="00BE1050"/>
    <w:rsid w:val="00BE1320"/>
    <w:rsid w:val="00BE2981"/>
    <w:rsid w:val="00BE42F5"/>
    <w:rsid w:val="00BE7DE7"/>
    <w:rsid w:val="00BF1126"/>
    <w:rsid w:val="00BF12DD"/>
    <w:rsid w:val="00BF1A8E"/>
    <w:rsid w:val="00BF1BA9"/>
    <w:rsid w:val="00BF20E3"/>
    <w:rsid w:val="00BF22D1"/>
    <w:rsid w:val="00BF4880"/>
    <w:rsid w:val="00BF6387"/>
    <w:rsid w:val="00BF6D8D"/>
    <w:rsid w:val="00C00B4E"/>
    <w:rsid w:val="00C00EB8"/>
    <w:rsid w:val="00C00F61"/>
    <w:rsid w:val="00C01AC5"/>
    <w:rsid w:val="00C03945"/>
    <w:rsid w:val="00C04032"/>
    <w:rsid w:val="00C0474C"/>
    <w:rsid w:val="00C0494F"/>
    <w:rsid w:val="00C066A4"/>
    <w:rsid w:val="00C072C5"/>
    <w:rsid w:val="00C1061B"/>
    <w:rsid w:val="00C1289C"/>
    <w:rsid w:val="00C15D27"/>
    <w:rsid w:val="00C1639D"/>
    <w:rsid w:val="00C17364"/>
    <w:rsid w:val="00C1786A"/>
    <w:rsid w:val="00C20414"/>
    <w:rsid w:val="00C2375A"/>
    <w:rsid w:val="00C26A3B"/>
    <w:rsid w:val="00C278E5"/>
    <w:rsid w:val="00C32581"/>
    <w:rsid w:val="00C333B2"/>
    <w:rsid w:val="00C3369C"/>
    <w:rsid w:val="00C347ED"/>
    <w:rsid w:val="00C370D8"/>
    <w:rsid w:val="00C37473"/>
    <w:rsid w:val="00C410DA"/>
    <w:rsid w:val="00C41348"/>
    <w:rsid w:val="00C422C7"/>
    <w:rsid w:val="00C4293A"/>
    <w:rsid w:val="00C43363"/>
    <w:rsid w:val="00C45810"/>
    <w:rsid w:val="00C51597"/>
    <w:rsid w:val="00C528FE"/>
    <w:rsid w:val="00C547E7"/>
    <w:rsid w:val="00C54D9A"/>
    <w:rsid w:val="00C54EA9"/>
    <w:rsid w:val="00C60A65"/>
    <w:rsid w:val="00C60C71"/>
    <w:rsid w:val="00C6290A"/>
    <w:rsid w:val="00C62AEA"/>
    <w:rsid w:val="00C64269"/>
    <w:rsid w:val="00C64EE3"/>
    <w:rsid w:val="00C65BC0"/>
    <w:rsid w:val="00C66A50"/>
    <w:rsid w:val="00C66C9F"/>
    <w:rsid w:val="00C673A7"/>
    <w:rsid w:val="00C7075B"/>
    <w:rsid w:val="00C714F0"/>
    <w:rsid w:val="00C72064"/>
    <w:rsid w:val="00C72A79"/>
    <w:rsid w:val="00C7404E"/>
    <w:rsid w:val="00C74E1D"/>
    <w:rsid w:val="00C80F89"/>
    <w:rsid w:val="00C82862"/>
    <w:rsid w:val="00C83F04"/>
    <w:rsid w:val="00C84C22"/>
    <w:rsid w:val="00C868A1"/>
    <w:rsid w:val="00C86C3E"/>
    <w:rsid w:val="00C90503"/>
    <w:rsid w:val="00C921A6"/>
    <w:rsid w:val="00C93E8A"/>
    <w:rsid w:val="00C94367"/>
    <w:rsid w:val="00C9675A"/>
    <w:rsid w:val="00C9682F"/>
    <w:rsid w:val="00C975D8"/>
    <w:rsid w:val="00C97BD5"/>
    <w:rsid w:val="00CA0478"/>
    <w:rsid w:val="00CA0F43"/>
    <w:rsid w:val="00CA37C3"/>
    <w:rsid w:val="00CA3AD6"/>
    <w:rsid w:val="00CA40CC"/>
    <w:rsid w:val="00CA59F4"/>
    <w:rsid w:val="00CA606C"/>
    <w:rsid w:val="00CB010D"/>
    <w:rsid w:val="00CB0F0E"/>
    <w:rsid w:val="00CB132B"/>
    <w:rsid w:val="00CB614D"/>
    <w:rsid w:val="00CB7053"/>
    <w:rsid w:val="00CB7AA9"/>
    <w:rsid w:val="00CB7DF3"/>
    <w:rsid w:val="00CB7E5F"/>
    <w:rsid w:val="00CC0843"/>
    <w:rsid w:val="00CC0A99"/>
    <w:rsid w:val="00CC2FDA"/>
    <w:rsid w:val="00CC60C2"/>
    <w:rsid w:val="00CC7B58"/>
    <w:rsid w:val="00CD0320"/>
    <w:rsid w:val="00CD0985"/>
    <w:rsid w:val="00CD1F4A"/>
    <w:rsid w:val="00CD41F2"/>
    <w:rsid w:val="00CD50BA"/>
    <w:rsid w:val="00CE15F6"/>
    <w:rsid w:val="00CE1607"/>
    <w:rsid w:val="00CE3399"/>
    <w:rsid w:val="00CE4395"/>
    <w:rsid w:val="00CE4B11"/>
    <w:rsid w:val="00CE5426"/>
    <w:rsid w:val="00CE634A"/>
    <w:rsid w:val="00CE657C"/>
    <w:rsid w:val="00CE6956"/>
    <w:rsid w:val="00CE70B4"/>
    <w:rsid w:val="00CF04C2"/>
    <w:rsid w:val="00CF0540"/>
    <w:rsid w:val="00CF13D7"/>
    <w:rsid w:val="00CF1A2F"/>
    <w:rsid w:val="00CF2A4D"/>
    <w:rsid w:val="00CF2C06"/>
    <w:rsid w:val="00CF3B4E"/>
    <w:rsid w:val="00CF3F33"/>
    <w:rsid w:val="00CF413F"/>
    <w:rsid w:val="00CF4B28"/>
    <w:rsid w:val="00CF4C6C"/>
    <w:rsid w:val="00CF75D8"/>
    <w:rsid w:val="00CF7711"/>
    <w:rsid w:val="00CF7D59"/>
    <w:rsid w:val="00D00377"/>
    <w:rsid w:val="00D00F45"/>
    <w:rsid w:val="00D02ECA"/>
    <w:rsid w:val="00D0315D"/>
    <w:rsid w:val="00D03743"/>
    <w:rsid w:val="00D03C39"/>
    <w:rsid w:val="00D04E25"/>
    <w:rsid w:val="00D055AC"/>
    <w:rsid w:val="00D066A0"/>
    <w:rsid w:val="00D06FF3"/>
    <w:rsid w:val="00D11F70"/>
    <w:rsid w:val="00D12CB8"/>
    <w:rsid w:val="00D14AC4"/>
    <w:rsid w:val="00D151D0"/>
    <w:rsid w:val="00D15936"/>
    <w:rsid w:val="00D170C8"/>
    <w:rsid w:val="00D17EFC"/>
    <w:rsid w:val="00D20E52"/>
    <w:rsid w:val="00D22B13"/>
    <w:rsid w:val="00D230B4"/>
    <w:rsid w:val="00D26868"/>
    <w:rsid w:val="00D30A9A"/>
    <w:rsid w:val="00D315F6"/>
    <w:rsid w:val="00D31981"/>
    <w:rsid w:val="00D31AB1"/>
    <w:rsid w:val="00D33122"/>
    <w:rsid w:val="00D33F1C"/>
    <w:rsid w:val="00D33F47"/>
    <w:rsid w:val="00D363AD"/>
    <w:rsid w:val="00D36FF3"/>
    <w:rsid w:val="00D37C26"/>
    <w:rsid w:val="00D407FB"/>
    <w:rsid w:val="00D40E00"/>
    <w:rsid w:val="00D44BB6"/>
    <w:rsid w:val="00D45911"/>
    <w:rsid w:val="00D47D77"/>
    <w:rsid w:val="00D5123B"/>
    <w:rsid w:val="00D5496F"/>
    <w:rsid w:val="00D5579B"/>
    <w:rsid w:val="00D55934"/>
    <w:rsid w:val="00D56E29"/>
    <w:rsid w:val="00D624BC"/>
    <w:rsid w:val="00D628A5"/>
    <w:rsid w:val="00D64BC9"/>
    <w:rsid w:val="00D652AA"/>
    <w:rsid w:val="00D70299"/>
    <w:rsid w:val="00D71207"/>
    <w:rsid w:val="00D736B8"/>
    <w:rsid w:val="00D75101"/>
    <w:rsid w:val="00D756BD"/>
    <w:rsid w:val="00D75897"/>
    <w:rsid w:val="00D76980"/>
    <w:rsid w:val="00D76AFA"/>
    <w:rsid w:val="00D76BFD"/>
    <w:rsid w:val="00D7717D"/>
    <w:rsid w:val="00D7759F"/>
    <w:rsid w:val="00D81C06"/>
    <w:rsid w:val="00D81C3D"/>
    <w:rsid w:val="00D84110"/>
    <w:rsid w:val="00D84B87"/>
    <w:rsid w:val="00D85CC0"/>
    <w:rsid w:val="00D863E9"/>
    <w:rsid w:val="00D903C4"/>
    <w:rsid w:val="00D90A34"/>
    <w:rsid w:val="00D90ADB"/>
    <w:rsid w:val="00D90FB9"/>
    <w:rsid w:val="00D921CB"/>
    <w:rsid w:val="00D94EC8"/>
    <w:rsid w:val="00D96126"/>
    <w:rsid w:val="00D96B11"/>
    <w:rsid w:val="00DA19D5"/>
    <w:rsid w:val="00DA1EA9"/>
    <w:rsid w:val="00DA235B"/>
    <w:rsid w:val="00DA2BC6"/>
    <w:rsid w:val="00DA3E49"/>
    <w:rsid w:val="00DA469F"/>
    <w:rsid w:val="00DA517F"/>
    <w:rsid w:val="00DA53F7"/>
    <w:rsid w:val="00DA653A"/>
    <w:rsid w:val="00DA72C9"/>
    <w:rsid w:val="00DA7449"/>
    <w:rsid w:val="00DA7E17"/>
    <w:rsid w:val="00DB09AE"/>
    <w:rsid w:val="00DB10C3"/>
    <w:rsid w:val="00DB17E2"/>
    <w:rsid w:val="00DB2031"/>
    <w:rsid w:val="00DB27C3"/>
    <w:rsid w:val="00DB47E8"/>
    <w:rsid w:val="00DB6FC0"/>
    <w:rsid w:val="00DB7873"/>
    <w:rsid w:val="00DB7C7B"/>
    <w:rsid w:val="00DC0E4A"/>
    <w:rsid w:val="00DC0F0E"/>
    <w:rsid w:val="00DC240C"/>
    <w:rsid w:val="00DC4594"/>
    <w:rsid w:val="00DC52A5"/>
    <w:rsid w:val="00DC548A"/>
    <w:rsid w:val="00DC56D8"/>
    <w:rsid w:val="00DC5FCB"/>
    <w:rsid w:val="00DC7355"/>
    <w:rsid w:val="00DD0331"/>
    <w:rsid w:val="00DD0E9E"/>
    <w:rsid w:val="00DD14A7"/>
    <w:rsid w:val="00DD1949"/>
    <w:rsid w:val="00DD1C0A"/>
    <w:rsid w:val="00DD5653"/>
    <w:rsid w:val="00DD6900"/>
    <w:rsid w:val="00DD7053"/>
    <w:rsid w:val="00DE1C41"/>
    <w:rsid w:val="00DE1DA6"/>
    <w:rsid w:val="00DE28D8"/>
    <w:rsid w:val="00DE2CB5"/>
    <w:rsid w:val="00DE2F23"/>
    <w:rsid w:val="00DE59C3"/>
    <w:rsid w:val="00DE5FD4"/>
    <w:rsid w:val="00DE60EE"/>
    <w:rsid w:val="00DE7A46"/>
    <w:rsid w:val="00DF022E"/>
    <w:rsid w:val="00DF18F3"/>
    <w:rsid w:val="00DF1DB6"/>
    <w:rsid w:val="00DF25E6"/>
    <w:rsid w:val="00E01316"/>
    <w:rsid w:val="00E02D86"/>
    <w:rsid w:val="00E03DC1"/>
    <w:rsid w:val="00E03DD3"/>
    <w:rsid w:val="00E03E14"/>
    <w:rsid w:val="00E04F37"/>
    <w:rsid w:val="00E055FF"/>
    <w:rsid w:val="00E10AC5"/>
    <w:rsid w:val="00E10C85"/>
    <w:rsid w:val="00E13276"/>
    <w:rsid w:val="00E1657C"/>
    <w:rsid w:val="00E16DC3"/>
    <w:rsid w:val="00E1732C"/>
    <w:rsid w:val="00E17FE0"/>
    <w:rsid w:val="00E20EE1"/>
    <w:rsid w:val="00E23215"/>
    <w:rsid w:val="00E26587"/>
    <w:rsid w:val="00E27583"/>
    <w:rsid w:val="00E30085"/>
    <w:rsid w:val="00E30944"/>
    <w:rsid w:val="00E30A0A"/>
    <w:rsid w:val="00E314C9"/>
    <w:rsid w:val="00E316BA"/>
    <w:rsid w:val="00E32A99"/>
    <w:rsid w:val="00E32F3B"/>
    <w:rsid w:val="00E3465C"/>
    <w:rsid w:val="00E34B63"/>
    <w:rsid w:val="00E34D66"/>
    <w:rsid w:val="00E3685D"/>
    <w:rsid w:val="00E36BB3"/>
    <w:rsid w:val="00E36F3B"/>
    <w:rsid w:val="00E411C5"/>
    <w:rsid w:val="00E4120F"/>
    <w:rsid w:val="00E412BB"/>
    <w:rsid w:val="00E416E5"/>
    <w:rsid w:val="00E41BFB"/>
    <w:rsid w:val="00E448B4"/>
    <w:rsid w:val="00E44AC8"/>
    <w:rsid w:val="00E45240"/>
    <w:rsid w:val="00E45BC3"/>
    <w:rsid w:val="00E475D8"/>
    <w:rsid w:val="00E47647"/>
    <w:rsid w:val="00E5071D"/>
    <w:rsid w:val="00E5093F"/>
    <w:rsid w:val="00E52179"/>
    <w:rsid w:val="00E532A0"/>
    <w:rsid w:val="00E53F63"/>
    <w:rsid w:val="00E55B8B"/>
    <w:rsid w:val="00E57A65"/>
    <w:rsid w:val="00E60234"/>
    <w:rsid w:val="00E602D1"/>
    <w:rsid w:val="00E60B54"/>
    <w:rsid w:val="00E633AD"/>
    <w:rsid w:val="00E63496"/>
    <w:rsid w:val="00E63D24"/>
    <w:rsid w:val="00E64B04"/>
    <w:rsid w:val="00E65138"/>
    <w:rsid w:val="00E65E29"/>
    <w:rsid w:val="00E673F5"/>
    <w:rsid w:val="00E67A3B"/>
    <w:rsid w:val="00E67F1A"/>
    <w:rsid w:val="00E7116A"/>
    <w:rsid w:val="00E75090"/>
    <w:rsid w:val="00E7515D"/>
    <w:rsid w:val="00E75682"/>
    <w:rsid w:val="00E7582F"/>
    <w:rsid w:val="00E77E91"/>
    <w:rsid w:val="00E8349E"/>
    <w:rsid w:val="00E84A17"/>
    <w:rsid w:val="00E85844"/>
    <w:rsid w:val="00E859BB"/>
    <w:rsid w:val="00E868A7"/>
    <w:rsid w:val="00E87247"/>
    <w:rsid w:val="00E91495"/>
    <w:rsid w:val="00E91CF6"/>
    <w:rsid w:val="00E91CF9"/>
    <w:rsid w:val="00E929F5"/>
    <w:rsid w:val="00E92C5C"/>
    <w:rsid w:val="00E959F4"/>
    <w:rsid w:val="00E970D3"/>
    <w:rsid w:val="00EA19AB"/>
    <w:rsid w:val="00EA3257"/>
    <w:rsid w:val="00EA40A0"/>
    <w:rsid w:val="00EA583D"/>
    <w:rsid w:val="00EA6479"/>
    <w:rsid w:val="00EA6F08"/>
    <w:rsid w:val="00EA7018"/>
    <w:rsid w:val="00EB3582"/>
    <w:rsid w:val="00EB4C48"/>
    <w:rsid w:val="00EB4E84"/>
    <w:rsid w:val="00EB551E"/>
    <w:rsid w:val="00EB5EE7"/>
    <w:rsid w:val="00EC2A38"/>
    <w:rsid w:val="00EC3020"/>
    <w:rsid w:val="00EC3488"/>
    <w:rsid w:val="00EC602A"/>
    <w:rsid w:val="00EC6533"/>
    <w:rsid w:val="00EC6E7A"/>
    <w:rsid w:val="00ED02B9"/>
    <w:rsid w:val="00ED1E6B"/>
    <w:rsid w:val="00ED1F69"/>
    <w:rsid w:val="00ED39D1"/>
    <w:rsid w:val="00ED4704"/>
    <w:rsid w:val="00ED6424"/>
    <w:rsid w:val="00ED6F3C"/>
    <w:rsid w:val="00EE2F16"/>
    <w:rsid w:val="00EE2F37"/>
    <w:rsid w:val="00EE46B0"/>
    <w:rsid w:val="00EE618E"/>
    <w:rsid w:val="00EE6CE5"/>
    <w:rsid w:val="00EE72BA"/>
    <w:rsid w:val="00EF1B7B"/>
    <w:rsid w:val="00EF49B8"/>
    <w:rsid w:val="00EF5397"/>
    <w:rsid w:val="00EF67A0"/>
    <w:rsid w:val="00F013AD"/>
    <w:rsid w:val="00F013E4"/>
    <w:rsid w:val="00F014B8"/>
    <w:rsid w:val="00F04C86"/>
    <w:rsid w:val="00F05713"/>
    <w:rsid w:val="00F05AAA"/>
    <w:rsid w:val="00F05FAD"/>
    <w:rsid w:val="00F07621"/>
    <w:rsid w:val="00F10BAA"/>
    <w:rsid w:val="00F116AF"/>
    <w:rsid w:val="00F11777"/>
    <w:rsid w:val="00F12B71"/>
    <w:rsid w:val="00F13B75"/>
    <w:rsid w:val="00F14930"/>
    <w:rsid w:val="00F15586"/>
    <w:rsid w:val="00F158C8"/>
    <w:rsid w:val="00F223AF"/>
    <w:rsid w:val="00F224EF"/>
    <w:rsid w:val="00F2259B"/>
    <w:rsid w:val="00F225B6"/>
    <w:rsid w:val="00F24DB7"/>
    <w:rsid w:val="00F279B1"/>
    <w:rsid w:val="00F310C8"/>
    <w:rsid w:val="00F314D9"/>
    <w:rsid w:val="00F32870"/>
    <w:rsid w:val="00F37CEA"/>
    <w:rsid w:val="00F41ADA"/>
    <w:rsid w:val="00F43FB4"/>
    <w:rsid w:val="00F44198"/>
    <w:rsid w:val="00F4429F"/>
    <w:rsid w:val="00F45D1D"/>
    <w:rsid w:val="00F46104"/>
    <w:rsid w:val="00F469BF"/>
    <w:rsid w:val="00F50596"/>
    <w:rsid w:val="00F5061F"/>
    <w:rsid w:val="00F5239F"/>
    <w:rsid w:val="00F52608"/>
    <w:rsid w:val="00F52856"/>
    <w:rsid w:val="00F52DE3"/>
    <w:rsid w:val="00F54581"/>
    <w:rsid w:val="00F546EA"/>
    <w:rsid w:val="00F55098"/>
    <w:rsid w:val="00F5573B"/>
    <w:rsid w:val="00F5589D"/>
    <w:rsid w:val="00F56FAA"/>
    <w:rsid w:val="00F570CD"/>
    <w:rsid w:val="00F5788B"/>
    <w:rsid w:val="00F57B20"/>
    <w:rsid w:val="00F60350"/>
    <w:rsid w:val="00F608F5"/>
    <w:rsid w:val="00F652F8"/>
    <w:rsid w:val="00F65815"/>
    <w:rsid w:val="00F6777D"/>
    <w:rsid w:val="00F67F00"/>
    <w:rsid w:val="00F703C2"/>
    <w:rsid w:val="00F705E9"/>
    <w:rsid w:val="00F708DE"/>
    <w:rsid w:val="00F717BD"/>
    <w:rsid w:val="00F73996"/>
    <w:rsid w:val="00F73D2A"/>
    <w:rsid w:val="00F74F27"/>
    <w:rsid w:val="00F74F56"/>
    <w:rsid w:val="00F762FD"/>
    <w:rsid w:val="00F77EBD"/>
    <w:rsid w:val="00F80479"/>
    <w:rsid w:val="00F80F37"/>
    <w:rsid w:val="00F81158"/>
    <w:rsid w:val="00F82D76"/>
    <w:rsid w:val="00F82DC8"/>
    <w:rsid w:val="00F84E05"/>
    <w:rsid w:val="00F85E96"/>
    <w:rsid w:val="00F87B2E"/>
    <w:rsid w:val="00F87EF5"/>
    <w:rsid w:val="00F9102A"/>
    <w:rsid w:val="00F91FD1"/>
    <w:rsid w:val="00F9228B"/>
    <w:rsid w:val="00F9233A"/>
    <w:rsid w:val="00F94FED"/>
    <w:rsid w:val="00F95BB8"/>
    <w:rsid w:val="00F96138"/>
    <w:rsid w:val="00FA108F"/>
    <w:rsid w:val="00FA1202"/>
    <w:rsid w:val="00FA3128"/>
    <w:rsid w:val="00FA342C"/>
    <w:rsid w:val="00FA3F7F"/>
    <w:rsid w:val="00FA661E"/>
    <w:rsid w:val="00FA6FED"/>
    <w:rsid w:val="00FA7778"/>
    <w:rsid w:val="00FB06BD"/>
    <w:rsid w:val="00FB1693"/>
    <w:rsid w:val="00FB26F9"/>
    <w:rsid w:val="00FB2B1F"/>
    <w:rsid w:val="00FB2CD4"/>
    <w:rsid w:val="00FB34F7"/>
    <w:rsid w:val="00FB40EE"/>
    <w:rsid w:val="00FB4114"/>
    <w:rsid w:val="00FB4179"/>
    <w:rsid w:val="00FB62BB"/>
    <w:rsid w:val="00FB783D"/>
    <w:rsid w:val="00FC23B4"/>
    <w:rsid w:val="00FC2582"/>
    <w:rsid w:val="00FC2C08"/>
    <w:rsid w:val="00FC3093"/>
    <w:rsid w:val="00FC3B47"/>
    <w:rsid w:val="00FC4423"/>
    <w:rsid w:val="00FC4500"/>
    <w:rsid w:val="00FC46B6"/>
    <w:rsid w:val="00FC4E6E"/>
    <w:rsid w:val="00FC510D"/>
    <w:rsid w:val="00FC5D5C"/>
    <w:rsid w:val="00FD1704"/>
    <w:rsid w:val="00FD45EE"/>
    <w:rsid w:val="00FD4FE8"/>
    <w:rsid w:val="00FD7212"/>
    <w:rsid w:val="00FD722D"/>
    <w:rsid w:val="00FD72A9"/>
    <w:rsid w:val="00FE007B"/>
    <w:rsid w:val="00FE08D1"/>
    <w:rsid w:val="00FE174A"/>
    <w:rsid w:val="00FE1D47"/>
    <w:rsid w:val="00FE2160"/>
    <w:rsid w:val="00FE2623"/>
    <w:rsid w:val="00FE2C01"/>
    <w:rsid w:val="00FE3122"/>
    <w:rsid w:val="00FE34BB"/>
    <w:rsid w:val="00FE66F5"/>
    <w:rsid w:val="00FE6E9C"/>
    <w:rsid w:val="00FE7AB2"/>
    <w:rsid w:val="00FF3BD8"/>
    <w:rsid w:val="00FF45A8"/>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styleId="afe">
    <w:name w:val="No Spacing"/>
    <w:uiPriority w:val="1"/>
    <w:qFormat/>
    <w:rsid w:val="0003799A"/>
    <w:pPr>
      <w:spacing w:after="0" w:line="240" w:lineRule="auto"/>
    </w:pPr>
    <w:rPr>
      <w:rFonts w:ascii="Calibri" w:eastAsia="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styleId="afe">
    <w:name w:val="No Spacing"/>
    <w:uiPriority w:val="1"/>
    <w:qFormat/>
    <w:rsid w:val="0003799A"/>
    <w:pPr>
      <w:spacing w:after="0" w:line="240" w:lineRule="auto"/>
    </w:pPr>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55387">
      <w:bodyDiv w:val="1"/>
      <w:marLeft w:val="0"/>
      <w:marRight w:val="0"/>
      <w:marTop w:val="0"/>
      <w:marBottom w:val="0"/>
      <w:divBdr>
        <w:top w:val="none" w:sz="0" w:space="0" w:color="auto"/>
        <w:left w:val="none" w:sz="0" w:space="0" w:color="auto"/>
        <w:bottom w:val="none" w:sz="0" w:space="0" w:color="auto"/>
        <w:right w:val="none" w:sz="0" w:space="0" w:color="auto"/>
      </w:divBdr>
    </w:div>
    <w:div w:id="516576231">
      <w:bodyDiv w:val="1"/>
      <w:marLeft w:val="0"/>
      <w:marRight w:val="0"/>
      <w:marTop w:val="0"/>
      <w:marBottom w:val="0"/>
      <w:divBdr>
        <w:top w:val="none" w:sz="0" w:space="0" w:color="auto"/>
        <w:left w:val="none" w:sz="0" w:space="0" w:color="auto"/>
        <w:bottom w:val="none" w:sz="0" w:space="0" w:color="auto"/>
        <w:right w:val="none" w:sz="0" w:space="0" w:color="auto"/>
      </w:divBdr>
    </w:div>
    <w:div w:id="643124822">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74653387">
      <w:bodyDiv w:val="1"/>
      <w:marLeft w:val="0"/>
      <w:marRight w:val="0"/>
      <w:marTop w:val="0"/>
      <w:marBottom w:val="0"/>
      <w:divBdr>
        <w:top w:val="none" w:sz="0" w:space="0" w:color="auto"/>
        <w:left w:val="none" w:sz="0" w:space="0" w:color="auto"/>
        <w:bottom w:val="none" w:sz="0" w:space="0" w:color="auto"/>
        <w:right w:val="none" w:sz="0" w:space="0" w:color="auto"/>
      </w:divBdr>
    </w:div>
    <w:div w:id="725571558">
      <w:bodyDiv w:val="1"/>
      <w:marLeft w:val="0"/>
      <w:marRight w:val="0"/>
      <w:marTop w:val="0"/>
      <w:marBottom w:val="0"/>
      <w:divBdr>
        <w:top w:val="none" w:sz="0" w:space="0" w:color="auto"/>
        <w:left w:val="none" w:sz="0" w:space="0" w:color="auto"/>
        <w:bottom w:val="none" w:sz="0" w:space="0" w:color="auto"/>
        <w:right w:val="none" w:sz="0" w:space="0" w:color="auto"/>
      </w:divBdr>
    </w:div>
    <w:div w:id="954289429">
      <w:bodyDiv w:val="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55925">
      <w:bodyDiv w:val="1"/>
      <w:marLeft w:val="0"/>
      <w:marRight w:val="0"/>
      <w:marTop w:val="0"/>
      <w:marBottom w:val="0"/>
      <w:divBdr>
        <w:top w:val="none" w:sz="0" w:space="0" w:color="auto"/>
        <w:left w:val="none" w:sz="0" w:space="0" w:color="auto"/>
        <w:bottom w:val="none" w:sz="0" w:space="0" w:color="auto"/>
        <w:right w:val="none" w:sz="0" w:space="0" w:color="auto"/>
      </w:divBdr>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 w:id="1942906915">
      <w:bodyDiv w:val="1"/>
      <w:marLeft w:val="0"/>
      <w:marRight w:val="0"/>
      <w:marTop w:val="0"/>
      <w:marBottom w:val="0"/>
      <w:divBdr>
        <w:top w:val="none" w:sz="0" w:space="0" w:color="auto"/>
        <w:left w:val="none" w:sz="0" w:space="0" w:color="auto"/>
        <w:bottom w:val="none" w:sz="0" w:space="0" w:color="auto"/>
        <w:right w:val="none" w:sz="0" w:space="0" w:color="auto"/>
      </w:divBdr>
    </w:div>
    <w:div w:id="2124684648">
      <w:bodyDiv w:val="1"/>
      <w:marLeft w:val="0"/>
      <w:marRight w:val="0"/>
      <w:marTop w:val="0"/>
      <w:marBottom w:val="0"/>
      <w:divBdr>
        <w:top w:val="none" w:sz="0" w:space="0" w:color="auto"/>
        <w:left w:val="none" w:sz="0" w:space="0" w:color="auto"/>
        <w:bottom w:val="none" w:sz="0" w:space="0" w:color="auto"/>
        <w:right w:val="none" w:sz="0" w:space="0" w:color="auto"/>
      </w:divBdr>
    </w:div>
    <w:div w:id="213818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um2003prod2.garant.ru/document?id=70110644&amp;sub=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FB7BF-FC8F-4C9B-9DB2-5E1BD8737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2073</Words>
  <Characters>13037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Дерягина</cp:lastModifiedBy>
  <cp:revision>6</cp:revision>
  <cp:lastPrinted>2024-07-26T11:22:00Z</cp:lastPrinted>
  <dcterms:created xsi:type="dcterms:W3CDTF">2024-10-22T14:43:00Z</dcterms:created>
  <dcterms:modified xsi:type="dcterms:W3CDTF">2024-10-28T08:45:00Z</dcterms:modified>
</cp:coreProperties>
</file>