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378DD" w14:textId="77777777" w:rsidR="00FE66F5" w:rsidRPr="00691F6B" w:rsidRDefault="00FE66F5" w:rsidP="001F436B">
      <w:pPr>
        <w:spacing w:after="0" w:line="240" w:lineRule="auto"/>
        <w:rPr>
          <w:rFonts w:ascii="Times New Roman" w:hAnsi="Times New Roman"/>
          <w:sz w:val="16"/>
          <w:szCs w:val="16"/>
        </w:rPr>
      </w:pPr>
    </w:p>
    <w:p w14:paraId="77A0BAC1" w14:textId="7F1E7FF4" w:rsidR="00FE66F5" w:rsidRPr="008A44C8" w:rsidRDefault="00FE66F5" w:rsidP="001F436B">
      <w:pPr>
        <w:spacing w:after="0" w:line="240" w:lineRule="auto"/>
        <w:jc w:val="center"/>
        <w:rPr>
          <w:rFonts w:ascii="Times New Roman" w:hAnsi="Times New Roman"/>
          <w:sz w:val="20"/>
        </w:rPr>
      </w:pPr>
      <w:r w:rsidRPr="008A44C8">
        <w:rPr>
          <w:rFonts w:ascii="Times New Roman" w:hAnsi="Times New Roman"/>
          <w:sz w:val="20"/>
        </w:rPr>
        <w:t>П А С П О Р Т</w:t>
      </w:r>
    </w:p>
    <w:p w14:paraId="6C2983B5" w14:textId="77777777" w:rsidR="00FE66F5" w:rsidRPr="008A44C8" w:rsidRDefault="002328ED" w:rsidP="001F436B">
      <w:pPr>
        <w:spacing w:after="0" w:line="240" w:lineRule="auto"/>
        <w:jc w:val="center"/>
        <w:rPr>
          <w:rFonts w:ascii="Times New Roman" w:hAnsi="Times New Roman"/>
          <w:sz w:val="20"/>
        </w:rPr>
      </w:pPr>
      <w:r w:rsidRPr="008A44C8">
        <w:rPr>
          <w:rFonts w:ascii="Times New Roman" w:hAnsi="Times New Roman"/>
          <w:sz w:val="20"/>
        </w:rPr>
        <w:t>Г</w:t>
      </w:r>
      <w:r w:rsidR="00FE66F5" w:rsidRPr="008A44C8">
        <w:rPr>
          <w:rFonts w:ascii="Times New Roman" w:hAnsi="Times New Roman"/>
          <w:sz w:val="20"/>
        </w:rPr>
        <w:t>осударственной</w:t>
      </w:r>
      <w:r w:rsidRPr="008A44C8">
        <w:rPr>
          <w:rFonts w:ascii="Times New Roman" w:hAnsi="Times New Roman"/>
          <w:sz w:val="20"/>
        </w:rPr>
        <w:t xml:space="preserve"> </w:t>
      </w:r>
      <w:r w:rsidR="00FE66F5" w:rsidRPr="008A44C8">
        <w:rPr>
          <w:rFonts w:ascii="Times New Roman" w:hAnsi="Times New Roman"/>
          <w:sz w:val="20"/>
        </w:rPr>
        <w:t xml:space="preserve">программы </w:t>
      </w:r>
    </w:p>
    <w:p w14:paraId="0FAEB1DD" w14:textId="501FACF3" w:rsidR="00FE66F5" w:rsidRPr="008A44C8" w:rsidRDefault="00FE66F5" w:rsidP="001F436B">
      <w:pPr>
        <w:spacing w:after="0" w:line="240" w:lineRule="auto"/>
        <w:jc w:val="center"/>
        <w:rPr>
          <w:rFonts w:ascii="Times New Roman" w:hAnsi="Times New Roman"/>
          <w:sz w:val="20"/>
        </w:rPr>
      </w:pPr>
      <w:r w:rsidRPr="008A44C8">
        <w:rPr>
          <w:rFonts w:ascii="Times New Roman" w:hAnsi="Times New Roman"/>
          <w:sz w:val="20"/>
        </w:rPr>
        <w:t>«</w:t>
      </w:r>
      <w:r w:rsidR="007F1E44">
        <w:rPr>
          <w:rFonts w:ascii="Times New Roman" w:hAnsi="Times New Roman"/>
          <w:sz w:val="20"/>
        </w:rPr>
        <w:t>Экономический потенциал</w:t>
      </w:r>
      <w:r w:rsidRPr="008A44C8">
        <w:rPr>
          <w:rFonts w:ascii="Times New Roman" w:hAnsi="Times New Roman"/>
          <w:sz w:val="20"/>
        </w:rPr>
        <w:t>»</w:t>
      </w:r>
    </w:p>
    <w:p w14:paraId="3BEA2F8C" w14:textId="77777777" w:rsidR="00556A0B" w:rsidRPr="008A44C8" w:rsidRDefault="00556A0B" w:rsidP="001F436B">
      <w:pPr>
        <w:spacing w:after="0" w:line="240" w:lineRule="auto"/>
        <w:jc w:val="center"/>
        <w:rPr>
          <w:rFonts w:ascii="Times New Roman" w:hAnsi="Times New Roman"/>
          <w:sz w:val="20"/>
        </w:rPr>
      </w:pPr>
    </w:p>
    <w:p w14:paraId="222ED38B" w14:textId="77777777" w:rsidR="00FE66F5" w:rsidRPr="008A44C8" w:rsidRDefault="00635A86" w:rsidP="00ED2A3D">
      <w:pPr>
        <w:spacing w:after="0" w:line="240" w:lineRule="auto"/>
        <w:jc w:val="center"/>
        <w:rPr>
          <w:rFonts w:ascii="Times New Roman" w:hAnsi="Times New Roman"/>
          <w:sz w:val="18"/>
          <w:szCs w:val="20"/>
        </w:rPr>
      </w:pPr>
      <w:r w:rsidRPr="008A44C8">
        <w:rPr>
          <w:rFonts w:ascii="Times New Roman" w:hAnsi="Times New Roman"/>
          <w:sz w:val="20"/>
        </w:rPr>
        <w:t>1. </w:t>
      </w:r>
      <w:r w:rsidR="00FE66F5" w:rsidRPr="008A44C8">
        <w:rPr>
          <w:rFonts w:ascii="Times New Roman" w:hAnsi="Times New Roman"/>
          <w:sz w:val="20"/>
        </w:rPr>
        <w:t>Основные положения</w:t>
      </w:r>
    </w:p>
    <w:tbl>
      <w:tblPr>
        <w:tblW w:w="15390" w:type="dxa"/>
        <w:tblInd w:w="302" w:type="dxa"/>
        <w:tblLook w:val="01E0" w:firstRow="1" w:lastRow="1" w:firstColumn="1" w:lastColumn="1" w:noHBand="0" w:noVBand="0"/>
      </w:tblPr>
      <w:tblGrid>
        <w:gridCol w:w="6894"/>
        <w:gridCol w:w="8496"/>
      </w:tblGrid>
      <w:tr w:rsidR="00AE76B9" w:rsidRPr="0056534E" w14:paraId="0B74538E" w14:textId="77777777" w:rsidTr="007F1E44">
        <w:trPr>
          <w:trHeight w:val="473"/>
        </w:trPr>
        <w:tc>
          <w:tcPr>
            <w:tcW w:w="6894" w:type="dxa"/>
            <w:tcBorders>
              <w:top w:val="single" w:sz="4" w:space="0" w:color="000000"/>
              <w:left w:val="single" w:sz="4" w:space="0" w:color="000000"/>
              <w:bottom w:val="single" w:sz="4" w:space="0" w:color="000000"/>
              <w:right w:val="single" w:sz="4" w:space="0" w:color="000000"/>
            </w:tcBorders>
            <w:vAlign w:val="center"/>
          </w:tcPr>
          <w:p w14:paraId="7976527C" w14:textId="77777777" w:rsidR="00AE76B9"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Куратор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4B475AD4" w14:textId="4B7AB6ED" w:rsidR="00AE76B9" w:rsidRPr="0056534E" w:rsidRDefault="00026981" w:rsidP="007F1E44">
            <w:pPr>
              <w:spacing w:after="0" w:line="240" w:lineRule="auto"/>
              <w:rPr>
                <w:rFonts w:ascii="Times New Roman" w:hAnsi="Times New Roman"/>
                <w:sz w:val="18"/>
                <w:szCs w:val="18"/>
              </w:rPr>
            </w:pPr>
            <w:r>
              <w:rPr>
                <w:rFonts w:ascii="Times New Roman" w:hAnsi="Times New Roman"/>
                <w:sz w:val="18"/>
                <w:szCs w:val="18"/>
              </w:rPr>
              <w:t>…</w:t>
            </w:r>
            <w:r w:rsidR="007F1E44" w:rsidRPr="0056534E">
              <w:rPr>
                <w:rFonts w:ascii="Times New Roman" w:hAnsi="Times New Roman"/>
                <w:sz w:val="18"/>
                <w:szCs w:val="18"/>
              </w:rPr>
              <w:t>, заместитель Губернатора Мурманской области</w:t>
            </w:r>
          </w:p>
        </w:tc>
      </w:tr>
      <w:tr w:rsidR="00AE76B9" w:rsidRPr="0056534E" w14:paraId="4DDA2F2D" w14:textId="77777777" w:rsidTr="007F1E44">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14:paraId="08B62E94" w14:textId="77777777" w:rsidR="00347D93"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Ответственный исполнитель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50259BE3" w14:textId="77777777" w:rsidR="006F17A0" w:rsidRPr="0056534E" w:rsidRDefault="007F1E44" w:rsidP="007F1E44">
            <w:pPr>
              <w:spacing w:after="0" w:line="240" w:lineRule="auto"/>
              <w:rPr>
                <w:rFonts w:ascii="Times New Roman" w:hAnsi="Times New Roman"/>
                <w:sz w:val="18"/>
                <w:szCs w:val="18"/>
              </w:rPr>
            </w:pPr>
            <w:r w:rsidRPr="0056534E">
              <w:rPr>
                <w:rFonts w:ascii="Times New Roman" w:hAnsi="Times New Roman"/>
                <w:sz w:val="18"/>
                <w:szCs w:val="18"/>
              </w:rPr>
              <w:t xml:space="preserve">Панфилова С.А., министр развития Арктики </w:t>
            </w:r>
            <w:r w:rsidR="00260CA0" w:rsidRPr="0056534E">
              <w:rPr>
                <w:rFonts w:ascii="Times New Roman" w:hAnsi="Times New Roman"/>
                <w:sz w:val="18"/>
                <w:szCs w:val="18"/>
              </w:rPr>
              <w:t>и экономики Мурманской области</w:t>
            </w:r>
          </w:p>
        </w:tc>
      </w:tr>
      <w:tr w:rsidR="00260CA0" w:rsidRPr="0056534E" w14:paraId="746A7A8E" w14:textId="77777777" w:rsidTr="007F1E44">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14:paraId="4650B7C6" w14:textId="0A16A680" w:rsidR="00260CA0" w:rsidRPr="0056534E" w:rsidRDefault="00260CA0" w:rsidP="007F1E44">
            <w:pPr>
              <w:spacing w:after="0" w:line="240" w:lineRule="auto"/>
              <w:rPr>
                <w:rFonts w:ascii="Times New Roman" w:hAnsi="Times New Roman"/>
                <w:sz w:val="18"/>
                <w:szCs w:val="18"/>
              </w:rPr>
            </w:pPr>
            <w:r w:rsidRPr="0056534E">
              <w:rPr>
                <w:rFonts w:ascii="Times New Roman" w:hAnsi="Times New Roman"/>
                <w:sz w:val="18"/>
                <w:szCs w:val="18"/>
              </w:rPr>
              <w:t>Соисполнители государственной программы</w:t>
            </w:r>
            <w:r w:rsidR="00026981">
              <w:rPr>
                <w:rStyle w:val="a9"/>
                <w:rFonts w:ascii="Times New Roman" w:hAnsi="Times New Roman"/>
                <w:sz w:val="18"/>
                <w:szCs w:val="18"/>
              </w:rPr>
              <w:footnoteReference w:id="2"/>
            </w:r>
          </w:p>
        </w:tc>
        <w:tc>
          <w:tcPr>
            <w:tcW w:w="8496" w:type="dxa"/>
            <w:tcBorders>
              <w:top w:val="single" w:sz="4" w:space="0" w:color="000000"/>
              <w:left w:val="single" w:sz="4" w:space="0" w:color="000000"/>
              <w:bottom w:val="single" w:sz="4" w:space="0" w:color="000000"/>
              <w:right w:val="single" w:sz="4" w:space="0" w:color="000000"/>
            </w:tcBorders>
            <w:vAlign w:val="center"/>
          </w:tcPr>
          <w:p w14:paraId="21A70C63"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Министерство строительства Мурманской области,</w:t>
            </w:r>
          </w:p>
          <w:p w14:paraId="2092E332"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Министерство цифрового развития Мурманской области,</w:t>
            </w:r>
          </w:p>
          <w:p w14:paraId="3E22B59A"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Министерство имущественных отношений Мурманской области,</w:t>
            </w:r>
          </w:p>
          <w:p w14:paraId="549DB6E0"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Министерство транспорта и дорожного хозяйства Мурманской области,</w:t>
            </w:r>
          </w:p>
          <w:p w14:paraId="417D98B9"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Министерство градостроительства и благоустройства Мурманской области,</w:t>
            </w:r>
          </w:p>
          <w:p w14:paraId="0A58D9E3"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Министерство энергетики и жилищно-коммунального хозяйства Мурманской области,</w:t>
            </w:r>
          </w:p>
          <w:p w14:paraId="0DAB836E"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Комитет по тарифному регулированию Мурманской области,</w:t>
            </w:r>
          </w:p>
          <w:p w14:paraId="07DDBBA7" w14:textId="77777777" w:rsid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Комитет по туризму Мурманской области,</w:t>
            </w:r>
          </w:p>
          <w:p w14:paraId="60749AFB" w14:textId="77777777" w:rsidR="0056534E" w:rsidRPr="0056534E" w:rsidRDefault="0056534E" w:rsidP="0056534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Комитет по конкурентной политике Мурманской области</w:t>
            </w:r>
          </w:p>
        </w:tc>
      </w:tr>
    </w:tbl>
    <w:p w14:paraId="33EC7E97" w14:textId="77777777" w:rsidR="00FE66F5" w:rsidRPr="008A44C8" w:rsidRDefault="00FE66F5" w:rsidP="007F1E44">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FE66F5" w:rsidRPr="0056534E" w14:paraId="58A1CDF9" w14:textId="77777777" w:rsidTr="0056534E">
        <w:trPr>
          <w:trHeight w:val="789"/>
        </w:trPr>
        <w:tc>
          <w:tcPr>
            <w:tcW w:w="6894" w:type="dxa"/>
            <w:tcBorders>
              <w:top w:val="single" w:sz="4" w:space="0" w:color="000000"/>
              <w:left w:val="single" w:sz="4" w:space="0" w:color="000000"/>
              <w:bottom w:val="single" w:sz="4" w:space="0" w:color="000000"/>
              <w:right w:val="single" w:sz="4" w:space="0" w:color="000000"/>
            </w:tcBorders>
            <w:vAlign w:val="center"/>
          </w:tcPr>
          <w:p w14:paraId="12C13B01" w14:textId="3DC8818F" w:rsidR="00FE66F5" w:rsidRPr="0056534E" w:rsidRDefault="00FE66F5" w:rsidP="00026981">
            <w:pPr>
              <w:spacing w:after="0" w:line="240" w:lineRule="auto"/>
              <w:rPr>
                <w:rFonts w:ascii="Times New Roman" w:hAnsi="Times New Roman"/>
                <w:sz w:val="18"/>
                <w:szCs w:val="18"/>
              </w:rPr>
            </w:pPr>
            <w:r w:rsidRPr="0056534E">
              <w:rPr>
                <w:rFonts w:ascii="Times New Roman" w:hAnsi="Times New Roman"/>
                <w:sz w:val="18"/>
                <w:szCs w:val="18"/>
              </w:rPr>
              <w:t>Период реализации</w:t>
            </w:r>
            <w:r w:rsidR="00A32856" w:rsidRPr="0056534E">
              <w:rPr>
                <w:rFonts w:ascii="Times New Roman" w:hAnsi="Times New Roman"/>
                <w:sz w:val="18"/>
                <w:szCs w:val="18"/>
              </w:rPr>
              <w:t xml:space="preserve">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1A01482B" w14:textId="77777777" w:rsidR="00FE66F5" w:rsidRPr="0056534E" w:rsidRDefault="00ED2A3D" w:rsidP="007F1E44">
            <w:pPr>
              <w:spacing w:after="0" w:line="240" w:lineRule="auto"/>
              <w:rPr>
                <w:rFonts w:ascii="Times New Roman" w:hAnsi="Times New Roman"/>
                <w:sz w:val="18"/>
                <w:szCs w:val="18"/>
              </w:rPr>
            </w:pPr>
            <w:r>
              <w:rPr>
                <w:rFonts w:ascii="Times New Roman" w:hAnsi="Times New Roman"/>
                <w:sz w:val="18"/>
                <w:szCs w:val="18"/>
              </w:rPr>
              <w:t>2021-2030</w:t>
            </w:r>
          </w:p>
          <w:p w14:paraId="3E3A52F1" w14:textId="77777777" w:rsidR="00260CA0" w:rsidRPr="0056534E" w:rsidRDefault="00260CA0" w:rsidP="007F1E44">
            <w:pPr>
              <w:spacing w:after="0" w:line="240" w:lineRule="auto"/>
              <w:rPr>
                <w:rFonts w:ascii="Times New Roman" w:hAnsi="Times New Roman"/>
                <w:sz w:val="18"/>
                <w:szCs w:val="18"/>
              </w:rPr>
            </w:pPr>
            <w:r w:rsidRPr="0056534E">
              <w:rPr>
                <w:rFonts w:ascii="Times New Roman" w:hAnsi="Times New Roman"/>
                <w:sz w:val="18"/>
                <w:szCs w:val="18"/>
              </w:rPr>
              <w:t>Этап 1: 2021-2024</w:t>
            </w:r>
          </w:p>
          <w:p w14:paraId="5E8CBFAA" w14:textId="77777777" w:rsidR="00260CA0" w:rsidRPr="0056534E" w:rsidRDefault="00ED2A3D" w:rsidP="007F1E44">
            <w:pPr>
              <w:spacing w:after="0" w:line="240" w:lineRule="auto"/>
              <w:rPr>
                <w:rFonts w:ascii="Times New Roman" w:hAnsi="Times New Roman"/>
                <w:sz w:val="18"/>
                <w:szCs w:val="18"/>
              </w:rPr>
            </w:pPr>
            <w:r>
              <w:rPr>
                <w:rFonts w:ascii="Times New Roman" w:hAnsi="Times New Roman"/>
                <w:sz w:val="18"/>
                <w:szCs w:val="18"/>
              </w:rPr>
              <w:t>Этап 2: 2025-2030</w:t>
            </w:r>
          </w:p>
        </w:tc>
      </w:tr>
      <w:tr w:rsidR="000C5CE9" w:rsidRPr="0056534E" w14:paraId="02C15D62" w14:textId="77777777" w:rsidTr="007F1E44">
        <w:trPr>
          <w:trHeight w:val="278"/>
        </w:trPr>
        <w:tc>
          <w:tcPr>
            <w:tcW w:w="6894" w:type="dxa"/>
            <w:tcBorders>
              <w:top w:val="single" w:sz="4" w:space="0" w:color="000000"/>
              <w:left w:val="single" w:sz="4" w:space="0" w:color="000000"/>
              <w:right w:val="single" w:sz="4" w:space="0" w:color="000000"/>
            </w:tcBorders>
            <w:vAlign w:val="center"/>
          </w:tcPr>
          <w:p w14:paraId="5267B4E7" w14:textId="77777777" w:rsidR="000C5CE9" w:rsidRPr="0056534E" w:rsidRDefault="000C5CE9" w:rsidP="007F1E44">
            <w:pPr>
              <w:spacing w:after="0" w:line="240" w:lineRule="auto"/>
              <w:rPr>
                <w:rFonts w:ascii="Times New Roman" w:hAnsi="Times New Roman"/>
                <w:sz w:val="18"/>
                <w:szCs w:val="18"/>
              </w:rPr>
            </w:pPr>
            <w:r w:rsidRPr="0056534E">
              <w:rPr>
                <w:rFonts w:ascii="Times New Roman" w:hAnsi="Times New Roman"/>
                <w:sz w:val="18"/>
                <w:szCs w:val="18"/>
              </w:rPr>
              <w:t xml:space="preserve">Цели государственной </w:t>
            </w:r>
            <w:r w:rsidR="001C7F41" w:rsidRPr="0056534E">
              <w:rPr>
                <w:rFonts w:ascii="Times New Roman" w:hAnsi="Times New Roman"/>
                <w:sz w:val="18"/>
                <w:szCs w:val="18"/>
              </w:rPr>
              <w:t>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14:paraId="6F93EDE3" w14:textId="77777777" w:rsidR="000C5CE9" w:rsidRPr="0056534E" w:rsidRDefault="0056534E" w:rsidP="007F1E44">
            <w:pPr>
              <w:spacing w:after="0" w:line="240" w:lineRule="auto"/>
              <w:rPr>
                <w:rFonts w:ascii="Times New Roman" w:hAnsi="Times New Roman"/>
                <w:sz w:val="18"/>
                <w:szCs w:val="18"/>
              </w:rPr>
            </w:pPr>
            <w:r w:rsidRPr="0056534E">
              <w:rPr>
                <w:rFonts w:ascii="Times New Roman" w:hAnsi="Times New Roman"/>
                <w:sz w:val="18"/>
                <w:szCs w:val="18"/>
              </w:rPr>
              <w:t xml:space="preserve">1. </w:t>
            </w:r>
            <w:r w:rsidR="007F1E44" w:rsidRPr="0056534E">
              <w:rPr>
                <w:rFonts w:ascii="Times New Roman" w:hAnsi="Times New Roman"/>
                <w:sz w:val="18"/>
                <w:szCs w:val="18"/>
              </w:rPr>
              <w:t>Обеспечение устойчивого промышленного роста, деловой и инвестиционной активности бизнеса</w:t>
            </w:r>
          </w:p>
          <w:p w14:paraId="191A13DB" w14:textId="77777777" w:rsidR="007E3091" w:rsidRPr="0056534E" w:rsidRDefault="0056534E" w:rsidP="007F1E44">
            <w:pPr>
              <w:spacing w:after="0" w:line="240" w:lineRule="auto"/>
              <w:rPr>
                <w:rFonts w:ascii="Times New Roman" w:hAnsi="Times New Roman"/>
                <w:sz w:val="18"/>
                <w:szCs w:val="18"/>
              </w:rPr>
            </w:pPr>
            <w:r w:rsidRPr="0056534E">
              <w:rPr>
                <w:rFonts w:ascii="Times New Roman" w:hAnsi="Times New Roman"/>
                <w:sz w:val="18"/>
                <w:szCs w:val="18"/>
              </w:rPr>
              <w:t xml:space="preserve">2. Увеличение численности занятых в сфере малого и среднего предпринимательства, включая индивидуальных предпринимателей и </w:t>
            </w:r>
            <w:proofErr w:type="spellStart"/>
            <w:r w:rsidRPr="0056534E">
              <w:rPr>
                <w:rFonts w:ascii="Times New Roman" w:hAnsi="Times New Roman"/>
                <w:sz w:val="18"/>
                <w:szCs w:val="18"/>
              </w:rPr>
              <w:t>самозанятых</w:t>
            </w:r>
            <w:proofErr w:type="spellEnd"/>
          </w:p>
          <w:p w14:paraId="18786BBD" w14:textId="77777777" w:rsidR="00A06207" w:rsidRPr="0056534E" w:rsidRDefault="0056534E" w:rsidP="007F1E44">
            <w:pPr>
              <w:spacing w:after="0" w:line="240" w:lineRule="auto"/>
              <w:rPr>
                <w:rFonts w:ascii="Times New Roman" w:hAnsi="Times New Roman"/>
                <w:sz w:val="18"/>
                <w:szCs w:val="18"/>
              </w:rPr>
            </w:pPr>
            <w:r w:rsidRPr="0056534E">
              <w:rPr>
                <w:rFonts w:ascii="Times New Roman" w:hAnsi="Times New Roman"/>
                <w:sz w:val="18"/>
                <w:szCs w:val="18"/>
              </w:rPr>
              <w:t xml:space="preserve">3. </w:t>
            </w:r>
            <w:r w:rsidR="00691F6B" w:rsidRPr="00691F6B">
              <w:rPr>
                <w:rFonts w:ascii="Times New Roman" w:hAnsi="Times New Roman"/>
                <w:sz w:val="18"/>
                <w:szCs w:val="18"/>
              </w:rPr>
              <w:t>Создание благоприятных условий для осуществления международных и внешнеэкономических связей, межрегионального сотрудничества на территории Мурманской области</w:t>
            </w:r>
          </w:p>
          <w:p w14:paraId="5EC9E775" w14:textId="77777777" w:rsidR="00A06207" w:rsidRPr="0056534E" w:rsidRDefault="0056534E" w:rsidP="0056534E">
            <w:pPr>
              <w:spacing w:after="0" w:line="240" w:lineRule="auto"/>
              <w:rPr>
                <w:rFonts w:ascii="Times New Roman" w:hAnsi="Times New Roman"/>
                <w:sz w:val="18"/>
                <w:szCs w:val="18"/>
              </w:rPr>
            </w:pPr>
            <w:r w:rsidRPr="0056534E">
              <w:rPr>
                <w:rFonts w:ascii="Times New Roman" w:hAnsi="Times New Roman"/>
                <w:sz w:val="18"/>
                <w:szCs w:val="18"/>
              </w:rPr>
              <w:t xml:space="preserve">4. </w:t>
            </w:r>
            <w:r w:rsidR="00A06207" w:rsidRPr="0056534E">
              <w:rPr>
                <w:rFonts w:ascii="Times New Roman" w:hAnsi="Times New Roman"/>
                <w:sz w:val="18"/>
                <w:szCs w:val="18"/>
              </w:rPr>
              <w:t>Повышение конкурентоспособности региональной индустрии туристско-рекреационных услуг</w:t>
            </w:r>
          </w:p>
        </w:tc>
      </w:tr>
      <w:tr w:rsidR="00FE66F5" w:rsidRPr="0056534E" w14:paraId="09B3A0B8" w14:textId="77777777" w:rsidTr="007F1E44">
        <w:trPr>
          <w:trHeight w:val="367"/>
        </w:trPr>
        <w:tc>
          <w:tcPr>
            <w:tcW w:w="6894" w:type="dxa"/>
            <w:tcBorders>
              <w:top w:val="single" w:sz="4" w:space="0" w:color="000000"/>
              <w:left w:val="single" w:sz="4" w:space="0" w:color="000000"/>
              <w:bottom w:val="single" w:sz="4" w:space="0" w:color="000000"/>
              <w:right w:val="single" w:sz="4" w:space="0" w:color="000000"/>
            </w:tcBorders>
            <w:vAlign w:val="center"/>
          </w:tcPr>
          <w:p w14:paraId="4F281EF7" w14:textId="77777777" w:rsidR="00FE66F5" w:rsidRPr="0056534E" w:rsidRDefault="00FE66F5" w:rsidP="007F1E44">
            <w:pPr>
              <w:spacing w:after="0" w:line="240" w:lineRule="auto"/>
              <w:rPr>
                <w:rFonts w:ascii="Times New Roman" w:hAnsi="Times New Roman"/>
                <w:sz w:val="18"/>
                <w:szCs w:val="18"/>
              </w:rPr>
            </w:pPr>
            <w:r w:rsidRPr="0056534E">
              <w:rPr>
                <w:rFonts w:ascii="Times New Roman" w:hAnsi="Times New Roman"/>
                <w:sz w:val="18"/>
                <w:szCs w:val="18"/>
              </w:rPr>
              <w:t>Направления (подпрограммы)</w:t>
            </w:r>
            <w:r w:rsidR="00A32856" w:rsidRPr="0056534E">
              <w:rPr>
                <w:rFonts w:ascii="Times New Roman" w:hAnsi="Times New Roman"/>
                <w:sz w:val="18"/>
                <w:szCs w:val="18"/>
              </w:rPr>
              <w:t xml:space="preserve"> государственной программы</w:t>
            </w:r>
            <w:r w:rsidR="003F641D" w:rsidRPr="0056534E">
              <w:rPr>
                <w:rStyle w:val="a9"/>
                <w:rFonts w:ascii="Times New Roman" w:hAnsi="Times New Roman"/>
                <w:sz w:val="18"/>
                <w:szCs w:val="18"/>
              </w:rPr>
              <w:footnoteReference w:id="3"/>
            </w:r>
          </w:p>
        </w:tc>
        <w:tc>
          <w:tcPr>
            <w:tcW w:w="8496" w:type="dxa"/>
            <w:tcBorders>
              <w:top w:val="single" w:sz="4" w:space="0" w:color="000000"/>
              <w:left w:val="single" w:sz="4" w:space="0" w:color="000000"/>
              <w:bottom w:val="single" w:sz="4" w:space="0" w:color="000000"/>
              <w:right w:val="single" w:sz="4" w:space="0" w:color="000000"/>
            </w:tcBorders>
            <w:vAlign w:val="center"/>
          </w:tcPr>
          <w:p w14:paraId="5138C392" w14:textId="77777777" w:rsidR="007F1E44" w:rsidRPr="0056534E" w:rsidRDefault="00A06207" w:rsidP="007F1E44">
            <w:pPr>
              <w:spacing w:after="0" w:line="240" w:lineRule="auto"/>
              <w:rPr>
                <w:rFonts w:ascii="Times New Roman" w:hAnsi="Times New Roman"/>
                <w:sz w:val="18"/>
                <w:szCs w:val="18"/>
              </w:rPr>
            </w:pPr>
            <w:r w:rsidRPr="0056534E">
              <w:rPr>
                <w:rFonts w:ascii="Times New Roman" w:hAnsi="Times New Roman"/>
                <w:sz w:val="18"/>
                <w:szCs w:val="18"/>
              </w:rPr>
              <w:t>отсутствуют</w:t>
            </w:r>
          </w:p>
        </w:tc>
      </w:tr>
      <w:tr w:rsidR="00FE66F5" w:rsidRPr="0056534E" w14:paraId="7EC0FDC7" w14:textId="77777777" w:rsidTr="0056534E">
        <w:trPr>
          <w:trHeight w:val="551"/>
        </w:trPr>
        <w:tc>
          <w:tcPr>
            <w:tcW w:w="6894" w:type="dxa"/>
            <w:tcBorders>
              <w:top w:val="single" w:sz="4" w:space="0" w:color="000000"/>
              <w:left w:val="single" w:sz="4" w:space="0" w:color="000000"/>
              <w:bottom w:val="single" w:sz="4" w:space="0" w:color="000000"/>
              <w:right w:val="single" w:sz="4" w:space="0" w:color="000000"/>
            </w:tcBorders>
            <w:vAlign w:val="center"/>
          </w:tcPr>
          <w:p w14:paraId="4B295CCE" w14:textId="77777777" w:rsidR="00FE66F5" w:rsidRPr="0056534E" w:rsidRDefault="00FE66F5" w:rsidP="007F1E44">
            <w:pPr>
              <w:spacing w:after="0" w:line="240" w:lineRule="auto"/>
              <w:rPr>
                <w:rFonts w:ascii="Times New Roman" w:hAnsi="Times New Roman"/>
                <w:sz w:val="18"/>
                <w:szCs w:val="18"/>
              </w:rPr>
            </w:pPr>
            <w:r w:rsidRPr="0056534E">
              <w:rPr>
                <w:rFonts w:ascii="Times New Roman" w:hAnsi="Times New Roman"/>
                <w:sz w:val="18"/>
                <w:szCs w:val="18"/>
              </w:rPr>
              <w:t>Объемы финансового обеспечения за весь период реализации</w:t>
            </w:r>
            <w:r w:rsidR="00BC1B65" w:rsidRPr="0056534E">
              <w:rPr>
                <w:rStyle w:val="a9"/>
                <w:rFonts w:ascii="Times New Roman" w:hAnsi="Times New Roman"/>
                <w:sz w:val="18"/>
                <w:szCs w:val="18"/>
              </w:rPr>
              <w:footnoteReference w:id="4"/>
            </w:r>
          </w:p>
        </w:tc>
        <w:tc>
          <w:tcPr>
            <w:tcW w:w="8496" w:type="dxa"/>
            <w:tcBorders>
              <w:top w:val="single" w:sz="4" w:space="0" w:color="000000"/>
              <w:left w:val="single" w:sz="4" w:space="0" w:color="000000"/>
              <w:bottom w:val="single" w:sz="4" w:space="0" w:color="000000"/>
              <w:right w:val="single" w:sz="4" w:space="0" w:color="000000"/>
            </w:tcBorders>
            <w:vAlign w:val="center"/>
          </w:tcPr>
          <w:p w14:paraId="0CDA19E4" w14:textId="128C814E" w:rsidR="00FE66F5" w:rsidRDefault="001975ED" w:rsidP="007F1E44">
            <w:pPr>
              <w:spacing w:after="0" w:line="240" w:lineRule="auto"/>
              <w:rPr>
                <w:rFonts w:ascii="Times New Roman" w:hAnsi="Times New Roman"/>
                <w:i/>
                <w:color w:val="FF0000"/>
                <w:sz w:val="18"/>
                <w:szCs w:val="18"/>
              </w:rPr>
            </w:pPr>
            <w:r>
              <w:rPr>
                <w:rFonts w:ascii="Times New Roman" w:hAnsi="Times New Roman"/>
                <w:sz w:val="18"/>
                <w:szCs w:val="18"/>
              </w:rPr>
              <w:t>16 129 146,0</w:t>
            </w:r>
          </w:p>
          <w:p w14:paraId="261FE525" w14:textId="7A845C85" w:rsidR="0056534E" w:rsidRDefault="0056534E" w:rsidP="007F1E44">
            <w:pPr>
              <w:spacing w:after="0" w:line="240" w:lineRule="auto"/>
              <w:rPr>
                <w:rFonts w:ascii="Times New Roman" w:hAnsi="Times New Roman"/>
                <w:sz w:val="18"/>
                <w:szCs w:val="18"/>
              </w:rPr>
            </w:pPr>
            <w:r>
              <w:rPr>
                <w:rFonts w:ascii="Times New Roman" w:hAnsi="Times New Roman"/>
                <w:sz w:val="18"/>
                <w:szCs w:val="18"/>
              </w:rPr>
              <w:t xml:space="preserve">Этап 1: </w:t>
            </w:r>
            <w:r w:rsidR="00ED2A3D">
              <w:rPr>
                <w:rFonts w:ascii="Times New Roman" w:hAnsi="Times New Roman"/>
                <w:sz w:val="18"/>
                <w:szCs w:val="18"/>
              </w:rPr>
              <w:t xml:space="preserve">10 </w:t>
            </w:r>
            <w:r w:rsidR="00A62BA0">
              <w:rPr>
                <w:rFonts w:ascii="Times New Roman" w:hAnsi="Times New Roman"/>
                <w:sz w:val="18"/>
                <w:szCs w:val="18"/>
              </w:rPr>
              <w:t>343 488,5</w:t>
            </w:r>
          </w:p>
          <w:p w14:paraId="30A68174" w14:textId="53927DC9" w:rsidR="0056534E" w:rsidRPr="0056534E" w:rsidRDefault="0056534E" w:rsidP="001975ED">
            <w:pPr>
              <w:spacing w:after="0" w:line="240" w:lineRule="auto"/>
              <w:rPr>
                <w:rFonts w:ascii="Times New Roman" w:hAnsi="Times New Roman"/>
                <w:sz w:val="18"/>
                <w:szCs w:val="18"/>
              </w:rPr>
            </w:pPr>
            <w:r>
              <w:rPr>
                <w:rFonts w:ascii="Times New Roman" w:hAnsi="Times New Roman"/>
                <w:sz w:val="18"/>
                <w:szCs w:val="18"/>
              </w:rPr>
              <w:t xml:space="preserve">Этап 2: </w:t>
            </w:r>
            <w:r w:rsidR="001975ED">
              <w:rPr>
                <w:rFonts w:ascii="Times New Roman" w:hAnsi="Times New Roman"/>
                <w:sz w:val="18"/>
                <w:szCs w:val="18"/>
              </w:rPr>
              <w:t>5 785 657,5</w:t>
            </w:r>
          </w:p>
        </w:tc>
      </w:tr>
      <w:tr w:rsidR="006C4455" w:rsidRPr="0056534E" w14:paraId="5924F6C5" w14:textId="77777777" w:rsidTr="007F1E44">
        <w:trPr>
          <w:trHeight w:val="77"/>
        </w:trPr>
        <w:tc>
          <w:tcPr>
            <w:tcW w:w="6894" w:type="dxa"/>
            <w:tcBorders>
              <w:top w:val="single" w:sz="4" w:space="0" w:color="000000"/>
              <w:left w:val="single" w:sz="4" w:space="0" w:color="000000"/>
              <w:bottom w:val="single" w:sz="4" w:space="0" w:color="000000"/>
              <w:right w:val="single" w:sz="4" w:space="0" w:color="000000"/>
            </w:tcBorders>
            <w:vAlign w:val="center"/>
          </w:tcPr>
          <w:p w14:paraId="4CD4B5CD" w14:textId="77777777" w:rsidR="006C4455" w:rsidRPr="0056534E" w:rsidRDefault="00F74F27" w:rsidP="007F1E44">
            <w:pPr>
              <w:spacing w:after="0" w:line="240" w:lineRule="auto"/>
              <w:rPr>
                <w:rFonts w:ascii="Times New Roman" w:hAnsi="Times New Roman"/>
                <w:sz w:val="18"/>
                <w:szCs w:val="18"/>
              </w:rPr>
            </w:pPr>
            <w:r w:rsidRPr="0056534E">
              <w:rPr>
                <w:rFonts w:ascii="Times New Roman" w:hAnsi="Times New Roman"/>
                <w:sz w:val="18"/>
                <w:szCs w:val="18"/>
              </w:rPr>
              <w:t xml:space="preserve">Связь с </w:t>
            </w:r>
            <w:r w:rsidR="008F0743" w:rsidRPr="0056534E">
              <w:rPr>
                <w:rFonts w:ascii="Times New Roman" w:hAnsi="Times New Roman"/>
                <w:sz w:val="18"/>
                <w:szCs w:val="18"/>
              </w:rPr>
              <w:t xml:space="preserve">национальными целями </w:t>
            </w:r>
            <w:r w:rsidR="00184488" w:rsidRPr="0056534E">
              <w:rPr>
                <w:rFonts w:ascii="Times New Roman" w:hAnsi="Times New Roman"/>
                <w:sz w:val="18"/>
                <w:szCs w:val="18"/>
              </w:rPr>
              <w:t>развития Российской Федерации</w:t>
            </w:r>
            <w:r w:rsidR="008F0743" w:rsidRPr="0056534E">
              <w:rPr>
                <w:rFonts w:ascii="Times New Roman" w:hAnsi="Times New Roman"/>
                <w:sz w:val="18"/>
                <w:szCs w:val="18"/>
              </w:rPr>
              <w:t xml:space="preserve">/ </w:t>
            </w:r>
            <w:r w:rsidRPr="0056534E">
              <w:rPr>
                <w:rFonts w:ascii="Times New Roman" w:hAnsi="Times New Roman"/>
                <w:sz w:val="18"/>
                <w:szCs w:val="18"/>
              </w:rPr>
              <w:t>государственн</w:t>
            </w:r>
            <w:r w:rsidR="002A4CD1" w:rsidRPr="0056534E">
              <w:rPr>
                <w:rFonts w:ascii="Times New Roman" w:hAnsi="Times New Roman"/>
                <w:sz w:val="18"/>
                <w:szCs w:val="18"/>
              </w:rPr>
              <w:t>ыми</w:t>
            </w:r>
            <w:r w:rsidRPr="0056534E">
              <w:rPr>
                <w:rFonts w:ascii="Times New Roman" w:hAnsi="Times New Roman"/>
                <w:sz w:val="18"/>
                <w:szCs w:val="18"/>
              </w:rPr>
              <w:t xml:space="preserve"> программ</w:t>
            </w:r>
            <w:r w:rsidR="002A4CD1" w:rsidRPr="0056534E">
              <w:rPr>
                <w:rFonts w:ascii="Times New Roman" w:hAnsi="Times New Roman"/>
                <w:sz w:val="18"/>
                <w:szCs w:val="18"/>
              </w:rPr>
              <w:t>ами</w:t>
            </w:r>
            <w:r w:rsidRPr="0056534E">
              <w:rPr>
                <w:rFonts w:ascii="Times New Roman" w:hAnsi="Times New Roman"/>
                <w:sz w:val="18"/>
                <w:szCs w:val="18"/>
              </w:rPr>
              <w:t xml:space="preserve"> Российской Федерации</w:t>
            </w:r>
            <w:r w:rsidR="006C4455" w:rsidRPr="0056534E">
              <w:rPr>
                <w:rStyle w:val="a9"/>
                <w:rFonts w:ascii="Times New Roman" w:hAnsi="Times New Roman"/>
                <w:sz w:val="18"/>
                <w:szCs w:val="18"/>
              </w:rPr>
              <w:footnoteReference w:id="5"/>
            </w:r>
          </w:p>
        </w:tc>
        <w:tc>
          <w:tcPr>
            <w:tcW w:w="8496" w:type="dxa"/>
            <w:tcBorders>
              <w:top w:val="single" w:sz="4" w:space="0" w:color="000000"/>
              <w:left w:val="single" w:sz="4" w:space="0" w:color="000000"/>
              <w:bottom w:val="single" w:sz="4" w:space="0" w:color="000000"/>
              <w:right w:val="single" w:sz="4" w:space="0" w:color="000000"/>
            </w:tcBorders>
            <w:vAlign w:val="center"/>
          </w:tcPr>
          <w:p w14:paraId="174F52B7" w14:textId="77777777" w:rsidR="0056534E" w:rsidRPr="0056534E" w:rsidRDefault="007F1E44" w:rsidP="0056534E">
            <w:pPr>
              <w:autoSpaceDE w:val="0"/>
              <w:autoSpaceDN w:val="0"/>
              <w:adjustRightInd w:val="0"/>
              <w:spacing w:after="0" w:line="240" w:lineRule="auto"/>
              <w:jc w:val="both"/>
              <w:rPr>
                <w:rFonts w:ascii="Times New Roman" w:hAnsi="Times New Roman"/>
                <w:sz w:val="18"/>
                <w:szCs w:val="18"/>
              </w:rPr>
            </w:pPr>
            <w:r w:rsidRPr="0056534E">
              <w:rPr>
                <w:rFonts w:ascii="Times New Roman" w:hAnsi="Times New Roman"/>
                <w:sz w:val="18"/>
                <w:szCs w:val="18"/>
              </w:rPr>
              <w:t>Достойный, эффективный труд и успешное предпринимательство</w:t>
            </w:r>
            <w:r w:rsidR="0056534E">
              <w:rPr>
                <w:rFonts w:ascii="Times New Roman" w:hAnsi="Times New Roman"/>
                <w:sz w:val="18"/>
                <w:szCs w:val="18"/>
              </w:rPr>
              <w:t xml:space="preserve"> </w:t>
            </w:r>
            <w:r w:rsidRPr="0056534E">
              <w:rPr>
                <w:rFonts w:ascii="Times New Roman" w:hAnsi="Times New Roman"/>
                <w:sz w:val="18"/>
                <w:szCs w:val="18"/>
              </w:rPr>
              <w:t>/</w:t>
            </w:r>
            <w:r w:rsidR="0056534E">
              <w:rPr>
                <w:rFonts w:ascii="Times New Roman" w:hAnsi="Times New Roman"/>
                <w:sz w:val="18"/>
                <w:szCs w:val="18"/>
              </w:rPr>
              <w:t xml:space="preserve"> </w:t>
            </w:r>
            <w:r w:rsidRPr="0056534E">
              <w:rPr>
                <w:rFonts w:ascii="Times New Roman" w:hAnsi="Times New Roman"/>
                <w:sz w:val="18"/>
                <w:szCs w:val="18"/>
              </w:rPr>
              <w:t xml:space="preserve">Численность занятых в сфере малого и среднего предпринимательства, включая индивидуальных предпринимателей и </w:t>
            </w:r>
            <w:proofErr w:type="spellStart"/>
            <w:r w:rsidRPr="0056534E">
              <w:rPr>
                <w:rFonts w:ascii="Times New Roman" w:hAnsi="Times New Roman"/>
                <w:sz w:val="18"/>
                <w:szCs w:val="18"/>
              </w:rPr>
              <w:t>самозанятых</w:t>
            </w:r>
            <w:proofErr w:type="spellEnd"/>
            <w:r w:rsidRPr="0056534E">
              <w:rPr>
                <w:rFonts w:ascii="Times New Roman" w:hAnsi="Times New Roman"/>
                <w:sz w:val="18"/>
                <w:szCs w:val="18"/>
              </w:rPr>
              <w:t xml:space="preserve"> / Государственная программа Российской Федерации «Экономическое развитие и инновационная экономика»</w:t>
            </w:r>
            <w:r w:rsidR="0056534E">
              <w:rPr>
                <w:rFonts w:ascii="Times New Roman" w:hAnsi="Times New Roman"/>
                <w:sz w:val="18"/>
                <w:szCs w:val="18"/>
              </w:rPr>
              <w:t xml:space="preserve"> / </w:t>
            </w:r>
            <w:r w:rsidR="0056534E" w:rsidRPr="0056534E">
              <w:rPr>
                <w:rFonts w:ascii="Times New Roman" w:hAnsi="Times New Roman"/>
                <w:sz w:val="18"/>
                <w:szCs w:val="18"/>
              </w:rPr>
              <w:t>Государственная программа Российской Федерации «</w:t>
            </w:r>
            <w:r w:rsidR="0056534E">
              <w:rPr>
                <w:rFonts w:ascii="Times New Roman" w:hAnsi="Times New Roman"/>
                <w:sz w:val="18"/>
                <w:szCs w:val="18"/>
              </w:rPr>
              <w:t>Развитие туризма</w:t>
            </w:r>
            <w:r w:rsidR="0056534E" w:rsidRPr="0056534E">
              <w:rPr>
                <w:rFonts w:ascii="Times New Roman" w:hAnsi="Times New Roman"/>
                <w:sz w:val="18"/>
                <w:szCs w:val="18"/>
              </w:rPr>
              <w:t>»</w:t>
            </w:r>
          </w:p>
        </w:tc>
      </w:tr>
    </w:tbl>
    <w:p w14:paraId="7A1BB78F" w14:textId="77777777" w:rsidR="00A51262" w:rsidRPr="008A44C8" w:rsidRDefault="00A51262" w:rsidP="005441F1">
      <w:pPr>
        <w:spacing w:after="0" w:line="240" w:lineRule="auto"/>
        <w:jc w:val="right"/>
        <w:rPr>
          <w:rFonts w:ascii="Times New Roman" w:hAnsi="Times New Roman"/>
          <w:sz w:val="20"/>
          <w:szCs w:val="20"/>
        </w:rPr>
      </w:pPr>
    </w:p>
    <w:p w14:paraId="145DDA8B" w14:textId="77777777" w:rsidR="00FE66F5" w:rsidRPr="008A44C8" w:rsidRDefault="00635A86" w:rsidP="001F436B">
      <w:pPr>
        <w:spacing w:after="0" w:line="240" w:lineRule="auto"/>
        <w:jc w:val="center"/>
        <w:rPr>
          <w:rFonts w:ascii="Times New Roman" w:hAnsi="Times New Roman"/>
          <w:sz w:val="20"/>
          <w:szCs w:val="20"/>
        </w:rPr>
      </w:pPr>
      <w:r w:rsidRPr="008A44C8">
        <w:rPr>
          <w:rFonts w:ascii="Times New Roman" w:hAnsi="Times New Roman"/>
          <w:sz w:val="20"/>
          <w:szCs w:val="20"/>
        </w:rPr>
        <w:t>2. </w:t>
      </w:r>
      <w:r w:rsidR="00FE66F5" w:rsidRPr="008A44C8">
        <w:rPr>
          <w:rFonts w:ascii="Times New Roman" w:hAnsi="Times New Roman"/>
          <w:sz w:val="20"/>
          <w:szCs w:val="20"/>
        </w:rPr>
        <w:t xml:space="preserve">Показатели государственной программы </w:t>
      </w:r>
    </w:p>
    <w:p w14:paraId="6F95C80E" w14:textId="77777777" w:rsidR="00AD2222" w:rsidRPr="008A44C8" w:rsidRDefault="00AD2222" w:rsidP="001F436B">
      <w:pPr>
        <w:spacing w:after="0" w:line="240" w:lineRule="auto"/>
        <w:jc w:val="center"/>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
        <w:gridCol w:w="1381"/>
        <w:gridCol w:w="814"/>
        <w:gridCol w:w="870"/>
        <w:gridCol w:w="754"/>
        <w:gridCol w:w="677"/>
        <w:gridCol w:w="456"/>
        <w:gridCol w:w="486"/>
        <w:gridCol w:w="486"/>
        <w:gridCol w:w="486"/>
        <w:gridCol w:w="486"/>
        <w:gridCol w:w="486"/>
        <w:gridCol w:w="486"/>
        <w:gridCol w:w="486"/>
        <w:gridCol w:w="546"/>
        <w:gridCol w:w="546"/>
        <w:gridCol w:w="546"/>
        <w:gridCol w:w="980"/>
        <w:gridCol w:w="1007"/>
        <w:gridCol w:w="1367"/>
        <w:gridCol w:w="1076"/>
        <w:gridCol w:w="1120"/>
      </w:tblGrid>
      <w:tr w:rsidR="00C86CA0" w:rsidRPr="00C86CA0" w14:paraId="2EF207D7" w14:textId="77777777" w:rsidTr="00026981">
        <w:trPr>
          <w:trHeight w:val="444"/>
        </w:trPr>
        <w:tc>
          <w:tcPr>
            <w:tcW w:w="119" w:type="pct"/>
            <w:vMerge w:val="restart"/>
            <w:vAlign w:val="center"/>
          </w:tcPr>
          <w:p w14:paraId="6028BED0"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 п/п</w:t>
            </w:r>
          </w:p>
        </w:tc>
        <w:tc>
          <w:tcPr>
            <w:tcW w:w="434" w:type="pct"/>
            <w:vMerge w:val="restart"/>
            <w:vAlign w:val="center"/>
          </w:tcPr>
          <w:p w14:paraId="162D29FA"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Наименование показателя</w:t>
            </w:r>
            <w:r w:rsidRPr="00C86CA0">
              <w:rPr>
                <w:rStyle w:val="a9"/>
                <w:rFonts w:ascii="Times New Roman" w:hAnsi="Times New Roman"/>
                <w:sz w:val="12"/>
                <w:szCs w:val="16"/>
              </w:rPr>
              <w:footnoteReference w:id="6"/>
            </w:r>
          </w:p>
        </w:tc>
        <w:tc>
          <w:tcPr>
            <w:tcW w:w="256" w:type="pct"/>
            <w:vMerge w:val="restart"/>
            <w:vAlign w:val="center"/>
          </w:tcPr>
          <w:p w14:paraId="5DB00B53" w14:textId="77777777" w:rsidR="00C86CA0" w:rsidRPr="00C86CA0" w:rsidRDefault="00C86CA0" w:rsidP="00994B28">
            <w:pPr>
              <w:spacing w:after="0" w:line="240" w:lineRule="auto"/>
              <w:jc w:val="center"/>
              <w:rPr>
                <w:rFonts w:ascii="Times New Roman" w:hAnsi="Times New Roman"/>
                <w:color w:val="000000"/>
                <w:sz w:val="12"/>
                <w:szCs w:val="16"/>
              </w:rPr>
            </w:pPr>
            <w:r w:rsidRPr="00C86CA0">
              <w:rPr>
                <w:rFonts w:ascii="Times New Roman" w:hAnsi="Times New Roman"/>
                <w:color w:val="000000"/>
                <w:sz w:val="12"/>
                <w:szCs w:val="16"/>
              </w:rPr>
              <w:t>Уровень показателя</w:t>
            </w:r>
            <w:r w:rsidRPr="00C86CA0">
              <w:rPr>
                <w:rStyle w:val="a9"/>
                <w:rFonts w:ascii="Times New Roman" w:hAnsi="Times New Roman"/>
                <w:color w:val="000000"/>
                <w:sz w:val="12"/>
                <w:szCs w:val="16"/>
              </w:rPr>
              <w:footnoteReference w:id="7"/>
            </w:r>
          </w:p>
        </w:tc>
        <w:tc>
          <w:tcPr>
            <w:tcW w:w="273" w:type="pct"/>
            <w:vMerge w:val="restart"/>
            <w:shd w:val="clear" w:color="auto" w:fill="auto"/>
            <w:vAlign w:val="center"/>
          </w:tcPr>
          <w:p w14:paraId="45AF4F23" w14:textId="0C48BC34" w:rsidR="00C86CA0" w:rsidRPr="00C86CA0" w:rsidRDefault="00C86CA0" w:rsidP="00026981">
            <w:pPr>
              <w:spacing w:after="0" w:line="240" w:lineRule="auto"/>
              <w:jc w:val="center"/>
              <w:rPr>
                <w:rFonts w:ascii="Times New Roman" w:hAnsi="Times New Roman"/>
                <w:sz w:val="12"/>
                <w:szCs w:val="16"/>
              </w:rPr>
            </w:pPr>
            <w:r w:rsidRPr="00C86CA0">
              <w:rPr>
                <w:rFonts w:ascii="Times New Roman" w:hAnsi="Times New Roman"/>
                <w:color w:val="000000"/>
                <w:sz w:val="12"/>
                <w:szCs w:val="16"/>
              </w:rPr>
              <w:t>Признак возрастания/ убывания</w:t>
            </w:r>
          </w:p>
        </w:tc>
        <w:tc>
          <w:tcPr>
            <w:tcW w:w="237" w:type="pct"/>
            <w:vMerge w:val="restart"/>
            <w:vAlign w:val="center"/>
          </w:tcPr>
          <w:p w14:paraId="717BBF56"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Единица измерения (по ОКЕИ)</w:t>
            </w:r>
          </w:p>
        </w:tc>
        <w:tc>
          <w:tcPr>
            <w:tcW w:w="356" w:type="pct"/>
            <w:gridSpan w:val="2"/>
            <w:vAlign w:val="center"/>
          </w:tcPr>
          <w:p w14:paraId="33684D57"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Базовое значение</w:t>
            </w:r>
            <w:bookmarkStart w:id="0" w:name="_Ref129093998"/>
            <w:r w:rsidRPr="00C86CA0">
              <w:rPr>
                <w:rStyle w:val="a9"/>
                <w:rFonts w:ascii="Times New Roman" w:hAnsi="Times New Roman"/>
                <w:sz w:val="12"/>
                <w:szCs w:val="16"/>
              </w:rPr>
              <w:footnoteReference w:id="8"/>
            </w:r>
            <w:bookmarkEnd w:id="0"/>
          </w:p>
        </w:tc>
        <w:tc>
          <w:tcPr>
            <w:tcW w:w="1583" w:type="pct"/>
            <w:gridSpan w:val="10"/>
            <w:vAlign w:val="center"/>
          </w:tcPr>
          <w:p w14:paraId="436BC943" w14:textId="77777777" w:rsidR="00C86CA0" w:rsidRPr="00C86CA0" w:rsidRDefault="00C86CA0" w:rsidP="00FC474D">
            <w:pPr>
              <w:spacing w:after="0" w:line="240" w:lineRule="auto"/>
              <w:jc w:val="center"/>
              <w:rPr>
                <w:rFonts w:ascii="Times New Roman" w:hAnsi="Times New Roman"/>
                <w:sz w:val="12"/>
                <w:szCs w:val="16"/>
              </w:rPr>
            </w:pPr>
            <w:r w:rsidRPr="00C86CA0">
              <w:rPr>
                <w:rFonts w:ascii="Times New Roman" w:hAnsi="Times New Roman"/>
                <w:sz w:val="12"/>
                <w:szCs w:val="16"/>
              </w:rPr>
              <w:t>Значение показателя по годам</w:t>
            </w:r>
          </w:p>
        </w:tc>
        <w:tc>
          <w:tcPr>
            <w:tcW w:w="308" w:type="pct"/>
            <w:vMerge w:val="restart"/>
            <w:vAlign w:val="center"/>
          </w:tcPr>
          <w:p w14:paraId="1914F432"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Документ</w:t>
            </w:r>
            <w:r w:rsidRPr="00C86CA0">
              <w:rPr>
                <w:rStyle w:val="a9"/>
                <w:rFonts w:ascii="Times New Roman" w:hAnsi="Times New Roman"/>
                <w:sz w:val="12"/>
                <w:szCs w:val="16"/>
              </w:rPr>
              <w:footnoteReference w:id="9"/>
            </w:r>
          </w:p>
        </w:tc>
        <w:tc>
          <w:tcPr>
            <w:tcW w:w="316" w:type="pct"/>
            <w:vMerge w:val="restart"/>
            <w:vAlign w:val="center"/>
          </w:tcPr>
          <w:p w14:paraId="53E8E85F"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Ответственный за достижение показателя</w:t>
            </w:r>
            <w:r w:rsidRPr="00C86CA0">
              <w:rPr>
                <w:rStyle w:val="a9"/>
                <w:rFonts w:ascii="Times New Roman" w:hAnsi="Times New Roman"/>
                <w:sz w:val="12"/>
                <w:szCs w:val="16"/>
              </w:rPr>
              <w:footnoteReference w:id="10"/>
            </w:r>
          </w:p>
        </w:tc>
        <w:tc>
          <w:tcPr>
            <w:tcW w:w="429" w:type="pct"/>
            <w:vMerge w:val="restart"/>
            <w:shd w:val="clear" w:color="auto" w:fill="FFFFFF" w:themeFill="background1"/>
            <w:vAlign w:val="center"/>
          </w:tcPr>
          <w:p w14:paraId="292765EC" w14:textId="77777777" w:rsidR="00C86CA0" w:rsidRPr="00C86CA0" w:rsidRDefault="00C86CA0" w:rsidP="00221232">
            <w:pPr>
              <w:spacing w:after="0" w:line="240" w:lineRule="auto"/>
              <w:jc w:val="center"/>
              <w:rPr>
                <w:rFonts w:ascii="Times New Roman" w:hAnsi="Times New Roman"/>
                <w:sz w:val="12"/>
                <w:szCs w:val="16"/>
              </w:rPr>
            </w:pPr>
            <w:r w:rsidRPr="00C86CA0">
              <w:rPr>
                <w:rFonts w:ascii="Times New Roman" w:hAnsi="Times New Roman"/>
                <w:sz w:val="12"/>
                <w:szCs w:val="16"/>
              </w:rPr>
              <w:t>Связь с показателями национальных целей</w:t>
            </w:r>
            <w:r w:rsidRPr="00C86CA0">
              <w:rPr>
                <w:rStyle w:val="a9"/>
                <w:rFonts w:ascii="Times New Roman" w:hAnsi="Times New Roman"/>
                <w:sz w:val="12"/>
                <w:szCs w:val="16"/>
              </w:rPr>
              <w:footnoteReference w:id="11"/>
            </w:r>
          </w:p>
        </w:tc>
        <w:tc>
          <w:tcPr>
            <w:tcW w:w="338" w:type="pct"/>
            <w:vMerge w:val="restart"/>
            <w:shd w:val="clear" w:color="auto" w:fill="FFFFFF" w:themeFill="background1"/>
            <w:vAlign w:val="center"/>
          </w:tcPr>
          <w:p w14:paraId="677DC74E" w14:textId="01D08E8C" w:rsidR="00C86CA0" w:rsidRPr="00C86CA0" w:rsidRDefault="00C86CA0" w:rsidP="006D0EF1">
            <w:pPr>
              <w:spacing w:after="0" w:line="240" w:lineRule="auto"/>
              <w:jc w:val="center"/>
              <w:rPr>
                <w:rFonts w:ascii="Times New Roman" w:hAnsi="Times New Roman"/>
                <w:sz w:val="12"/>
                <w:szCs w:val="16"/>
              </w:rPr>
            </w:pPr>
            <w:r w:rsidRPr="00C86CA0">
              <w:rPr>
                <w:rFonts w:ascii="Times New Roman" w:hAnsi="Times New Roman"/>
                <w:sz w:val="12"/>
                <w:szCs w:val="16"/>
              </w:rPr>
              <w:t>Признак «Участие муниципального образования»</w:t>
            </w:r>
            <w:r w:rsidR="00026981">
              <w:rPr>
                <w:rStyle w:val="a9"/>
                <w:rFonts w:ascii="Times New Roman" w:hAnsi="Times New Roman"/>
                <w:sz w:val="12"/>
                <w:szCs w:val="16"/>
              </w:rPr>
              <w:footnoteReference w:id="12"/>
            </w:r>
          </w:p>
        </w:tc>
        <w:tc>
          <w:tcPr>
            <w:tcW w:w="352" w:type="pct"/>
            <w:vMerge w:val="restart"/>
            <w:shd w:val="clear" w:color="auto" w:fill="FFFFFF" w:themeFill="background1"/>
            <w:vAlign w:val="center"/>
          </w:tcPr>
          <w:p w14:paraId="5F53DA7E" w14:textId="6AFC8574" w:rsidR="00C86CA0" w:rsidRPr="00C86CA0" w:rsidRDefault="00C86CA0" w:rsidP="006D0EF1">
            <w:pPr>
              <w:spacing w:after="0" w:line="240" w:lineRule="auto"/>
              <w:jc w:val="center"/>
              <w:rPr>
                <w:rFonts w:ascii="Times New Roman" w:hAnsi="Times New Roman"/>
                <w:sz w:val="12"/>
                <w:szCs w:val="16"/>
                <w:lang w:val="en-US"/>
              </w:rPr>
            </w:pPr>
            <w:r w:rsidRPr="00C86CA0">
              <w:rPr>
                <w:rFonts w:ascii="Times New Roman" w:hAnsi="Times New Roman"/>
                <w:sz w:val="12"/>
                <w:szCs w:val="16"/>
              </w:rPr>
              <w:t>Информационная система</w:t>
            </w:r>
            <w:r w:rsidR="00026981">
              <w:rPr>
                <w:rStyle w:val="a9"/>
                <w:rFonts w:ascii="Times New Roman" w:hAnsi="Times New Roman"/>
                <w:sz w:val="12"/>
                <w:szCs w:val="16"/>
              </w:rPr>
              <w:footnoteReference w:id="13"/>
            </w:r>
          </w:p>
        </w:tc>
      </w:tr>
      <w:tr w:rsidR="00C86CA0" w:rsidRPr="00C86CA0" w14:paraId="48F9E2CC" w14:textId="77777777" w:rsidTr="00026981">
        <w:trPr>
          <w:trHeight w:val="594"/>
        </w:trPr>
        <w:tc>
          <w:tcPr>
            <w:tcW w:w="119" w:type="pct"/>
            <w:vMerge/>
          </w:tcPr>
          <w:p w14:paraId="16238472" w14:textId="77777777" w:rsidR="0021701D" w:rsidRPr="00C86CA0" w:rsidRDefault="0021701D" w:rsidP="001F436B">
            <w:pPr>
              <w:spacing w:after="0" w:line="240" w:lineRule="auto"/>
              <w:jc w:val="center"/>
              <w:rPr>
                <w:rFonts w:ascii="Times New Roman" w:hAnsi="Times New Roman"/>
                <w:sz w:val="12"/>
                <w:szCs w:val="16"/>
              </w:rPr>
            </w:pPr>
          </w:p>
        </w:tc>
        <w:tc>
          <w:tcPr>
            <w:tcW w:w="434" w:type="pct"/>
            <w:vMerge/>
          </w:tcPr>
          <w:p w14:paraId="6B9CCBE0" w14:textId="77777777" w:rsidR="0021701D" w:rsidRPr="00C86CA0" w:rsidRDefault="0021701D" w:rsidP="001F436B">
            <w:pPr>
              <w:spacing w:after="0" w:line="240" w:lineRule="auto"/>
              <w:jc w:val="center"/>
              <w:rPr>
                <w:rFonts w:ascii="Times New Roman" w:hAnsi="Times New Roman"/>
                <w:sz w:val="12"/>
                <w:szCs w:val="16"/>
              </w:rPr>
            </w:pPr>
          </w:p>
        </w:tc>
        <w:tc>
          <w:tcPr>
            <w:tcW w:w="256" w:type="pct"/>
            <w:vMerge/>
          </w:tcPr>
          <w:p w14:paraId="79462EA2" w14:textId="77777777" w:rsidR="0021701D" w:rsidRPr="00C86CA0" w:rsidRDefault="0021701D" w:rsidP="001F436B">
            <w:pPr>
              <w:spacing w:after="0" w:line="240" w:lineRule="auto"/>
              <w:jc w:val="center"/>
              <w:rPr>
                <w:rFonts w:ascii="Times New Roman" w:hAnsi="Times New Roman"/>
                <w:sz w:val="12"/>
                <w:szCs w:val="16"/>
              </w:rPr>
            </w:pPr>
          </w:p>
        </w:tc>
        <w:tc>
          <w:tcPr>
            <w:tcW w:w="273" w:type="pct"/>
            <w:vMerge/>
            <w:shd w:val="clear" w:color="auto" w:fill="auto"/>
          </w:tcPr>
          <w:p w14:paraId="1477EA2D" w14:textId="77777777" w:rsidR="0021701D" w:rsidRPr="00C86CA0" w:rsidRDefault="0021701D" w:rsidP="001F436B">
            <w:pPr>
              <w:spacing w:after="0" w:line="240" w:lineRule="auto"/>
              <w:jc w:val="center"/>
              <w:rPr>
                <w:rFonts w:ascii="Times New Roman" w:hAnsi="Times New Roman"/>
                <w:sz w:val="12"/>
                <w:szCs w:val="16"/>
              </w:rPr>
            </w:pPr>
          </w:p>
        </w:tc>
        <w:tc>
          <w:tcPr>
            <w:tcW w:w="237" w:type="pct"/>
            <w:vMerge/>
          </w:tcPr>
          <w:p w14:paraId="575F746C" w14:textId="77777777" w:rsidR="0021701D" w:rsidRPr="00C86CA0" w:rsidRDefault="0021701D" w:rsidP="001F436B">
            <w:pPr>
              <w:spacing w:after="0" w:line="240" w:lineRule="auto"/>
              <w:jc w:val="center"/>
              <w:rPr>
                <w:rFonts w:ascii="Times New Roman" w:hAnsi="Times New Roman"/>
                <w:sz w:val="12"/>
                <w:szCs w:val="16"/>
              </w:rPr>
            </w:pPr>
          </w:p>
        </w:tc>
        <w:tc>
          <w:tcPr>
            <w:tcW w:w="213" w:type="pct"/>
            <w:vAlign w:val="center"/>
          </w:tcPr>
          <w:p w14:paraId="0402364B" w14:textId="77777777" w:rsidR="0021701D" w:rsidRPr="00C86CA0" w:rsidRDefault="0021701D" w:rsidP="0002114B">
            <w:pPr>
              <w:spacing w:after="0" w:line="240" w:lineRule="auto"/>
              <w:jc w:val="center"/>
              <w:rPr>
                <w:rFonts w:ascii="Times New Roman" w:hAnsi="Times New Roman"/>
                <w:sz w:val="12"/>
                <w:szCs w:val="16"/>
              </w:rPr>
            </w:pPr>
            <w:r w:rsidRPr="00C86CA0">
              <w:rPr>
                <w:rFonts w:ascii="Times New Roman" w:hAnsi="Times New Roman"/>
                <w:sz w:val="12"/>
                <w:szCs w:val="16"/>
              </w:rPr>
              <w:t>значение</w:t>
            </w:r>
          </w:p>
        </w:tc>
        <w:tc>
          <w:tcPr>
            <w:tcW w:w="143" w:type="pct"/>
            <w:vAlign w:val="center"/>
          </w:tcPr>
          <w:p w14:paraId="63E993AA" w14:textId="77777777" w:rsidR="0021701D" w:rsidRPr="00C86CA0" w:rsidRDefault="0021701D" w:rsidP="0002114B">
            <w:pPr>
              <w:spacing w:after="0" w:line="240" w:lineRule="auto"/>
              <w:jc w:val="center"/>
              <w:rPr>
                <w:rFonts w:ascii="Times New Roman" w:hAnsi="Times New Roman"/>
                <w:sz w:val="12"/>
                <w:szCs w:val="16"/>
              </w:rPr>
            </w:pPr>
            <w:r w:rsidRPr="00C86CA0">
              <w:rPr>
                <w:rFonts w:ascii="Times New Roman" w:hAnsi="Times New Roman"/>
                <w:sz w:val="12"/>
                <w:szCs w:val="16"/>
              </w:rPr>
              <w:t>год</w:t>
            </w:r>
          </w:p>
        </w:tc>
        <w:tc>
          <w:tcPr>
            <w:tcW w:w="153" w:type="pct"/>
            <w:vAlign w:val="center"/>
          </w:tcPr>
          <w:p w14:paraId="12D2D859"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2021</w:t>
            </w:r>
          </w:p>
        </w:tc>
        <w:tc>
          <w:tcPr>
            <w:tcW w:w="153" w:type="pct"/>
            <w:vAlign w:val="center"/>
          </w:tcPr>
          <w:p w14:paraId="3DC27DE9"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2022</w:t>
            </w:r>
          </w:p>
        </w:tc>
        <w:tc>
          <w:tcPr>
            <w:tcW w:w="153" w:type="pct"/>
            <w:vAlign w:val="center"/>
          </w:tcPr>
          <w:p w14:paraId="69653A98"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2023</w:t>
            </w:r>
          </w:p>
        </w:tc>
        <w:tc>
          <w:tcPr>
            <w:tcW w:w="153" w:type="pct"/>
            <w:vAlign w:val="center"/>
          </w:tcPr>
          <w:p w14:paraId="6B85C916"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2024</w:t>
            </w:r>
          </w:p>
        </w:tc>
        <w:tc>
          <w:tcPr>
            <w:tcW w:w="153" w:type="pct"/>
            <w:vAlign w:val="center"/>
          </w:tcPr>
          <w:p w14:paraId="0680321A" w14:textId="77777777" w:rsidR="0021701D" w:rsidRPr="00C86CA0" w:rsidRDefault="0021701D" w:rsidP="00C86CA0">
            <w:pPr>
              <w:spacing w:after="0" w:line="240" w:lineRule="auto"/>
              <w:jc w:val="center"/>
              <w:rPr>
                <w:rFonts w:ascii="Times New Roman" w:hAnsi="Times New Roman"/>
                <w:sz w:val="12"/>
                <w:szCs w:val="16"/>
              </w:rPr>
            </w:pPr>
            <w:bookmarkStart w:id="1" w:name="_Ref129108205"/>
            <w:r w:rsidRPr="00C86CA0">
              <w:rPr>
                <w:rFonts w:ascii="Times New Roman" w:hAnsi="Times New Roman"/>
                <w:sz w:val="12"/>
                <w:szCs w:val="16"/>
              </w:rPr>
              <w:t>2025</w:t>
            </w:r>
            <w:bookmarkEnd w:id="1"/>
          </w:p>
        </w:tc>
        <w:tc>
          <w:tcPr>
            <w:tcW w:w="153" w:type="pct"/>
            <w:vAlign w:val="center"/>
          </w:tcPr>
          <w:p w14:paraId="7F0ED281"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2026</w:t>
            </w:r>
          </w:p>
        </w:tc>
        <w:tc>
          <w:tcPr>
            <w:tcW w:w="153" w:type="pct"/>
            <w:vAlign w:val="center"/>
          </w:tcPr>
          <w:p w14:paraId="76AE8E81"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2027</w:t>
            </w:r>
          </w:p>
        </w:tc>
        <w:tc>
          <w:tcPr>
            <w:tcW w:w="171" w:type="pct"/>
            <w:vAlign w:val="center"/>
          </w:tcPr>
          <w:p w14:paraId="219DDD95"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2028</w:t>
            </w:r>
          </w:p>
        </w:tc>
        <w:tc>
          <w:tcPr>
            <w:tcW w:w="171" w:type="pct"/>
            <w:vAlign w:val="center"/>
          </w:tcPr>
          <w:p w14:paraId="404A5434"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2029</w:t>
            </w:r>
          </w:p>
        </w:tc>
        <w:tc>
          <w:tcPr>
            <w:tcW w:w="171" w:type="pct"/>
            <w:vAlign w:val="center"/>
          </w:tcPr>
          <w:p w14:paraId="7E8D15C5" w14:textId="77777777" w:rsidR="0021701D" w:rsidRPr="00C86CA0" w:rsidRDefault="0021701D" w:rsidP="00ED2A3D">
            <w:pPr>
              <w:spacing w:after="0" w:line="240" w:lineRule="auto"/>
              <w:jc w:val="center"/>
              <w:rPr>
                <w:rFonts w:ascii="Times New Roman" w:hAnsi="Times New Roman"/>
                <w:sz w:val="12"/>
                <w:szCs w:val="16"/>
              </w:rPr>
            </w:pPr>
            <w:r w:rsidRPr="00C86CA0">
              <w:rPr>
                <w:rFonts w:ascii="Times New Roman" w:hAnsi="Times New Roman"/>
                <w:sz w:val="12"/>
                <w:szCs w:val="16"/>
              </w:rPr>
              <w:t>2030</w:t>
            </w:r>
          </w:p>
        </w:tc>
        <w:tc>
          <w:tcPr>
            <w:tcW w:w="308" w:type="pct"/>
            <w:vMerge/>
          </w:tcPr>
          <w:p w14:paraId="05892054" w14:textId="77777777" w:rsidR="0021701D" w:rsidRPr="00C86CA0" w:rsidRDefault="0021701D" w:rsidP="001F436B">
            <w:pPr>
              <w:spacing w:after="0" w:line="240" w:lineRule="auto"/>
              <w:jc w:val="center"/>
              <w:rPr>
                <w:rFonts w:ascii="Times New Roman" w:hAnsi="Times New Roman"/>
                <w:sz w:val="12"/>
                <w:szCs w:val="16"/>
              </w:rPr>
            </w:pPr>
          </w:p>
        </w:tc>
        <w:tc>
          <w:tcPr>
            <w:tcW w:w="316" w:type="pct"/>
            <w:vMerge/>
          </w:tcPr>
          <w:p w14:paraId="78A9F06F" w14:textId="77777777" w:rsidR="0021701D" w:rsidRPr="00C86CA0" w:rsidRDefault="0021701D" w:rsidP="001F436B">
            <w:pPr>
              <w:spacing w:after="0" w:line="240" w:lineRule="auto"/>
              <w:jc w:val="center"/>
              <w:rPr>
                <w:rFonts w:ascii="Times New Roman" w:hAnsi="Times New Roman"/>
                <w:sz w:val="12"/>
                <w:szCs w:val="16"/>
              </w:rPr>
            </w:pPr>
          </w:p>
        </w:tc>
        <w:tc>
          <w:tcPr>
            <w:tcW w:w="429" w:type="pct"/>
            <w:vMerge/>
            <w:shd w:val="clear" w:color="auto" w:fill="FFFFFF" w:themeFill="background1"/>
          </w:tcPr>
          <w:p w14:paraId="2A79BBD3" w14:textId="77777777" w:rsidR="0021701D" w:rsidRPr="00C86CA0" w:rsidRDefault="0021701D" w:rsidP="001F436B">
            <w:pPr>
              <w:spacing w:after="0" w:line="240" w:lineRule="auto"/>
              <w:jc w:val="center"/>
              <w:rPr>
                <w:rFonts w:ascii="Times New Roman" w:hAnsi="Times New Roman"/>
                <w:sz w:val="12"/>
                <w:szCs w:val="16"/>
              </w:rPr>
            </w:pPr>
          </w:p>
        </w:tc>
        <w:tc>
          <w:tcPr>
            <w:tcW w:w="338" w:type="pct"/>
            <w:vMerge/>
            <w:shd w:val="clear" w:color="auto" w:fill="FFFFFF" w:themeFill="background1"/>
          </w:tcPr>
          <w:p w14:paraId="1B275DE7" w14:textId="77777777" w:rsidR="0021701D" w:rsidRPr="00C86CA0" w:rsidRDefault="0021701D" w:rsidP="001F436B">
            <w:pPr>
              <w:spacing w:after="0" w:line="240" w:lineRule="auto"/>
              <w:jc w:val="center"/>
              <w:rPr>
                <w:rFonts w:ascii="Times New Roman" w:hAnsi="Times New Roman"/>
                <w:sz w:val="12"/>
                <w:szCs w:val="16"/>
              </w:rPr>
            </w:pPr>
          </w:p>
        </w:tc>
        <w:tc>
          <w:tcPr>
            <w:tcW w:w="352" w:type="pct"/>
            <w:vMerge/>
            <w:shd w:val="clear" w:color="auto" w:fill="FFFFFF" w:themeFill="background1"/>
          </w:tcPr>
          <w:p w14:paraId="504A2F00" w14:textId="77777777" w:rsidR="0021701D" w:rsidRPr="00C86CA0" w:rsidRDefault="0021701D" w:rsidP="001F436B">
            <w:pPr>
              <w:spacing w:after="0" w:line="240" w:lineRule="auto"/>
              <w:jc w:val="center"/>
              <w:rPr>
                <w:rFonts w:ascii="Times New Roman" w:hAnsi="Times New Roman"/>
                <w:sz w:val="12"/>
                <w:szCs w:val="16"/>
              </w:rPr>
            </w:pPr>
          </w:p>
        </w:tc>
      </w:tr>
      <w:tr w:rsidR="00C86CA0" w:rsidRPr="00C86CA0" w14:paraId="40EF55C8" w14:textId="77777777" w:rsidTr="00026981">
        <w:trPr>
          <w:trHeight w:val="298"/>
        </w:trPr>
        <w:tc>
          <w:tcPr>
            <w:tcW w:w="119" w:type="pct"/>
            <w:vAlign w:val="center"/>
          </w:tcPr>
          <w:p w14:paraId="357E971C"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1</w:t>
            </w:r>
          </w:p>
        </w:tc>
        <w:tc>
          <w:tcPr>
            <w:tcW w:w="434" w:type="pct"/>
            <w:vAlign w:val="center"/>
          </w:tcPr>
          <w:p w14:paraId="5477CF55" w14:textId="77777777" w:rsidR="0021701D" w:rsidRPr="00C86CA0" w:rsidRDefault="0021701D" w:rsidP="00FC474D">
            <w:pPr>
              <w:pStyle w:val="ab"/>
              <w:spacing w:after="0" w:line="240" w:lineRule="auto"/>
              <w:ind w:left="0" w:right="-21"/>
              <w:jc w:val="center"/>
              <w:rPr>
                <w:rFonts w:ascii="Times New Roman" w:hAnsi="Times New Roman"/>
                <w:sz w:val="12"/>
                <w:szCs w:val="16"/>
              </w:rPr>
            </w:pPr>
            <w:r w:rsidRPr="00C86CA0">
              <w:rPr>
                <w:rFonts w:ascii="Times New Roman" w:hAnsi="Times New Roman"/>
                <w:sz w:val="12"/>
                <w:szCs w:val="16"/>
              </w:rPr>
              <w:t>2</w:t>
            </w:r>
          </w:p>
        </w:tc>
        <w:tc>
          <w:tcPr>
            <w:tcW w:w="256" w:type="pct"/>
            <w:vAlign w:val="center"/>
          </w:tcPr>
          <w:p w14:paraId="1359D8A2"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3</w:t>
            </w:r>
          </w:p>
        </w:tc>
        <w:tc>
          <w:tcPr>
            <w:tcW w:w="273" w:type="pct"/>
            <w:shd w:val="clear" w:color="auto" w:fill="auto"/>
            <w:vAlign w:val="center"/>
          </w:tcPr>
          <w:p w14:paraId="78D86FC7"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4</w:t>
            </w:r>
          </w:p>
        </w:tc>
        <w:tc>
          <w:tcPr>
            <w:tcW w:w="237" w:type="pct"/>
            <w:vAlign w:val="center"/>
          </w:tcPr>
          <w:p w14:paraId="22451696"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5</w:t>
            </w:r>
          </w:p>
        </w:tc>
        <w:tc>
          <w:tcPr>
            <w:tcW w:w="213" w:type="pct"/>
            <w:vAlign w:val="center"/>
          </w:tcPr>
          <w:p w14:paraId="4F80448B"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6</w:t>
            </w:r>
          </w:p>
        </w:tc>
        <w:tc>
          <w:tcPr>
            <w:tcW w:w="143" w:type="pct"/>
            <w:vAlign w:val="center"/>
          </w:tcPr>
          <w:p w14:paraId="06D2705A" w14:textId="77777777" w:rsidR="0021701D" w:rsidRPr="00C86CA0" w:rsidRDefault="0021701D" w:rsidP="00FC474D">
            <w:pPr>
              <w:pStyle w:val="ab"/>
              <w:spacing w:after="0" w:line="240" w:lineRule="auto"/>
              <w:ind w:left="27"/>
              <w:jc w:val="center"/>
              <w:rPr>
                <w:rFonts w:ascii="Times New Roman" w:hAnsi="Times New Roman"/>
                <w:sz w:val="12"/>
                <w:szCs w:val="16"/>
              </w:rPr>
            </w:pPr>
            <w:r w:rsidRPr="00C86CA0">
              <w:rPr>
                <w:rFonts w:ascii="Times New Roman" w:hAnsi="Times New Roman"/>
                <w:sz w:val="12"/>
                <w:szCs w:val="16"/>
              </w:rPr>
              <w:t>7</w:t>
            </w:r>
          </w:p>
        </w:tc>
        <w:tc>
          <w:tcPr>
            <w:tcW w:w="153" w:type="pct"/>
            <w:vAlign w:val="center"/>
          </w:tcPr>
          <w:p w14:paraId="522CD6BB"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8</w:t>
            </w:r>
          </w:p>
        </w:tc>
        <w:tc>
          <w:tcPr>
            <w:tcW w:w="153" w:type="pct"/>
            <w:vAlign w:val="center"/>
          </w:tcPr>
          <w:p w14:paraId="1D3699F4"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9</w:t>
            </w:r>
          </w:p>
        </w:tc>
        <w:tc>
          <w:tcPr>
            <w:tcW w:w="153" w:type="pct"/>
            <w:vAlign w:val="center"/>
          </w:tcPr>
          <w:p w14:paraId="52BCED32"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10</w:t>
            </w:r>
          </w:p>
        </w:tc>
        <w:tc>
          <w:tcPr>
            <w:tcW w:w="153" w:type="pct"/>
            <w:vAlign w:val="center"/>
          </w:tcPr>
          <w:p w14:paraId="34E482E9"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11</w:t>
            </w:r>
          </w:p>
        </w:tc>
        <w:tc>
          <w:tcPr>
            <w:tcW w:w="153" w:type="pct"/>
            <w:vAlign w:val="center"/>
          </w:tcPr>
          <w:p w14:paraId="3D7F0620" w14:textId="77777777" w:rsidR="0021701D" w:rsidRPr="00C86CA0" w:rsidRDefault="0021701D" w:rsidP="00FC474D">
            <w:pPr>
              <w:spacing w:after="0" w:line="240" w:lineRule="auto"/>
              <w:jc w:val="center"/>
              <w:rPr>
                <w:rFonts w:ascii="Times New Roman" w:hAnsi="Times New Roman"/>
                <w:sz w:val="12"/>
                <w:szCs w:val="16"/>
              </w:rPr>
            </w:pPr>
            <w:r w:rsidRPr="00C86CA0">
              <w:rPr>
                <w:rFonts w:ascii="Times New Roman" w:hAnsi="Times New Roman"/>
                <w:sz w:val="12"/>
                <w:szCs w:val="16"/>
              </w:rPr>
              <w:t>12</w:t>
            </w:r>
          </w:p>
        </w:tc>
        <w:tc>
          <w:tcPr>
            <w:tcW w:w="153" w:type="pct"/>
            <w:vAlign w:val="center"/>
          </w:tcPr>
          <w:p w14:paraId="4D1ADF87" w14:textId="77777777" w:rsidR="0021701D" w:rsidRPr="00C86CA0" w:rsidRDefault="0021701D" w:rsidP="00FC474D">
            <w:pPr>
              <w:pStyle w:val="ab"/>
              <w:spacing w:after="0" w:line="240" w:lineRule="auto"/>
              <w:ind w:left="-2"/>
              <w:jc w:val="center"/>
              <w:rPr>
                <w:rFonts w:ascii="Times New Roman" w:hAnsi="Times New Roman"/>
                <w:sz w:val="12"/>
                <w:szCs w:val="16"/>
              </w:rPr>
            </w:pPr>
            <w:r w:rsidRPr="00C86CA0">
              <w:rPr>
                <w:rFonts w:ascii="Times New Roman" w:hAnsi="Times New Roman"/>
                <w:sz w:val="12"/>
                <w:szCs w:val="16"/>
              </w:rPr>
              <w:t>13</w:t>
            </w:r>
          </w:p>
        </w:tc>
        <w:tc>
          <w:tcPr>
            <w:tcW w:w="153" w:type="pct"/>
            <w:vAlign w:val="center"/>
          </w:tcPr>
          <w:p w14:paraId="1AFE1915"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14</w:t>
            </w:r>
          </w:p>
        </w:tc>
        <w:tc>
          <w:tcPr>
            <w:tcW w:w="171" w:type="pct"/>
            <w:vAlign w:val="center"/>
          </w:tcPr>
          <w:p w14:paraId="211508B5"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15</w:t>
            </w:r>
          </w:p>
        </w:tc>
        <w:tc>
          <w:tcPr>
            <w:tcW w:w="171" w:type="pct"/>
            <w:vAlign w:val="center"/>
          </w:tcPr>
          <w:p w14:paraId="3EFBC592"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16</w:t>
            </w:r>
          </w:p>
        </w:tc>
        <w:tc>
          <w:tcPr>
            <w:tcW w:w="171" w:type="pct"/>
            <w:vAlign w:val="center"/>
          </w:tcPr>
          <w:p w14:paraId="5BD74642"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17</w:t>
            </w:r>
          </w:p>
        </w:tc>
        <w:tc>
          <w:tcPr>
            <w:tcW w:w="308" w:type="pct"/>
            <w:vAlign w:val="center"/>
          </w:tcPr>
          <w:p w14:paraId="6CAF321B"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18</w:t>
            </w:r>
          </w:p>
        </w:tc>
        <w:tc>
          <w:tcPr>
            <w:tcW w:w="316" w:type="pct"/>
            <w:vAlign w:val="center"/>
          </w:tcPr>
          <w:p w14:paraId="182237BD"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19</w:t>
            </w:r>
          </w:p>
        </w:tc>
        <w:tc>
          <w:tcPr>
            <w:tcW w:w="429" w:type="pct"/>
            <w:vAlign w:val="center"/>
          </w:tcPr>
          <w:p w14:paraId="73C0FFEF" w14:textId="77777777" w:rsidR="0021701D" w:rsidRPr="00C86CA0" w:rsidRDefault="0021701D" w:rsidP="00FC474D">
            <w:pPr>
              <w:pStyle w:val="ab"/>
              <w:spacing w:after="0" w:line="240" w:lineRule="auto"/>
              <w:ind w:left="0"/>
              <w:jc w:val="center"/>
              <w:rPr>
                <w:rFonts w:ascii="Times New Roman" w:hAnsi="Times New Roman"/>
                <w:sz w:val="12"/>
                <w:szCs w:val="16"/>
              </w:rPr>
            </w:pPr>
            <w:r w:rsidRPr="00C86CA0">
              <w:rPr>
                <w:rFonts w:ascii="Times New Roman" w:hAnsi="Times New Roman"/>
                <w:sz w:val="12"/>
                <w:szCs w:val="16"/>
              </w:rPr>
              <w:t>20</w:t>
            </w:r>
          </w:p>
        </w:tc>
        <w:tc>
          <w:tcPr>
            <w:tcW w:w="338" w:type="pct"/>
          </w:tcPr>
          <w:p w14:paraId="4E276F75" w14:textId="77777777" w:rsidR="0021701D" w:rsidRPr="00C86CA0" w:rsidRDefault="0021701D" w:rsidP="00FC474D">
            <w:pPr>
              <w:pStyle w:val="ab"/>
              <w:spacing w:after="0" w:line="240" w:lineRule="auto"/>
              <w:ind w:left="0"/>
              <w:jc w:val="center"/>
              <w:rPr>
                <w:rFonts w:ascii="Times New Roman" w:hAnsi="Times New Roman"/>
                <w:sz w:val="12"/>
                <w:szCs w:val="16"/>
              </w:rPr>
            </w:pPr>
          </w:p>
        </w:tc>
        <w:tc>
          <w:tcPr>
            <w:tcW w:w="352" w:type="pct"/>
          </w:tcPr>
          <w:p w14:paraId="59EBAA41" w14:textId="77777777" w:rsidR="0021701D" w:rsidRPr="00C86CA0" w:rsidRDefault="0021701D" w:rsidP="00FC474D">
            <w:pPr>
              <w:pStyle w:val="ab"/>
              <w:spacing w:after="0" w:line="240" w:lineRule="auto"/>
              <w:ind w:left="0"/>
              <w:jc w:val="center"/>
              <w:rPr>
                <w:rFonts w:ascii="Times New Roman" w:hAnsi="Times New Roman"/>
                <w:sz w:val="12"/>
                <w:szCs w:val="16"/>
              </w:rPr>
            </w:pPr>
          </w:p>
        </w:tc>
      </w:tr>
      <w:tr w:rsidR="0021701D" w:rsidRPr="00C86CA0" w14:paraId="6CDE284F" w14:textId="77777777" w:rsidTr="0021701D">
        <w:trPr>
          <w:trHeight w:val="372"/>
        </w:trPr>
        <w:tc>
          <w:tcPr>
            <w:tcW w:w="5000" w:type="pct"/>
            <w:gridSpan w:val="22"/>
            <w:vAlign w:val="center"/>
          </w:tcPr>
          <w:p w14:paraId="38BAAF26" w14:textId="77777777" w:rsidR="0021701D" w:rsidRPr="00C86CA0" w:rsidRDefault="00393879" w:rsidP="00FC474D">
            <w:pPr>
              <w:spacing w:after="0" w:line="240" w:lineRule="auto"/>
              <w:rPr>
                <w:rFonts w:ascii="Times New Roman" w:hAnsi="Times New Roman"/>
                <w:sz w:val="12"/>
                <w:szCs w:val="18"/>
              </w:rPr>
            </w:pPr>
            <w:r>
              <w:rPr>
                <w:rFonts w:ascii="Times New Roman" w:hAnsi="Times New Roman"/>
                <w:sz w:val="12"/>
                <w:szCs w:val="18"/>
              </w:rPr>
              <w:t xml:space="preserve">1. </w:t>
            </w:r>
            <w:r w:rsidR="0021701D" w:rsidRPr="00C86CA0">
              <w:rPr>
                <w:rFonts w:ascii="Times New Roman" w:hAnsi="Times New Roman"/>
                <w:sz w:val="12"/>
                <w:szCs w:val="18"/>
              </w:rPr>
              <w:t>Обеспечение устойчивого промышленного роста, деловой и инвестиционной активности бизнеса</w:t>
            </w:r>
          </w:p>
        </w:tc>
      </w:tr>
      <w:tr w:rsidR="009152DE" w:rsidRPr="00C86CA0" w14:paraId="75CDD57D" w14:textId="77777777" w:rsidTr="00E228FC">
        <w:trPr>
          <w:trHeight w:val="372"/>
        </w:trPr>
        <w:tc>
          <w:tcPr>
            <w:tcW w:w="119" w:type="pct"/>
            <w:vAlign w:val="center"/>
          </w:tcPr>
          <w:p w14:paraId="21BD40EF" w14:textId="74F724E0" w:rsidR="009152DE" w:rsidRPr="00C86CA0" w:rsidRDefault="009152DE" w:rsidP="00E228FC">
            <w:pPr>
              <w:spacing w:after="0" w:line="240" w:lineRule="auto"/>
              <w:jc w:val="center"/>
              <w:rPr>
                <w:rFonts w:ascii="Times New Roman" w:hAnsi="Times New Roman"/>
                <w:sz w:val="12"/>
                <w:szCs w:val="16"/>
              </w:rPr>
            </w:pPr>
            <w:r w:rsidRPr="00C86CA0">
              <w:rPr>
                <w:rFonts w:ascii="Times New Roman" w:hAnsi="Times New Roman"/>
                <w:sz w:val="12"/>
                <w:szCs w:val="16"/>
              </w:rPr>
              <w:t>1.</w:t>
            </w:r>
            <w:r>
              <w:rPr>
                <w:rFonts w:ascii="Times New Roman" w:hAnsi="Times New Roman"/>
                <w:sz w:val="12"/>
                <w:szCs w:val="16"/>
              </w:rPr>
              <w:t>1</w:t>
            </w:r>
          </w:p>
        </w:tc>
        <w:tc>
          <w:tcPr>
            <w:tcW w:w="434" w:type="pct"/>
            <w:vAlign w:val="center"/>
          </w:tcPr>
          <w:p w14:paraId="7470C964" w14:textId="77777777" w:rsidR="009152DE" w:rsidRPr="00C86CA0" w:rsidRDefault="009152DE" w:rsidP="009152DE">
            <w:pPr>
              <w:spacing w:after="0" w:line="240" w:lineRule="auto"/>
              <w:rPr>
                <w:rFonts w:ascii="Times New Roman" w:hAnsi="Times New Roman"/>
                <w:sz w:val="12"/>
                <w:szCs w:val="16"/>
              </w:rPr>
            </w:pPr>
            <w:r w:rsidRPr="00C86CA0">
              <w:rPr>
                <w:rFonts w:ascii="Times New Roman" w:hAnsi="Times New Roman"/>
                <w:sz w:val="12"/>
                <w:szCs w:val="16"/>
              </w:rPr>
              <w:t>Индекс промышленного производства</w:t>
            </w:r>
          </w:p>
        </w:tc>
        <w:tc>
          <w:tcPr>
            <w:tcW w:w="256" w:type="pct"/>
            <w:vAlign w:val="center"/>
          </w:tcPr>
          <w:p w14:paraId="25EB06DA"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ГП</w:t>
            </w:r>
          </w:p>
        </w:tc>
        <w:tc>
          <w:tcPr>
            <w:tcW w:w="273" w:type="pct"/>
            <w:shd w:val="clear" w:color="auto" w:fill="auto"/>
            <w:vAlign w:val="center"/>
          </w:tcPr>
          <w:p w14:paraId="4472A70C"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возрастание</w:t>
            </w:r>
          </w:p>
        </w:tc>
        <w:tc>
          <w:tcPr>
            <w:tcW w:w="237" w:type="pct"/>
            <w:vAlign w:val="center"/>
          </w:tcPr>
          <w:p w14:paraId="7D7F46A1"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процент</w:t>
            </w:r>
          </w:p>
        </w:tc>
        <w:tc>
          <w:tcPr>
            <w:tcW w:w="213" w:type="pct"/>
            <w:vAlign w:val="center"/>
          </w:tcPr>
          <w:p w14:paraId="16C59570"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108,0</w:t>
            </w:r>
          </w:p>
        </w:tc>
        <w:tc>
          <w:tcPr>
            <w:tcW w:w="143" w:type="pct"/>
            <w:vAlign w:val="center"/>
          </w:tcPr>
          <w:p w14:paraId="3502A269"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2019</w:t>
            </w:r>
          </w:p>
        </w:tc>
        <w:tc>
          <w:tcPr>
            <w:tcW w:w="153" w:type="pct"/>
            <w:vAlign w:val="center"/>
          </w:tcPr>
          <w:p w14:paraId="411D5CE1" w14:textId="77777777" w:rsidR="009152DE" w:rsidRPr="00C86CA0" w:rsidRDefault="009152DE" w:rsidP="009152DE">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107,5</w:t>
            </w:r>
          </w:p>
        </w:tc>
        <w:tc>
          <w:tcPr>
            <w:tcW w:w="153" w:type="pct"/>
            <w:vAlign w:val="center"/>
          </w:tcPr>
          <w:p w14:paraId="1E80E933" w14:textId="77777777" w:rsidR="009152DE" w:rsidRPr="00C86CA0" w:rsidRDefault="009152DE" w:rsidP="009152DE">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96,2</w:t>
            </w:r>
          </w:p>
        </w:tc>
        <w:tc>
          <w:tcPr>
            <w:tcW w:w="153" w:type="pct"/>
            <w:vAlign w:val="center"/>
          </w:tcPr>
          <w:p w14:paraId="527F0B9D" w14:textId="77777777" w:rsidR="009152DE" w:rsidRPr="00C86CA0" w:rsidRDefault="009152DE" w:rsidP="009152DE">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99,8</w:t>
            </w:r>
          </w:p>
        </w:tc>
        <w:tc>
          <w:tcPr>
            <w:tcW w:w="153" w:type="pct"/>
            <w:vAlign w:val="center"/>
          </w:tcPr>
          <w:p w14:paraId="6EED67D0" w14:textId="77777777" w:rsidR="009152DE" w:rsidRPr="00C86CA0" w:rsidRDefault="009152DE" w:rsidP="009152DE">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101,8</w:t>
            </w:r>
          </w:p>
        </w:tc>
        <w:tc>
          <w:tcPr>
            <w:tcW w:w="153" w:type="pct"/>
            <w:vAlign w:val="center"/>
          </w:tcPr>
          <w:p w14:paraId="24B49857" w14:textId="792DB1F6" w:rsidR="009152DE" w:rsidRPr="009152DE" w:rsidRDefault="009152DE" w:rsidP="009152DE">
            <w:pPr>
              <w:autoSpaceDE w:val="0"/>
              <w:autoSpaceDN w:val="0"/>
              <w:adjustRightInd w:val="0"/>
              <w:spacing w:after="0" w:line="240" w:lineRule="auto"/>
              <w:jc w:val="center"/>
              <w:rPr>
                <w:rFonts w:ascii="Times New Roman" w:hAnsi="Times New Roman"/>
                <w:sz w:val="12"/>
                <w:szCs w:val="16"/>
              </w:rPr>
            </w:pPr>
            <w:r w:rsidRPr="009152DE">
              <w:rPr>
                <w:rFonts w:ascii="Times New Roman" w:hAnsi="Times New Roman"/>
                <w:sz w:val="12"/>
                <w:szCs w:val="16"/>
              </w:rPr>
              <w:t>103,3</w:t>
            </w:r>
          </w:p>
        </w:tc>
        <w:tc>
          <w:tcPr>
            <w:tcW w:w="153" w:type="pct"/>
            <w:vAlign w:val="center"/>
          </w:tcPr>
          <w:p w14:paraId="3F450C29" w14:textId="50D4C938" w:rsidR="009152DE" w:rsidRPr="009152DE" w:rsidRDefault="009152DE" w:rsidP="009152DE">
            <w:pPr>
              <w:autoSpaceDE w:val="0"/>
              <w:autoSpaceDN w:val="0"/>
              <w:adjustRightInd w:val="0"/>
              <w:spacing w:after="0" w:line="240" w:lineRule="auto"/>
              <w:jc w:val="center"/>
              <w:rPr>
                <w:rFonts w:ascii="Times New Roman" w:hAnsi="Times New Roman"/>
                <w:sz w:val="12"/>
                <w:szCs w:val="16"/>
              </w:rPr>
            </w:pPr>
            <w:r w:rsidRPr="009152DE">
              <w:rPr>
                <w:rFonts w:ascii="Times New Roman" w:hAnsi="Times New Roman"/>
                <w:sz w:val="12"/>
                <w:szCs w:val="16"/>
              </w:rPr>
              <w:t>103,4</w:t>
            </w:r>
          </w:p>
        </w:tc>
        <w:tc>
          <w:tcPr>
            <w:tcW w:w="153" w:type="pct"/>
            <w:vAlign w:val="center"/>
          </w:tcPr>
          <w:p w14:paraId="56F05078" w14:textId="20480A4F" w:rsidR="009152DE" w:rsidRPr="009152DE" w:rsidRDefault="009152DE" w:rsidP="009152DE">
            <w:pPr>
              <w:autoSpaceDE w:val="0"/>
              <w:autoSpaceDN w:val="0"/>
              <w:adjustRightInd w:val="0"/>
              <w:spacing w:after="0" w:line="240" w:lineRule="auto"/>
              <w:jc w:val="center"/>
              <w:rPr>
                <w:rFonts w:ascii="Times New Roman" w:hAnsi="Times New Roman"/>
                <w:sz w:val="12"/>
                <w:szCs w:val="16"/>
              </w:rPr>
            </w:pPr>
            <w:r w:rsidRPr="009152DE">
              <w:rPr>
                <w:rFonts w:ascii="Times New Roman" w:hAnsi="Times New Roman"/>
                <w:sz w:val="12"/>
                <w:szCs w:val="16"/>
              </w:rPr>
              <w:t>103,5</w:t>
            </w:r>
          </w:p>
        </w:tc>
        <w:tc>
          <w:tcPr>
            <w:tcW w:w="171" w:type="pct"/>
            <w:vAlign w:val="center"/>
          </w:tcPr>
          <w:p w14:paraId="5C4BE1AF" w14:textId="16432253" w:rsidR="009152DE" w:rsidRPr="009152DE" w:rsidRDefault="009152DE" w:rsidP="009152DE">
            <w:pPr>
              <w:spacing w:after="0" w:line="240" w:lineRule="auto"/>
              <w:jc w:val="center"/>
              <w:rPr>
                <w:rFonts w:ascii="Times New Roman" w:hAnsi="Times New Roman"/>
                <w:sz w:val="12"/>
                <w:szCs w:val="16"/>
              </w:rPr>
            </w:pPr>
            <w:r w:rsidRPr="009152DE">
              <w:rPr>
                <w:rFonts w:ascii="Times New Roman" w:hAnsi="Times New Roman"/>
                <w:sz w:val="12"/>
                <w:szCs w:val="16"/>
              </w:rPr>
              <w:t>103,0</w:t>
            </w:r>
          </w:p>
        </w:tc>
        <w:tc>
          <w:tcPr>
            <w:tcW w:w="171" w:type="pct"/>
            <w:vAlign w:val="center"/>
          </w:tcPr>
          <w:p w14:paraId="661DEB76" w14:textId="16E3BFB0" w:rsidR="009152DE" w:rsidRPr="009152DE" w:rsidRDefault="009152DE" w:rsidP="009152DE">
            <w:pPr>
              <w:spacing w:after="0" w:line="240" w:lineRule="auto"/>
              <w:jc w:val="center"/>
              <w:rPr>
                <w:rFonts w:ascii="Times New Roman" w:hAnsi="Times New Roman"/>
                <w:sz w:val="12"/>
                <w:szCs w:val="16"/>
              </w:rPr>
            </w:pPr>
            <w:r w:rsidRPr="009152DE">
              <w:rPr>
                <w:rFonts w:ascii="Times New Roman" w:hAnsi="Times New Roman"/>
                <w:sz w:val="12"/>
                <w:szCs w:val="16"/>
              </w:rPr>
              <w:t>103,5</w:t>
            </w:r>
          </w:p>
        </w:tc>
        <w:tc>
          <w:tcPr>
            <w:tcW w:w="171" w:type="pct"/>
            <w:vAlign w:val="center"/>
          </w:tcPr>
          <w:p w14:paraId="24DEF57F" w14:textId="674180A5" w:rsidR="009152DE" w:rsidRPr="009152DE" w:rsidRDefault="009152DE" w:rsidP="009152DE">
            <w:pPr>
              <w:spacing w:after="0" w:line="240" w:lineRule="auto"/>
              <w:jc w:val="center"/>
              <w:rPr>
                <w:rFonts w:ascii="Times New Roman" w:hAnsi="Times New Roman"/>
                <w:sz w:val="12"/>
                <w:szCs w:val="16"/>
              </w:rPr>
            </w:pPr>
            <w:r w:rsidRPr="009152DE">
              <w:rPr>
                <w:rFonts w:ascii="Times New Roman" w:hAnsi="Times New Roman"/>
                <w:sz w:val="12"/>
                <w:szCs w:val="16"/>
              </w:rPr>
              <w:t>103,5</w:t>
            </w:r>
          </w:p>
        </w:tc>
        <w:tc>
          <w:tcPr>
            <w:tcW w:w="308" w:type="pct"/>
            <w:vAlign w:val="center"/>
          </w:tcPr>
          <w:p w14:paraId="187CC4A2"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16" w:type="pct"/>
          </w:tcPr>
          <w:p w14:paraId="059036DF" w14:textId="77777777" w:rsidR="009152DE" w:rsidRPr="00C86CA0" w:rsidRDefault="009152DE" w:rsidP="009152DE">
            <w:pPr>
              <w:spacing w:after="0" w:line="240" w:lineRule="auto"/>
              <w:rPr>
                <w:rFonts w:ascii="Times New Roman" w:hAnsi="Times New Roman"/>
                <w:sz w:val="12"/>
                <w:szCs w:val="16"/>
              </w:rPr>
            </w:pPr>
            <w:r w:rsidRPr="00C86CA0">
              <w:rPr>
                <w:rFonts w:ascii="Times New Roman" w:hAnsi="Times New Roman"/>
                <w:sz w:val="12"/>
                <w:szCs w:val="16"/>
              </w:rPr>
              <w:t>Министерство развития Арктики и экономики Мурманской области</w:t>
            </w:r>
          </w:p>
        </w:tc>
        <w:tc>
          <w:tcPr>
            <w:tcW w:w="429" w:type="pct"/>
            <w:vAlign w:val="center"/>
          </w:tcPr>
          <w:p w14:paraId="0895CF73"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38" w:type="pct"/>
            <w:vAlign w:val="center"/>
          </w:tcPr>
          <w:p w14:paraId="7644185C"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52" w:type="pct"/>
            <w:vAlign w:val="center"/>
          </w:tcPr>
          <w:p w14:paraId="2D677A5C" w14:textId="77777777" w:rsidR="009152DE" w:rsidRPr="00C86CA0" w:rsidRDefault="009152DE" w:rsidP="009152DE">
            <w:pPr>
              <w:spacing w:after="0" w:line="240" w:lineRule="auto"/>
              <w:jc w:val="center"/>
              <w:rPr>
                <w:rFonts w:ascii="Times New Roman" w:hAnsi="Times New Roman"/>
                <w:sz w:val="12"/>
                <w:szCs w:val="16"/>
              </w:rPr>
            </w:pPr>
            <w:r w:rsidRPr="00C86CA0">
              <w:rPr>
                <w:rFonts w:ascii="Times New Roman" w:hAnsi="Times New Roman"/>
                <w:sz w:val="12"/>
                <w:szCs w:val="16"/>
              </w:rPr>
              <w:t>-</w:t>
            </w:r>
          </w:p>
        </w:tc>
      </w:tr>
      <w:tr w:rsidR="00026981" w:rsidRPr="00C86CA0" w14:paraId="716A61C5" w14:textId="77777777" w:rsidTr="00E228FC">
        <w:trPr>
          <w:trHeight w:val="373"/>
        </w:trPr>
        <w:tc>
          <w:tcPr>
            <w:tcW w:w="119" w:type="pct"/>
            <w:vAlign w:val="center"/>
          </w:tcPr>
          <w:p w14:paraId="748413D8" w14:textId="0A83C3EA" w:rsidR="00026981" w:rsidRPr="00C86CA0" w:rsidRDefault="00026981" w:rsidP="00E228FC">
            <w:pPr>
              <w:spacing w:after="0" w:line="240" w:lineRule="auto"/>
              <w:jc w:val="center"/>
              <w:rPr>
                <w:rFonts w:ascii="Times New Roman" w:hAnsi="Times New Roman"/>
                <w:sz w:val="12"/>
                <w:szCs w:val="16"/>
              </w:rPr>
            </w:pPr>
            <w:r>
              <w:rPr>
                <w:rFonts w:ascii="Times New Roman" w:hAnsi="Times New Roman"/>
                <w:sz w:val="12"/>
                <w:szCs w:val="16"/>
              </w:rPr>
              <w:t>1.2</w:t>
            </w:r>
          </w:p>
        </w:tc>
        <w:tc>
          <w:tcPr>
            <w:tcW w:w="434" w:type="pct"/>
            <w:vAlign w:val="center"/>
          </w:tcPr>
          <w:p w14:paraId="09FA33FE" w14:textId="77777777" w:rsidR="00026981" w:rsidRPr="00C86CA0" w:rsidRDefault="00026981" w:rsidP="00026981">
            <w:pPr>
              <w:autoSpaceDE w:val="0"/>
              <w:autoSpaceDN w:val="0"/>
              <w:adjustRightInd w:val="0"/>
              <w:spacing w:after="0" w:line="240" w:lineRule="auto"/>
              <w:rPr>
                <w:rFonts w:ascii="Times New Roman" w:hAnsi="Times New Roman"/>
                <w:sz w:val="12"/>
                <w:szCs w:val="16"/>
              </w:rPr>
            </w:pPr>
            <w:r w:rsidRPr="00C86CA0">
              <w:rPr>
                <w:rFonts w:ascii="Times New Roman" w:hAnsi="Times New Roman"/>
                <w:sz w:val="12"/>
                <w:szCs w:val="16"/>
              </w:rPr>
              <w:t>Объем инвестиций в основной капитал (без бюджетных средств)</w:t>
            </w:r>
          </w:p>
        </w:tc>
        <w:tc>
          <w:tcPr>
            <w:tcW w:w="256" w:type="pct"/>
            <w:vAlign w:val="center"/>
          </w:tcPr>
          <w:p w14:paraId="5EA947C0"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ГП</w:t>
            </w:r>
          </w:p>
        </w:tc>
        <w:tc>
          <w:tcPr>
            <w:tcW w:w="273" w:type="pct"/>
            <w:shd w:val="clear" w:color="auto" w:fill="auto"/>
            <w:vAlign w:val="center"/>
          </w:tcPr>
          <w:p w14:paraId="1F327E99"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возрастание</w:t>
            </w:r>
          </w:p>
        </w:tc>
        <w:tc>
          <w:tcPr>
            <w:tcW w:w="237" w:type="pct"/>
            <w:vAlign w:val="center"/>
          </w:tcPr>
          <w:p w14:paraId="6F2F71FF"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млрд рублей</w:t>
            </w:r>
          </w:p>
        </w:tc>
        <w:tc>
          <w:tcPr>
            <w:tcW w:w="213" w:type="pct"/>
            <w:vAlign w:val="center"/>
          </w:tcPr>
          <w:p w14:paraId="0A35293E"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119,3</w:t>
            </w:r>
          </w:p>
        </w:tc>
        <w:tc>
          <w:tcPr>
            <w:tcW w:w="143" w:type="pct"/>
            <w:vAlign w:val="center"/>
          </w:tcPr>
          <w:p w14:paraId="347BEEB0"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2019</w:t>
            </w:r>
          </w:p>
        </w:tc>
        <w:tc>
          <w:tcPr>
            <w:tcW w:w="153" w:type="pct"/>
            <w:vAlign w:val="center"/>
          </w:tcPr>
          <w:p w14:paraId="1180B480"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213</w:t>
            </w:r>
          </w:p>
        </w:tc>
        <w:tc>
          <w:tcPr>
            <w:tcW w:w="153" w:type="pct"/>
            <w:vAlign w:val="center"/>
          </w:tcPr>
          <w:p w14:paraId="11994ED2"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193,1</w:t>
            </w:r>
          </w:p>
        </w:tc>
        <w:tc>
          <w:tcPr>
            <w:tcW w:w="153" w:type="pct"/>
            <w:vAlign w:val="center"/>
          </w:tcPr>
          <w:p w14:paraId="41718A3B"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187</w:t>
            </w:r>
          </w:p>
        </w:tc>
        <w:tc>
          <w:tcPr>
            <w:tcW w:w="153" w:type="pct"/>
            <w:vAlign w:val="center"/>
          </w:tcPr>
          <w:p w14:paraId="3BD0DF43"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167,9</w:t>
            </w:r>
          </w:p>
        </w:tc>
        <w:tc>
          <w:tcPr>
            <w:tcW w:w="153" w:type="pct"/>
            <w:vAlign w:val="center"/>
          </w:tcPr>
          <w:p w14:paraId="5711E169"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193,8</w:t>
            </w:r>
          </w:p>
        </w:tc>
        <w:tc>
          <w:tcPr>
            <w:tcW w:w="153" w:type="pct"/>
            <w:vAlign w:val="center"/>
          </w:tcPr>
          <w:p w14:paraId="64014B57"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226,4</w:t>
            </w:r>
          </w:p>
        </w:tc>
        <w:tc>
          <w:tcPr>
            <w:tcW w:w="153" w:type="pct"/>
            <w:vAlign w:val="center"/>
          </w:tcPr>
          <w:p w14:paraId="20B42C6A"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71" w:type="pct"/>
            <w:vAlign w:val="center"/>
          </w:tcPr>
          <w:p w14:paraId="3B188FE3"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71" w:type="pct"/>
            <w:vAlign w:val="center"/>
          </w:tcPr>
          <w:p w14:paraId="3854C5D7"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71" w:type="pct"/>
            <w:vAlign w:val="center"/>
          </w:tcPr>
          <w:p w14:paraId="2736A2CC"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08" w:type="pct"/>
            <w:vAlign w:val="center"/>
          </w:tcPr>
          <w:p w14:paraId="76102FD7"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16" w:type="pct"/>
          </w:tcPr>
          <w:p w14:paraId="66085319"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Министерство развития Арктики и экономики Мурманской области</w:t>
            </w:r>
          </w:p>
        </w:tc>
        <w:tc>
          <w:tcPr>
            <w:tcW w:w="429" w:type="pct"/>
            <w:vAlign w:val="center"/>
          </w:tcPr>
          <w:p w14:paraId="6868D9FE"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38" w:type="pct"/>
            <w:vAlign w:val="center"/>
          </w:tcPr>
          <w:p w14:paraId="197FE567"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52" w:type="pct"/>
            <w:vAlign w:val="center"/>
          </w:tcPr>
          <w:p w14:paraId="5A906B1F"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r>
      <w:tr w:rsidR="00026981" w:rsidRPr="00C86CA0" w14:paraId="3CB1E601" w14:textId="77777777" w:rsidTr="0021701D">
        <w:trPr>
          <w:trHeight w:val="373"/>
        </w:trPr>
        <w:tc>
          <w:tcPr>
            <w:tcW w:w="5000" w:type="pct"/>
            <w:gridSpan w:val="22"/>
            <w:vAlign w:val="center"/>
          </w:tcPr>
          <w:p w14:paraId="1935B6C8" w14:textId="77777777" w:rsidR="00026981" w:rsidRPr="00C86CA0" w:rsidRDefault="00026981" w:rsidP="00026981">
            <w:pPr>
              <w:spacing w:after="0" w:line="240" w:lineRule="auto"/>
              <w:rPr>
                <w:rFonts w:ascii="Times New Roman" w:hAnsi="Times New Roman"/>
                <w:sz w:val="12"/>
                <w:szCs w:val="18"/>
              </w:rPr>
            </w:pPr>
            <w:r>
              <w:rPr>
                <w:rFonts w:ascii="Times New Roman" w:hAnsi="Times New Roman"/>
                <w:sz w:val="12"/>
                <w:szCs w:val="18"/>
              </w:rPr>
              <w:t xml:space="preserve">2. </w:t>
            </w:r>
            <w:r w:rsidRPr="00C86CA0">
              <w:rPr>
                <w:rFonts w:ascii="Times New Roman" w:hAnsi="Times New Roman"/>
                <w:sz w:val="12"/>
                <w:szCs w:val="18"/>
              </w:rPr>
              <w:t xml:space="preserve">Увеличение численности занятых в сфере малого и среднего предпринимательства, включая индивидуальных предпринимателей и </w:t>
            </w:r>
            <w:proofErr w:type="spellStart"/>
            <w:r w:rsidRPr="00C86CA0">
              <w:rPr>
                <w:rFonts w:ascii="Times New Roman" w:hAnsi="Times New Roman"/>
                <w:sz w:val="12"/>
                <w:szCs w:val="18"/>
              </w:rPr>
              <w:t>самозанятых</w:t>
            </w:r>
            <w:proofErr w:type="spellEnd"/>
          </w:p>
        </w:tc>
      </w:tr>
      <w:tr w:rsidR="00026981" w:rsidRPr="00C86CA0" w14:paraId="6C28E8A4" w14:textId="77777777" w:rsidTr="00E228FC">
        <w:trPr>
          <w:trHeight w:val="373"/>
        </w:trPr>
        <w:tc>
          <w:tcPr>
            <w:tcW w:w="119" w:type="pct"/>
            <w:vAlign w:val="center"/>
          </w:tcPr>
          <w:p w14:paraId="0FD19BEB" w14:textId="199D82F8" w:rsidR="00026981" w:rsidRPr="00C86CA0" w:rsidRDefault="00026981" w:rsidP="00E228FC">
            <w:pPr>
              <w:spacing w:after="0" w:line="240" w:lineRule="auto"/>
              <w:jc w:val="center"/>
              <w:rPr>
                <w:rFonts w:ascii="Times New Roman" w:hAnsi="Times New Roman"/>
                <w:sz w:val="12"/>
                <w:szCs w:val="16"/>
              </w:rPr>
            </w:pPr>
            <w:r>
              <w:rPr>
                <w:rFonts w:ascii="Times New Roman" w:hAnsi="Times New Roman"/>
                <w:sz w:val="12"/>
                <w:szCs w:val="16"/>
              </w:rPr>
              <w:t>2</w:t>
            </w:r>
            <w:r w:rsidRPr="00C86CA0">
              <w:rPr>
                <w:rFonts w:ascii="Times New Roman" w:hAnsi="Times New Roman"/>
                <w:sz w:val="12"/>
                <w:szCs w:val="16"/>
              </w:rPr>
              <w:t>.</w:t>
            </w:r>
            <w:r>
              <w:rPr>
                <w:rFonts w:ascii="Times New Roman" w:hAnsi="Times New Roman"/>
                <w:sz w:val="12"/>
                <w:szCs w:val="16"/>
              </w:rPr>
              <w:t>1</w:t>
            </w:r>
          </w:p>
        </w:tc>
        <w:tc>
          <w:tcPr>
            <w:tcW w:w="434" w:type="pct"/>
            <w:vAlign w:val="center"/>
          </w:tcPr>
          <w:p w14:paraId="77573AE5"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Численность занятых в сфере малого и среднего предпринимательства, включая индивидуальных предпринимателей</w:t>
            </w:r>
          </w:p>
        </w:tc>
        <w:tc>
          <w:tcPr>
            <w:tcW w:w="256" w:type="pct"/>
            <w:vAlign w:val="center"/>
          </w:tcPr>
          <w:p w14:paraId="687B49B1"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НП, ГП РФ, ВДЛ, ГП</w:t>
            </w:r>
          </w:p>
        </w:tc>
        <w:tc>
          <w:tcPr>
            <w:tcW w:w="273" w:type="pct"/>
            <w:shd w:val="clear" w:color="auto" w:fill="auto"/>
            <w:vAlign w:val="center"/>
          </w:tcPr>
          <w:p w14:paraId="5CC6F7B8"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возрастание</w:t>
            </w:r>
          </w:p>
        </w:tc>
        <w:tc>
          <w:tcPr>
            <w:tcW w:w="237" w:type="pct"/>
            <w:vAlign w:val="center"/>
          </w:tcPr>
          <w:p w14:paraId="581A47AD"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тыс. чел.</w:t>
            </w:r>
          </w:p>
        </w:tc>
        <w:tc>
          <w:tcPr>
            <w:tcW w:w="213" w:type="pct"/>
            <w:vAlign w:val="center"/>
          </w:tcPr>
          <w:p w14:paraId="033C9F07"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66,6</w:t>
            </w:r>
          </w:p>
        </w:tc>
        <w:tc>
          <w:tcPr>
            <w:tcW w:w="143" w:type="pct"/>
            <w:vAlign w:val="center"/>
          </w:tcPr>
          <w:p w14:paraId="47AD8797"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2019</w:t>
            </w:r>
          </w:p>
        </w:tc>
        <w:tc>
          <w:tcPr>
            <w:tcW w:w="153" w:type="pct"/>
            <w:vAlign w:val="center"/>
          </w:tcPr>
          <w:p w14:paraId="6737809A"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89,9</w:t>
            </w:r>
          </w:p>
        </w:tc>
        <w:tc>
          <w:tcPr>
            <w:tcW w:w="153" w:type="pct"/>
            <w:vAlign w:val="center"/>
          </w:tcPr>
          <w:p w14:paraId="574D6F22"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97,9</w:t>
            </w:r>
          </w:p>
        </w:tc>
        <w:tc>
          <w:tcPr>
            <w:tcW w:w="153" w:type="pct"/>
            <w:vAlign w:val="center"/>
          </w:tcPr>
          <w:p w14:paraId="50AD475D"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84,9</w:t>
            </w:r>
          </w:p>
        </w:tc>
        <w:tc>
          <w:tcPr>
            <w:tcW w:w="153" w:type="pct"/>
            <w:vAlign w:val="center"/>
          </w:tcPr>
          <w:p w14:paraId="229796B9"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86,6</w:t>
            </w:r>
          </w:p>
        </w:tc>
        <w:tc>
          <w:tcPr>
            <w:tcW w:w="153" w:type="pct"/>
            <w:vAlign w:val="center"/>
          </w:tcPr>
          <w:p w14:paraId="2C7E0C2D"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87,1</w:t>
            </w:r>
          </w:p>
        </w:tc>
        <w:tc>
          <w:tcPr>
            <w:tcW w:w="153" w:type="pct"/>
            <w:vAlign w:val="center"/>
          </w:tcPr>
          <w:p w14:paraId="7AA5F36F"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87,3</w:t>
            </w:r>
          </w:p>
        </w:tc>
        <w:tc>
          <w:tcPr>
            <w:tcW w:w="153" w:type="pct"/>
            <w:vAlign w:val="center"/>
          </w:tcPr>
          <w:p w14:paraId="4B78E867" w14:textId="4F57D5AF" w:rsidR="00026981" w:rsidRPr="00C86CA0" w:rsidRDefault="0082032D" w:rsidP="00026981">
            <w:pPr>
              <w:autoSpaceDE w:val="0"/>
              <w:autoSpaceDN w:val="0"/>
              <w:adjustRightInd w:val="0"/>
              <w:spacing w:after="0" w:line="240" w:lineRule="auto"/>
              <w:jc w:val="center"/>
              <w:rPr>
                <w:rFonts w:ascii="Times New Roman" w:hAnsi="Times New Roman"/>
                <w:sz w:val="12"/>
                <w:szCs w:val="16"/>
              </w:rPr>
            </w:pPr>
            <w:r>
              <w:rPr>
                <w:rFonts w:ascii="Times New Roman" w:hAnsi="Times New Roman"/>
                <w:sz w:val="12"/>
                <w:szCs w:val="16"/>
              </w:rPr>
              <w:t>87,8</w:t>
            </w:r>
          </w:p>
        </w:tc>
        <w:tc>
          <w:tcPr>
            <w:tcW w:w="171" w:type="pct"/>
            <w:vAlign w:val="center"/>
          </w:tcPr>
          <w:p w14:paraId="787893A7" w14:textId="526C4E4B" w:rsidR="00026981" w:rsidRPr="00C86CA0" w:rsidRDefault="0082032D" w:rsidP="00026981">
            <w:pPr>
              <w:spacing w:after="0" w:line="240" w:lineRule="auto"/>
              <w:jc w:val="center"/>
              <w:rPr>
                <w:rFonts w:ascii="Times New Roman" w:hAnsi="Times New Roman"/>
                <w:sz w:val="12"/>
                <w:szCs w:val="16"/>
              </w:rPr>
            </w:pPr>
            <w:r>
              <w:rPr>
                <w:rFonts w:ascii="Times New Roman" w:hAnsi="Times New Roman"/>
                <w:sz w:val="12"/>
                <w:szCs w:val="16"/>
              </w:rPr>
              <w:t>88,2</w:t>
            </w:r>
          </w:p>
        </w:tc>
        <w:tc>
          <w:tcPr>
            <w:tcW w:w="171" w:type="pct"/>
            <w:vAlign w:val="center"/>
          </w:tcPr>
          <w:p w14:paraId="44C55E83" w14:textId="66EA9EDE" w:rsidR="00026981" w:rsidRPr="00C86CA0" w:rsidRDefault="0082032D" w:rsidP="00026981">
            <w:pPr>
              <w:spacing w:after="0" w:line="240" w:lineRule="auto"/>
              <w:jc w:val="center"/>
              <w:rPr>
                <w:rFonts w:ascii="Times New Roman" w:hAnsi="Times New Roman"/>
                <w:sz w:val="12"/>
                <w:szCs w:val="16"/>
              </w:rPr>
            </w:pPr>
            <w:r>
              <w:rPr>
                <w:rFonts w:ascii="Times New Roman" w:hAnsi="Times New Roman"/>
                <w:sz w:val="12"/>
                <w:szCs w:val="16"/>
              </w:rPr>
              <w:t>89,6</w:t>
            </w:r>
          </w:p>
        </w:tc>
        <w:tc>
          <w:tcPr>
            <w:tcW w:w="171" w:type="pct"/>
            <w:vAlign w:val="center"/>
          </w:tcPr>
          <w:p w14:paraId="62C79058" w14:textId="3DF96673" w:rsidR="00026981" w:rsidRPr="00C86CA0" w:rsidRDefault="0082032D" w:rsidP="00026981">
            <w:pPr>
              <w:spacing w:after="0" w:line="240" w:lineRule="auto"/>
              <w:jc w:val="center"/>
              <w:rPr>
                <w:rFonts w:ascii="Times New Roman" w:hAnsi="Times New Roman"/>
                <w:sz w:val="12"/>
                <w:szCs w:val="16"/>
              </w:rPr>
            </w:pPr>
            <w:r>
              <w:rPr>
                <w:rFonts w:ascii="Times New Roman" w:hAnsi="Times New Roman"/>
                <w:sz w:val="12"/>
                <w:szCs w:val="16"/>
              </w:rPr>
              <w:t>90,9</w:t>
            </w:r>
          </w:p>
        </w:tc>
        <w:tc>
          <w:tcPr>
            <w:tcW w:w="308" w:type="pct"/>
            <w:vAlign w:val="center"/>
          </w:tcPr>
          <w:p w14:paraId="1CF9681F"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Единый план по достижению национальных целей развития Российской Федерации на период до 2024 года и на плановый период до 2030 года (распоряжение Правительства РФ от 01.10.2021 № 2765-р)</w:t>
            </w:r>
          </w:p>
        </w:tc>
        <w:tc>
          <w:tcPr>
            <w:tcW w:w="316" w:type="pct"/>
          </w:tcPr>
          <w:p w14:paraId="271C332C"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Министерство развития Арктики и экономики Мурманской области</w:t>
            </w:r>
          </w:p>
        </w:tc>
        <w:tc>
          <w:tcPr>
            <w:tcW w:w="429" w:type="pct"/>
            <w:vAlign w:val="center"/>
          </w:tcPr>
          <w:p w14:paraId="7FE3E484"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 xml:space="preserve">Увеличение численности занятых в сфере малого и среднего предпринимательства, включая индивидуальных предпринимателей и </w:t>
            </w:r>
            <w:proofErr w:type="spellStart"/>
            <w:r w:rsidRPr="00C86CA0">
              <w:rPr>
                <w:rFonts w:ascii="Times New Roman" w:hAnsi="Times New Roman"/>
                <w:sz w:val="12"/>
                <w:szCs w:val="16"/>
              </w:rPr>
              <w:t>самозанятых</w:t>
            </w:r>
            <w:proofErr w:type="spellEnd"/>
          </w:p>
        </w:tc>
        <w:tc>
          <w:tcPr>
            <w:tcW w:w="338" w:type="pct"/>
            <w:vAlign w:val="center"/>
          </w:tcPr>
          <w:p w14:paraId="64C28B5F"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52" w:type="pct"/>
            <w:vAlign w:val="center"/>
          </w:tcPr>
          <w:p w14:paraId="16699940"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r>
      <w:tr w:rsidR="00026981" w:rsidRPr="00C86CA0" w14:paraId="3F99C0FA" w14:textId="77777777" w:rsidTr="0021701D">
        <w:trPr>
          <w:trHeight w:val="373"/>
        </w:trPr>
        <w:tc>
          <w:tcPr>
            <w:tcW w:w="5000" w:type="pct"/>
            <w:gridSpan w:val="22"/>
            <w:shd w:val="clear" w:color="auto" w:fill="auto"/>
            <w:vAlign w:val="center"/>
          </w:tcPr>
          <w:p w14:paraId="7871C4D9" w14:textId="77777777" w:rsidR="00026981" w:rsidRPr="00C86CA0" w:rsidRDefault="00026981" w:rsidP="00026981">
            <w:pPr>
              <w:spacing w:after="0" w:line="240" w:lineRule="auto"/>
              <w:rPr>
                <w:rFonts w:ascii="Times New Roman" w:hAnsi="Times New Roman"/>
                <w:sz w:val="12"/>
                <w:szCs w:val="18"/>
              </w:rPr>
            </w:pPr>
            <w:r>
              <w:rPr>
                <w:rFonts w:ascii="Times New Roman" w:hAnsi="Times New Roman"/>
                <w:sz w:val="12"/>
                <w:szCs w:val="18"/>
              </w:rPr>
              <w:t xml:space="preserve">3. </w:t>
            </w:r>
            <w:r w:rsidRPr="00C86CA0">
              <w:rPr>
                <w:rFonts w:ascii="Times New Roman" w:hAnsi="Times New Roman"/>
                <w:sz w:val="12"/>
                <w:szCs w:val="18"/>
              </w:rPr>
              <w:t>Создание благоприятных условий для осуществления международных и внешнеэкономических связей, межрегионального сотрудничества на территории Мурманской области</w:t>
            </w:r>
          </w:p>
        </w:tc>
      </w:tr>
      <w:tr w:rsidR="00026981" w:rsidRPr="00C86CA0" w14:paraId="5AD4A1E0" w14:textId="77777777" w:rsidTr="00E228FC">
        <w:trPr>
          <w:trHeight w:val="373"/>
        </w:trPr>
        <w:tc>
          <w:tcPr>
            <w:tcW w:w="119" w:type="pct"/>
            <w:shd w:val="clear" w:color="auto" w:fill="auto"/>
            <w:vAlign w:val="center"/>
          </w:tcPr>
          <w:p w14:paraId="088D1250" w14:textId="4914724B" w:rsidR="00026981" w:rsidRPr="00C86CA0" w:rsidRDefault="00026981" w:rsidP="00E228FC">
            <w:pPr>
              <w:spacing w:after="0" w:line="240" w:lineRule="auto"/>
              <w:jc w:val="center"/>
              <w:rPr>
                <w:rFonts w:ascii="Times New Roman" w:hAnsi="Times New Roman"/>
                <w:sz w:val="12"/>
                <w:szCs w:val="16"/>
              </w:rPr>
            </w:pPr>
            <w:r>
              <w:rPr>
                <w:rFonts w:ascii="Times New Roman" w:hAnsi="Times New Roman"/>
                <w:sz w:val="12"/>
                <w:szCs w:val="16"/>
              </w:rPr>
              <w:t>3.1</w:t>
            </w:r>
          </w:p>
        </w:tc>
        <w:tc>
          <w:tcPr>
            <w:tcW w:w="434" w:type="pct"/>
            <w:shd w:val="clear" w:color="auto" w:fill="auto"/>
            <w:vAlign w:val="center"/>
          </w:tcPr>
          <w:p w14:paraId="27043239"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Темп прироста внешнеторгового оборота Мурманской области</w:t>
            </w:r>
          </w:p>
        </w:tc>
        <w:tc>
          <w:tcPr>
            <w:tcW w:w="256" w:type="pct"/>
            <w:shd w:val="clear" w:color="auto" w:fill="auto"/>
            <w:vAlign w:val="center"/>
          </w:tcPr>
          <w:p w14:paraId="67078028"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ГП</w:t>
            </w:r>
          </w:p>
        </w:tc>
        <w:tc>
          <w:tcPr>
            <w:tcW w:w="273" w:type="pct"/>
            <w:shd w:val="clear" w:color="auto" w:fill="auto"/>
            <w:vAlign w:val="center"/>
          </w:tcPr>
          <w:p w14:paraId="25CC7B5D"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возрастание</w:t>
            </w:r>
          </w:p>
        </w:tc>
        <w:tc>
          <w:tcPr>
            <w:tcW w:w="237" w:type="pct"/>
            <w:shd w:val="clear" w:color="auto" w:fill="auto"/>
            <w:vAlign w:val="center"/>
          </w:tcPr>
          <w:p w14:paraId="30A569CA"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процент</w:t>
            </w:r>
          </w:p>
        </w:tc>
        <w:tc>
          <w:tcPr>
            <w:tcW w:w="213" w:type="pct"/>
            <w:shd w:val="clear" w:color="auto" w:fill="auto"/>
            <w:vAlign w:val="center"/>
          </w:tcPr>
          <w:p w14:paraId="54D83D67"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100</w:t>
            </w:r>
          </w:p>
        </w:tc>
        <w:tc>
          <w:tcPr>
            <w:tcW w:w="143" w:type="pct"/>
            <w:shd w:val="clear" w:color="auto" w:fill="auto"/>
            <w:vAlign w:val="center"/>
          </w:tcPr>
          <w:p w14:paraId="06B87C27"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2023</w:t>
            </w:r>
          </w:p>
        </w:tc>
        <w:tc>
          <w:tcPr>
            <w:tcW w:w="153" w:type="pct"/>
            <w:vAlign w:val="center"/>
          </w:tcPr>
          <w:p w14:paraId="6E7F8E93"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53" w:type="pct"/>
            <w:vAlign w:val="center"/>
          </w:tcPr>
          <w:p w14:paraId="2E8D9643"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53" w:type="pct"/>
            <w:vAlign w:val="center"/>
          </w:tcPr>
          <w:p w14:paraId="08CA61BC"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53" w:type="pct"/>
            <w:vAlign w:val="center"/>
          </w:tcPr>
          <w:p w14:paraId="57141128"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53" w:type="pct"/>
            <w:shd w:val="clear" w:color="auto" w:fill="auto"/>
            <w:vAlign w:val="center"/>
          </w:tcPr>
          <w:p w14:paraId="37E31DA6"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103</w:t>
            </w:r>
          </w:p>
        </w:tc>
        <w:tc>
          <w:tcPr>
            <w:tcW w:w="153" w:type="pct"/>
            <w:shd w:val="clear" w:color="auto" w:fill="auto"/>
            <w:vAlign w:val="center"/>
          </w:tcPr>
          <w:p w14:paraId="1EF53549"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105</w:t>
            </w:r>
          </w:p>
        </w:tc>
        <w:tc>
          <w:tcPr>
            <w:tcW w:w="153" w:type="pct"/>
            <w:shd w:val="clear" w:color="auto" w:fill="auto"/>
            <w:vAlign w:val="center"/>
          </w:tcPr>
          <w:p w14:paraId="4009EC0A"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107</w:t>
            </w:r>
          </w:p>
        </w:tc>
        <w:tc>
          <w:tcPr>
            <w:tcW w:w="171" w:type="pct"/>
            <w:shd w:val="clear" w:color="auto" w:fill="auto"/>
            <w:vAlign w:val="center"/>
          </w:tcPr>
          <w:p w14:paraId="57B11027"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71" w:type="pct"/>
            <w:vAlign w:val="center"/>
          </w:tcPr>
          <w:p w14:paraId="3EC57DD0"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171" w:type="pct"/>
            <w:vAlign w:val="center"/>
          </w:tcPr>
          <w:p w14:paraId="39785FA4"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08" w:type="pct"/>
            <w:shd w:val="clear" w:color="auto" w:fill="auto"/>
            <w:vAlign w:val="center"/>
          </w:tcPr>
          <w:p w14:paraId="59F9F091"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Протокол Правительства Российской Федерации от 29.10.2020 № 11</w:t>
            </w:r>
          </w:p>
        </w:tc>
        <w:tc>
          <w:tcPr>
            <w:tcW w:w="316" w:type="pct"/>
            <w:shd w:val="clear" w:color="auto" w:fill="auto"/>
            <w:vAlign w:val="center"/>
          </w:tcPr>
          <w:p w14:paraId="648ECA48"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Министерство развития Арктики и экономики Мурманской области</w:t>
            </w:r>
          </w:p>
        </w:tc>
        <w:tc>
          <w:tcPr>
            <w:tcW w:w="429" w:type="pct"/>
            <w:shd w:val="clear" w:color="auto" w:fill="auto"/>
            <w:vAlign w:val="center"/>
          </w:tcPr>
          <w:p w14:paraId="54F323AA"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 xml:space="preserve">Реальный рост экспорта </w:t>
            </w:r>
            <w:proofErr w:type="spellStart"/>
            <w:r w:rsidRPr="00C86CA0">
              <w:rPr>
                <w:rFonts w:ascii="Times New Roman" w:hAnsi="Times New Roman"/>
                <w:sz w:val="12"/>
                <w:szCs w:val="16"/>
              </w:rPr>
              <w:t>несырьевых</w:t>
            </w:r>
            <w:proofErr w:type="spellEnd"/>
            <w:r w:rsidRPr="00C86CA0">
              <w:rPr>
                <w:rFonts w:ascii="Times New Roman" w:hAnsi="Times New Roman"/>
                <w:sz w:val="12"/>
                <w:szCs w:val="16"/>
              </w:rPr>
              <w:t xml:space="preserve"> неэнергетических товаров не менее 70% к 2030 году по сравнению с </w:t>
            </w:r>
            <w:r w:rsidRPr="00C86CA0">
              <w:rPr>
                <w:rFonts w:ascii="Times New Roman" w:hAnsi="Times New Roman"/>
                <w:sz w:val="12"/>
                <w:szCs w:val="16"/>
              </w:rPr>
              <w:lastRenderedPageBreak/>
              <w:t>показателем 2020 года</w:t>
            </w:r>
          </w:p>
        </w:tc>
        <w:tc>
          <w:tcPr>
            <w:tcW w:w="338" w:type="pct"/>
            <w:vAlign w:val="center"/>
          </w:tcPr>
          <w:p w14:paraId="0EAC2619"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lastRenderedPageBreak/>
              <w:t>-</w:t>
            </w:r>
          </w:p>
        </w:tc>
        <w:tc>
          <w:tcPr>
            <w:tcW w:w="352" w:type="pct"/>
            <w:vAlign w:val="center"/>
          </w:tcPr>
          <w:p w14:paraId="7D3E51CA"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r>
      <w:tr w:rsidR="00026981" w:rsidRPr="00C86CA0" w14:paraId="4B414507" w14:textId="77777777" w:rsidTr="0021701D">
        <w:trPr>
          <w:trHeight w:val="373"/>
        </w:trPr>
        <w:tc>
          <w:tcPr>
            <w:tcW w:w="5000" w:type="pct"/>
            <w:gridSpan w:val="22"/>
            <w:shd w:val="clear" w:color="auto" w:fill="auto"/>
            <w:vAlign w:val="center"/>
          </w:tcPr>
          <w:p w14:paraId="2A52F301" w14:textId="77777777" w:rsidR="00026981" w:rsidRPr="00C86CA0" w:rsidRDefault="00026981" w:rsidP="00026981">
            <w:pPr>
              <w:spacing w:after="0" w:line="240" w:lineRule="auto"/>
              <w:rPr>
                <w:rFonts w:ascii="Times New Roman" w:hAnsi="Times New Roman"/>
                <w:sz w:val="12"/>
                <w:szCs w:val="18"/>
              </w:rPr>
            </w:pPr>
            <w:r>
              <w:rPr>
                <w:rFonts w:ascii="Times New Roman" w:hAnsi="Times New Roman"/>
                <w:sz w:val="12"/>
                <w:szCs w:val="18"/>
              </w:rPr>
              <w:lastRenderedPageBreak/>
              <w:t xml:space="preserve">4. </w:t>
            </w:r>
            <w:r w:rsidRPr="00C86CA0">
              <w:rPr>
                <w:rFonts w:ascii="Times New Roman" w:hAnsi="Times New Roman"/>
                <w:sz w:val="12"/>
                <w:szCs w:val="18"/>
              </w:rPr>
              <w:t>Повышение конкурентоспособности региональной индустрии туристско-рекреационных услуг</w:t>
            </w:r>
          </w:p>
        </w:tc>
      </w:tr>
      <w:tr w:rsidR="00026981" w:rsidRPr="00C86CA0" w14:paraId="0CD166F3" w14:textId="77777777" w:rsidTr="00026981">
        <w:trPr>
          <w:trHeight w:val="373"/>
        </w:trPr>
        <w:tc>
          <w:tcPr>
            <w:tcW w:w="119" w:type="pct"/>
            <w:shd w:val="clear" w:color="auto" w:fill="auto"/>
            <w:vAlign w:val="center"/>
          </w:tcPr>
          <w:p w14:paraId="22020B51" w14:textId="0EAE2C71" w:rsidR="00026981" w:rsidRPr="00C86CA0" w:rsidRDefault="00026981" w:rsidP="00026981">
            <w:pPr>
              <w:spacing w:after="0" w:line="240" w:lineRule="auto"/>
              <w:jc w:val="center"/>
              <w:rPr>
                <w:rFonts w:ascii="Times New Roman" w:hAnsi="Times New Roman"/>
                <w:sz w:val="12"/>
                <w:szCs w:val="16"/>
              </w:rPr>
            </w:pPr>
            <w:r>
              <w:rPr>
                <w:rFonts w:ascii="Times New Roman" w:hAnsi="Times New Roman"/>
                <w:sz w:val="12"/>
                <w:szCs w:val="16"/>
              </w:rPr>
              <w:t>4</w:t>
            </w:r>
            <w:r w:rsidRPr="00C86CA0">
              <w:rPr>
                <w:rFonts w:ascii="Times New Roman" w:hAnsi="Times New Roman"/>
                <w:sz w:val="12"/>
                <w:szCs w:val="16"/>
              </w:rPr>
              <w:t>.</w:t>
            </w:r>
            <w:r>
              <w:rPr>
                <w:rFonts w:ascii="Times New Roman" w:hAnsi="Times New Roman"/>
                <w:sz w:val="12"/>
                <w:szCs w:val="16"/>
              </w:rPr>
              <w:t>1</w:t>
            </w:r>
          </w:p>
        </w:tc>
        <w:tc>
          <w:tcPr>
            <w:tcW w:w="434" w:type="pct"/>
            <w:shd w:val="clear" w:color="auto" w:fill="auto"/>
            <w:vAlign w:val="center"/>
          </w:tcPr>
          <w:p w14:paraId="4378D9DF"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Объем туристского потока в Мурманской области</w:t>
            </w:r>
          </w:p>
        </w:tc>
        <w:tc>
          <w:tcPr>
            <w:tcW w:w="256" w:type="pct"/>
            <w:shd w:val="clear" w:color="auto" w:fill="auto"/>
            <w:vAlign w:val="center"/>
          </w:tcPr>
          <w:p w14:paraId="0E4B29BD"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ГП</w:t>
            </w:r>
          </w:p>
        </w:tc>
        <w:tc>
          <w:tcPr>
            <w:tcW w:w="273" w:type="pct"/>
            <w:shd w:val="clear" w:color="auto" w:fill="auto"/>
            <w:vAlign w:val="center"/>
          </w:tcPr>
          <w:p w14:paraId="748CF672"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возрастание</w:t>
            </w:r>
          </w:p>
        </w:tc>
        <w:tc>
          <w:tcPr>
            <w:tcW w:w="237" w:type="pct"/>
            <w:shd w:val="clear" w:color="auto" w:fill="auto"/>
            <w:vAlign w:val="center"/>
          </w:tcPr>
          <w:p w14:paraId="5ED77BDB"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тыс. чел.</w:t>
            </w:r>
          </w:p>
        </w:tc>
        <w:tc>
          <w:tcPr>
            <w:tcW w:w="213" w:type="pct"/>
            <w:shd w:val="clear" w:color="auto" w:fill="auto"/>
            <w:vAlign w:val="center"/>
          </w:tcPr>
          <w:p w14:paraId="0BB777EC"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458,12</w:t>
            </w:r>
          </w:p>
        </w:tc>
        <w:tc>
          <w:tcPr>
            <w:tcW w:w="143" w:type="pct"/>
            <w:shd w:val="clear" w:color="auto" w:fill="auto"/>
            <w:vAlign w:val="center"/>
          </w:tcPr>
          <w:p w14:paraId="188059C6"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2019</w:t>
            </w:r>
          </w:p>
        </w:tc>
        <w:tc>
          <w:tcPr>
            <w:tcW w:w="153" w:type="pct"/>
            <w:vAlign w:val="center"/>
          </w:tcPr>
          <w:p w14:paraId="0F00CDE2"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486,2</w:t>
            </w:r>
          </w:p>
        </w:tc>
        <w:tc>
          <w:tcPr>
            <w:tcW w:w="153" w:type="pct"/>
            <w:vAlign w:val="center"/>
          </w:tcPr>
          <w:p w14:paraId="2CE71F7C" w14:textId="77777777" w:rsidR="00026981" w:rsidRPr="00C86CA0" w:rsidRDefault="00026981" w:rsidP="00026981">
            <w:pPr>
              <w:autoSpaceDE w:val="0"/>
              <w:autoSpaceDN w:val="0"/>
              <w:adjustRightInd w:val="0"/>
              <w:spacing w:after="0" w:line="240" w:lineRule="auto"/>
              <w:jc w:val="center"/>
              <w:rPr>
                <w:rFonts w:ascii="Times New Roman" w:hAnsi="Times New Roman"/>
                <w:sz w:val="12"/>
                <w:szCs w:val="16"/>
              </w:rPr>
            </w:pPr>
            <w:r w:rsidRPr="00C86CA0">
              <w:rPr>
                <w:rFonts w:ascii="Times New Roman" w:hAnsi="Times New Roman"/>
                <w:sz w:val="12"/>
                <w:szCs w:val="16"/>
              </w:rPr>
              <w:t>539,4</w:t>
            </w:r>
          </w:p>
        </w:tc>
        <w:tc>
          <w:tcPr>
            <w:tcW w:w="153" w:type="pct"/>
            <w:shd w:val="clear" w:color="auto" w:fill="auto"/>
            <w:vAlign w:val="center"/>
          </w:tcPr>
          <w:p w14:paraId="39AF9D5B" w14:textId="4D723B4A" w:rsidR="00026981" w:rsidRPr="00853D7E" w:rsidRDefault="00026981" w:rsidP="00026981">
            <w:pPr>
              <w:autoSpaceDE w:val="0"/>
              <w:autoSpaceDN w:val="0"/>
              <w:adjustRightInd w:val="0"/>
              <w:spacing w:after="0" w:line="240" w:lineRule="auto"/>
              <w:jc w:val="center"/>
              <w:rPr>
                <w:rFonts w:ascii="Times New Roman" w:hAnsi="Times New Roman"/>
                <w:sz w:val="12"/>
                <w:szCs w:val="16"/>
              </w:rPr>
            </w:pPr>
            <w:r w:rsidRPr="00853D7E">
              <w:rPr>
                <w:rFonts w:ascii="Times New Roman" w:hAnsi="Times New Roman"/>
                <w:sz w:val="12"/>
                <w:szCs w:val="16"/>
              </w:rPr>
              <w:t>669,7</w:t>
            </w:r>
          </w:p>
        </w:tc>
        <w:tc>
          <w:tcPr>
            <w:tcW w:w="153" w:type="pct"/>
            <w:shd w:val="clear" w:color="auto" w:fill="auto"/>
            <w:vAlign w:val="center"/>
          </w:tcPr>
          <w:p w14:paraId="21348693" w14:textId="2B8BB8EE" w:rsidR="00026981" w:rsidRPr="00853D7E" w:rsidRDefault="00026981" w:rsidP="00026981">
            <w:pPr>
              <w:autoSpaceDE w:val="0"/>
              <w:autoSpaceDN w:val="0"/>
              <w:adjustRightInd w:val="0"/>
              <w:spacing w:after="0" w:line="240" w:lineRule="auto"/>
              <w:jc w:val="center"/>
              <w:rPr>
                <w:rFonts w:ascii="Times New Roman" w:hAnsi="Times New Roman"/>
                <w:sz w:val="12"/>
                <w:szCs w:val="16"/>
              </w:rPr>
            </w:pPr>
            <w:r w:rsidRPr="00853D7E">
              <w:rPr>
                <w:rFonts w:ascii="Times New Roman" w:hAnsi="Times New Roman"/>
                <w:sz w:val="12"/>
                <w:szCs w:val="16"/>
              </w:rPr>
              <w:t>736,7</w:t>
            </w:r>
          </w:p>
        </w:tc>
        <w:tc>
          <w:tcPr>
            <w:tcW w:w="153" w:type="pct"/>
            <w:shd w:val="clear" w:color="auto" w:fill="auto"/>
            <w:vAlign w:val="center"/>
          </w:tcPr>
          <w:p w14:paraId="771B790F" w14:textId="4C7A6310" w:rsidR="00026981" w:rsidRPr="00853D7E" w:rsidRDefault="00026981" w:rsidP="00026981">
            <w:pPr>
              <w:autoSpaceDE w:val="0"/>
              <w:autoSpaceDN w:val="0"/>
              <w:adjustRightInd w:val="0"/>
              <w:spacing w:after="0" w:line="240" w:lineRule="auto"/>
              <w:jc w:val="center"/>
              <w:rPr>
                <w:rFonts w:ascii="Times New Roman" w:hAnsi="Times New Roman"/>
                <w:sz w:val="12"/>
                <w:szCs w:val="16"/>
              </w:rPr>
            </w:pPr>
            <w:r w:rsidRPr="00853D7E">
              <w:rPr>
                <w:rFonts w:ascii="Times New Roman" w:hAnsi="Times New Roman"/>
                <w:sz w:val="12"/>
                <w:szCs w:val="16"/>
              </w:rPr>
              <w:t>810,4</w:t>
            </w:r>
          </w:p>
        </w:tc>
        <w:tc>
          <w:tcPr>
            <w:tcW w:w="153" w:type="pct"/>
            <w:shd w:val="clear" w:color="auto" w:fill="auto"/>
            <w:vAlign w:val="center"/>
          </w:tcPr>
          <w:p w14:paraId="74003579" w14:textId="75D9C61D" w:rsidR="00026981" w:rsidRPr="00853D7E" w:rsidRDefault="00026981" w:rsidP="00026981">
            <w:pPr>
              <w:autoSpaceDE w:val="0"/>
              <w:autoSpaceDN w:val="0"/>
              <w:adjustRightInd w:val="0"/>
              <w:spacing w:after="0" w:line="240" w:lineRule="auto"/>
              <w:jc w:val="center"/>
              <w:rPr>
                <w:rFonts w:ascii="Times New Roman" w:hAnsi="Times New Roman"/>
                <w:sz w:val="12"/>
                <w:szCs w:val="16"/>
              </w:rPr>
            </w:pPr>
            <w:r w:rsidRPr="00853D7E">
              <w:rPr>
                <w:rFonts w:ascii="Times New Roman" w:hAnsi="Times New Roman"/>
                <w:sz w:val="12"/>
                <w:szCs w:val="16"/>
              </w:rPr>
              <w:t>891,4</w:t>
            </w:r>
          </w:p>
        </w:tc>
        <w:tc>
          <w:tcPr>
            <w:tcW w:w="153" w:type="pct"/>
            <w:shd w:val="clear" w:color="auto" w:fill="auto"/>
            <w:vAlign w:val="center"/>
          </w:tcPr>
          <w:p w14:paraId="47105B11" w14:textId="0D3A8C34" w:rsidR="00026981" w:rsidRPr="00853D7E" w:rsidRDefault="00026981" w:rsidP="00026981">
            <w:pPr>
              <w:spacing w:after="0" w:line="240" w:lineRule="auto"/>
              <w:jc w:val="center"/>
              <w:rPr>
                <w:rFonts w:ascii="Times New Roman" w:hAnsi="Times New Roman"/>
                <w:sz w:val="12"/>
                <w:szCs w:val="16"/>
              </w:rPr>
            </w:pPr>
            <w:r w:rsidRPr="00853D7E">
              <w:rPr>
                <w:rFonts w:ascii="Times New Roman" w:hAnsi="Times New Roman"/>
                <w:sz w:val="12"/>
                <w:szCs w:val="16"/>
              </w:rPr>
              <w:t>980,5</w:t>
            </w:r>
          </w:p>
        </w:tc>
        <w:tc>
          <w:tcPr>
            <w:tcW w:w="171" w:type="pct"/>
            <w:shd w:val="clear" w:color="auto" w:fill="auto"/>
            <w:vAlign w:val="center"/>
          </w:tcPr>
          <w:p w14:paraId="59827B9B" w14:textId="0CA8B8EB" w:rsidR="00026981" w:rsidRPr="00853D7E" w:rsidRDefault="00026981" w:rsidP="00026981">
            <w:pPr>
              <w:spacing w:after="0" w:line="240" w:lineRule="auto"/>
              <w:jc w:val="center"/>
              <w:rPr>
                <w:rFonts w:ascii="Times New Roman" w:hAnsi="Times New Roman"/>
                <w:sz w:val="12"/>
                <w:szCs w:val="16"/>
              </w:rPr>
            </w:pPr>
            <w:r w:rsidRPr="00853D7E">
              <w:rPr>
                <w:rFonts w:ascii="Times New Roman" w:hAnsi="Times New Roman"/>
                <w:sz w:val="12"/>
                <w:szCs w:val="16"/>
              </w:rPr>
              <w:t>1078,6</w:t>
            </w:r>
          </w:p>
        </w:tc>
        <w:tc>
          <w:tcPr>
            <w:tcW w:w="171" w:type="pct"/>
            <w:shd w:val="clear" w:color="auto" w:fill="auto"/>
            <w:vAlign w:val="center"/>
          </w:tcPr>
          <w:p w14:paraId="7DCCE0BE" w14:textId="61FDA0DB" w:rsidR="00026981" w:rsidRPr="00853D7E" w:rsidRDefault="00026981" w:rsidP="00026981">
            <w:pPr>
              <w:spacing w:after="0" w:line="240" w:lineRule="auto"/>
              <w:jc w:val="center"/>
              <w:rPr>
                <w:rFonts w:ascii="Times New Roman" w:hAnsi="Times New Roman"/>
                <w:sz w:val="12"/>
                <w:szCs w:val="16"/>
              </w:rPr>
            </w:pPr>
            <w:r w:rsidRPr="00853D7E">
              <w:rPr>
                <w:rFonts w:ascii="Times New Roman" w:hAnsi="Times New Roman"/>
                <w:sz w:val="12"/>
                <w:szCs w:val="16"/>
              </w:rPr>
              <w:t>1186,5</w:t>
            </w:r>
          </w:p>
        </w:tc>
        <w:tc>
          <w:tcPr>
            <w:tcW w:w="171" w:type="pct"/>
            <w:shd w:val="clear" w:color="auto" w:fill="auto"/>
            <w:vAlign w:val="center"/>
          </w:tcPr>
          <w:p w14:paraId="37D6C765" w14:textId="51497A5F" w:rsidR="00026981" w:rsidRPr="00853D7E" w:rsidRDefault="00026981" w:rsidP="00026981">
            <w:pPr>
              <w:spacing w:after="0" w:line="240" w:lineRule="auto"/>
              <w:jc w:val="center"/>
              <w:rPr>
                <w:rFonts w:ascii="Times New Roman" w:hAnsi="Times New Roman"/>
                <w:sz w:val="12"/>
                <w:szCs w:val="16"/>
              </w:rPr>
            </w:pPr>
            <w:r w:rsidRPr="00853D7E">
              <w:rPr>
                <w:rFonts w:ascii="Times New Roman" w:hAnsi="Times New Roman"/>
                <w:sz w:val="12"/>
                <w:szCs w:val="16"/>
              </w:rPr>
              <w:t>1305,2</w:t>
            </w:r>
          </w:p>
        </w:tc>
        <w:tc>
          <w:tcPr>
            <w:tcW w:w="308" w:type="pct"/>
            <w:shd w:val="clear" w:color="auto" w:fill="auto"/>
            <w:vAlign w:val="center"/>
          </w:tcPr>
          <w:p w14:paraId="45AC3699"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16" w:type="pct"/>
            <w:shd w:val="clear" w:color="auto" w:fill="auto"/>
            <w:vAlign w:val="center"/>
          </w:tcPr>
          <w:p w14:paraId="7AB75B4D" w14:textId="77777777" w:rsidR="00026981" w:rsidRPr="00C86CA0" w:rsidRDefault="00026981" w:rsidP="00026981">
            <w:pPr>
              <w:spacing w:after="0" w:line="240" w:lineRule="auto"/>
              <w:rPr>
                <w:rFonts w:ascii="Times New Roman" w:hAnsi="Times New Roman"/>
                <w:sz w:val="12"/>
                <w:szCs w:val="16"/>
              </w:rPr>
            </w:pPr>
            <w:r w:rsidRPr="00C86CA0">
              <w:rPr>
                <w:rFonts w:ascii="Times New Roman" w:hAnsi="Times New Roman"/>
                <w:sz w:val="12"/>
                <w:szCs w:val="16"/>
              </w:rPr>
              <w:t>Комитет по туризму Мурманской области</w:t>
            </w:r>
          </w:p>
        </w:tc>
        <w:tc>
          <w:tcPr>
            <w:tcW w:w="429" w:type="pct"/>
            <w:shd w:val="clear" w:color="auto" w:fill="auto"/>
            <w:vAlign w:val="center"/>
          </w:tcPr>
          <w:p w14:paraId="6736A35D"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38" w:type="pct"/>
            <w:vAlign w:val="center"/>
          </w:tcPr>
          <w:p w14:paraId="36261382"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c>
          <w:tcPr>
            <w:tcW w:w="352" w:type="pct"/>
            <w:vAlign w:val="center"/>
          </w:tcPr>
          <w:p w14:paraId="6DC72B34" w14:textId="77777777" w:rsidR="00026981" w:rsidRPr="00C86CA0" w:rsidRDefault="00026981" w:rsidP="00026981">
            <w:pPr>
              <w:spacing w:after="0" w:line="240" w:lineRule="auto"/>
              <w:jc w:val="center"/>
              <w:rPr>
                <w:rFonts w:ascii="Times New Roman" w:hAnsi="Times New Roman"/>
                <w:sz w:val="12"/>
                <w:szCs w:val="16"/>
              </w:rPr>
            </w:pPr>
            <w:r w:rsidRPr="00C86CA0">
              <w:rPr>
                <w:rFonts w:ascii="Times New Roman" w:hAnsi="Times New Roman"/>
                <w:sz w:val="12"/>
                <w:szCs w:val="16"/>
              </w:rPr>
              <w:t>-</w:t>
            </w:r>
          </w:p>
        </w:tc>
      </w:tr>
    </w:tbl>
    <w:p w14:paraId="09F2122F" w14:textId="77777777" w:rsidR="00FC474D" w:rsidRPr="00FC474D" w:rsidRDefault="00FC474D" w:rsidP="00FC474D">
      <w:pPr>
        <w:spacing w:after="0" w:line="240" w:lineRule="auto"/>
        <w:jc w:val="center"/>
        <w:rPr>
          <w:rFonts w:ascii="Times New Roman" w:hAnsi="Times New Roman"/>
          <w:color w:val="FF0000"/>
          <w:sz w:val="20"/>
          <w:szCs w:val="20"/>
        </w:rPr>
      </w:pPr>
    </w:p>
    <w:p w14:paraId="26B04F72" w14:textId="77777777" w:rsidR="00F07621" w:rsidRPr="008A44C8" w:rsidRDefault="00F07621" w:rsidP="00FC474D">
      <w:pPr>
        <w:spacing w:after="0" w:line="240" w:lineRule="auto"/>
        <w:jc w:val="center"/>
        <w:rPr>
          <w:rFonts w:ascii="Times New Roman" w:hAnsi="Times New Roman"/>
          <w:sz w:val="16"/>
          <w:szCs w:val="16"/>
        </w:rPr>
      </w:pPr>
      <w:r w:rsidRPr="00E314C9">
        <w:rPr>
          <w:rFonts w:ascii="Times New Roman" w:hAnsi="Times New Roman"/>
          <w:sz w:val="20"/>
          <w:szCs w:val="20"/>
        </w:rPr>
        <w:t>3.</w:t>
      </w:r>
      <w:r w:rsidRPr="00E314C9">
        <w:rPr>
          <w:rFonts w:ascii="Times New Roman" w:hAnsi="Times New Roman"/>
          <w:sz w:val="20"/>
          <w:szCs w:val="16"/>
        </w:rPr>
        <w:t xml:space="preserve"> </w:t>
      </w:r>
      <w:r w:rsidR="00E17FE0" w:rsidRPr="00E314C9">
        <w:rPr>
          <w:rFonts w:ascii="Times New Roman" w:hAnsi="Times New Roman"/>
          <w:sz w:val="20"/>
          <w:szCs w:val="16"/>
        </w:rPr>
        <w:t xml:space="preserve">Помесячный план </w:t>
      </w:r>
      <w:r w:rsidRPr="00E314C9">
        <w:rPr>
          <w:rFonts w:ascii="Times New Roman" w:hAnsi="Times New Roman"/>
          <w:sz w:val="20"/>
          <w:szCs w:val="16"/>
        </w:rPr>
        <w:t>достижения показателей государственной программы в</w:t>
      </w:r>
      <w:r w:rsidR="00E314C9">
        <w:rPr>
          <w:rFonts w:ascii="Times New Roman" w:hAnsi="Times New Roman"/>
          <w:sz w:val="20"/>
          <w:szCs w:val="16"/>
        </w:rPr>
        <w:t xml:space="preserve"> 2025</w:t>
      </w:r>
      <w:r w:rsidRPr="00E314C9">
        <w:rPr>
          <w:rFonts w:ascii="Times New Roman" w:hAnsi="Times New Roman"/>
          <w:sz w:val="20"/>
          <w:szCs w:val="16"/>
        </w:rPr>
        <w:t xml:space="preserve"> году</w:t>
      </w:r>
      <w:r w:rsidRPr="00E314C9">
        <w:rPr>
          <w:rStyle w:val="a9"/>
          <w:rFonts w:ascii="Times New Roman" w:hAnsi="Times New Roman"/>
          <w:sz w:val="16"/>
          <w:szCs w:val="16"/>
        </w:rPr>
        <w:footnoteReference w:id="1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2"/>
        <w:gridCol w:w="4217"/>
        <w:gridCol w:w="1169"/>
        <w:gridCol w:w="1462"/>
        <w:gridCol w:w="588"/>
        <w:gridCol w:w="585"/>
        <w:gridCol w:w="585"/>
        <w:gridCol w:w="585"/>
        <w:gridCol w:w="585"/>
        <w:gridCol w:w="585"/>
        <w:gridCol w:w="585"/>
        <w:gridCol w:w="585"/>
        <w:gridCol w:w="585"/>
        <w:gridCol w:w="585"/>
        <w:gridCol w:w="625"/>
        <w:gridCol w:w="1788"/>
      </w:tblGrid>
      <w:tr w:rsidR="00F07621" w:rsidRPr="008A44C8" w14:paraId="41EBC8E6" w14:textId="77777777" w:rsidTr="008F27BB">
        <w:trPr>
          <w:trHeight w:val="349"/>
          <w:tblHeader/>
        </w:trPr>
        <w:tc>
          <w:tcPr>
            <w:tcW w:w="192" w:type="pct"/>
            <w:vMerge w:val="restart"/>
            <w:vAlign w:val="center"/>
          </w:tcPr>
          <w:p w14:paraId="54E48EFF" w14:textId="77777777" w:rsidR="00F07621" w:rsidRPr="008A44C8" w:rsidRDefault="00F07621" w:rsidP="00EC6E7A">
            <w:pPr>
              <w:spacing w:before="60" w:after="60" w:line="240" w:lineRule="auto"/>
              <w:jc w:val="center"/>
              <w:rPr>
                <w:rFonts w:ascii="Times New Roman" w:hAnsi="Times New Roman"/>
                <w:sz w:val="16"/>
                <w:szCs w:val="16"/>
              </w:rPr>
            </w:pPr>
            <w:r w:rsidRPr="008A44C8">
              <w:rPr>
                <w:rFonts w:ascii="Times New Roman" w:hAnsi="Times New Roman"/>
                <w:sz w:val="16"/>
                <w:szCs w:val="16"/>
              </w:rPr>
              <w:t>№ п/п</w:t>
            </w:r>
          </w:p>
        </w:tc>
        <w:tc>
          <w:tcPr>
            <w:tcW w:w="1342" w:type="pct"/>
            <w:vMerge w:val="restart"/>
            <w:vAlign w:val="center"/>
          </w:tcPr>
          <w:p w14:paraId="5F4EAA85" w14:textId="77777777" w:rsidR="00F07621" w:rsidRPr="00F07621" w:rsidRDefault="00956526" w:rsidP="00956526">
            <w:pPr>
              <w:spacing w:line="240" w:lineRule="auto"/>
              <w:jc w:val="center"/>
              <w:rPr>
                <w:rFonts w:ascii="Times New Roman" w:hAnsi="Times New Roman"/>
                <w:sz w:val="16"/>
                <w:szCs w:val="16"/>
              </w:rPr>
            </w:pPr>
            <w:r>
              <w:rPr>
                <w:rFonts w:ascii="Times New Roman" w:hAnsi="Times New Roman"/>
                <w:sz w:val="16"/>
                <w:szCs w:val="16"/>
              </w:rPr>
              <w:t xml:space="preserve">Наименование </w:t>
            </w:r>
            <w:r w:rsidR="00F07621">
              <w:rPr>
                <w:rFonts w:ascii="Times New Roman" w:hAnsi="Times New Roman"/>
                <w:sz w:val="16"/>
                <w:szCs w:val="16"/>
              </w:rPr>
              <w:t>п</w:t>
            </w:r>
            <w:r w:rsidR="00F07621" w:rsidRPr="008A44C8">
              <w:rPr>
                <w:rFonts w:ascii="Times New Roman" w:hAnsi="Times New Roman"/>
                <w:sz w:val="16"/>
                <w:szCs w:val="16"/>
              </w:rPr>
              <w:t>оказател</w:t>
            </w:r>
            <w:r>
              <w:rPr>
                <w:rFonts w:ascii="Times New Roman" w:hAnsi="Times New Roman"/>
                <w:sz w:val="16"/>
                <w:szCs w:val="16"/>
              </w:rPr>
              <w:t>я</w:t>
            </w:r>
            <w:r w:rsidR="00F07621" w:rsidRPr="00F50596">
              <w:rPr>
                <w:rFonts w:ascii="Times New Roman" w:hAnsi="Times New Roman"/>
                <w:sz w:val="16"/>
                <w:szCs w:val="16"/>
              </w:rPr>
              <w:t xml:space="preserve"> </w:t>
            </w:r>
          </w:p>
        </w:tc>
        <w:tc>
          <w:tcPr>
            <w:tcW w:w="372" w:type="pct"/>
            <w:vMerge w:val="restart"/>
            <w:vAlign w:val="center"/>
          </w:tcPr>
          <w:p w14:paraId="67F0A102" w14:textId="77777777" w:rsidR="00F07621" w:rsidRPr="00F50596" w:rsidRDefault="00F07621" w:rsidP="002A4CD1">
            <w:pPr>
              <w:spacing w:line="240" w:lineRule="atLeast"/>
              <w:jc w:val="center"/>
              <w:rPr>
                <w:rFonts w:ascii="Times New Roman" w:hAnsi="Times New Roman"/>
                <w:sz w:val="16"/>
                <w:szCs w:val="16"/>
                <w:highlight w:val="yellow"/>
              </w:rPr>
            </w:pPr>
            <w:r w:rsidRPr="00115394">
              <w:rPr>
                <w:rFonts w:ascii="Times New Roman" w:hAnsi="Times New Roman"/>
                <w:sz w:val="16"/>
                <w:szCs w:val="16"/>
              </w:rPr>
              <w:t>Уровень показателя</w:t>
            </w:r>
          </w:p>
        </w:tc>
        <w:tc>
          <w:tcPr>
            <w:tcW w:w="465" w:type="pct"/>
            <w:vMerge w:val="restart"/>
            <w:vAlign w:val="center"/>
          </w:tcPr>
          <w:p w14:paraId="155DAAC3" w14:textId="77777777" w:rsidR="00F07621" w:rsidRPr="008A44C8" w:rsidRDefault="00F07621" w:rsidP="00EC6E7A">
            <w:pPr>
              <w:spacing w:line="240" w:lineRule="auto"/>
              <w:jc w:val="center"/>
              <w:rPr>
                <w:rFonts w:ascii="Times New Roman" w:hAnsi="Times New Roman"/>
                <w:sz w:val="16"/>
                <w:szCs w:val="16"/>
              </w:rPr>
            </w:pPr>
            <w:r w:rsidRPr="008A44C8">
              <w:rPr>
                <w:rFonts w:ascii="Times New Roman" w:hAnsi="Times New Roman"/>
                <w:sz w:val="16"/>
                <w:szCs w:val="16"/>
              </w:rPr>
              <w:t>Единица измерения</w:t>
            </w:r>
            <w:r w:rsidR="00EC6E7A">
              <w:rPr>
                <w:rFonts w:ascii="Times New Roman" w:hAnsi="Times New Roman"/>
                <w:sz w:val="16"/>
                <w:szCs w:val="16"/>
              </w:rPr>
              <w:t xml:space="preserve"> </w:t>
            </w:r>
            <w:r w:rsidRPr="008A44C8">
              <w:rPr>
                <w:rFonts w:ascii="Times New Roman" w:hAnsi="Times New Roman"/>
                <w:sz w:val="16"/>
                <w:szCs w:val="16"/>
              </w:rPr>
              <w:t>(по ОКЕИ)</w:t>
            </w:r>
          </w:p>
        </w:tc>
        <w:tc>
          <w:tcPr>
            <w:tcW w:w="2060" w:type="pct"/>
            <w:gridSpan w:val="11"/>
            <w:vAlign w:val="center"/>
          </w:tcPr>
          <w:p w14:paraId="456CB6EF" w14:textId="77777777" w:rsidR="00F07621" w:rsidRPr="00205F67" w:rsidRDefault="00F07621" w:rsidP="009F2F30">
            <w:pPr>
              <w:spacing w:before="60" w:after="60" w:line="240" w:lineRule="auto"/>
              <w:jc w:val="center"/>
              <w:rPr>
                <w:rFonts w:ascii="Times New Roman" w:hAnsi="Times New Roman"/>
                <w:sz w:val="16"/>
                <w:szCs w:val="16"/>
              </w:rPr>
            </w:pPr>
            <w:r w:rsidRPr="00FB783D">
              <w:rPr>
                <w:rFonts w:ascii="Times New Roman" w:hAnsi="Times New Roman"/>
                <w:sz w:val="16"/>
                <w:szCs w:val="16"/>
              </w:rPr>
              <w:t xml:space="preserve">Плановые значения по </w:t>
            </w:r>
            <w:r w:rsidR="009F2F30">
              <w:rPr>
                <w:rFonts w:ascii="Times New Roman" w:hAnsi="Times New Roman"/>
                <w:sz w:val="16"/>
                <w:szCs w:val="16"/>
              </w:rPr>
              <w:t>кварталам</w:t>
            </w:r>
            <w:r w:rsidR="00EA7018">
              <w:rPr>
                <w:rFonts w:ascii="Times New Roman" w:hAnsi="Times New Roman"/>
                <w:sz w:val="16"/>
                <w:szCs w:val="16"/>
              </w:rPr>
              <w:t>/</w:t>
            </w:r>
            <w:r w:rsidR="009F2F30">
              <w:rPr>
                <w:rFonts w:ascii="Times New Roman" w:hAnsi="Times New Roman"/>
                <w:sz w:val="16"/>
                <w:szCs w:val="16"/>
              </w:rPr>
              <w:t>месяцам</w:t>
            </w:r>
          </w:p>
        </w:tc>
        <w:tc>
          <w:tcPr>
            <w:tcW w:w="570" w:type="pct"/>
            <w:vMerge w:val="restart"/>
            <w:vAlign w:val="center"/>
          </w:tcPr>
          <w:p w14:paraId="76B2BC39" w14:textId="77777777" w:rsidR="00F07621" w:rsidRPr="00BA5732" w:rsidRDefault="00F07621" w:rsidP="000237D6">
            <w:pPr>
              <w:spacing w:line="240" w:lineRule="atLeast"/>
              <w:jc w:val="center"/>
              <w:rPr>
                <w:rFonts w:ascii="Times New Roman" w:hAnsi="Times New Roman"/>
                <w:b/>
                <w:sz w:val="16"/>
                <w:szCs w:val="16"/>
              </w:rPr>
            </w:pPr>
            <w:r w:rsidRPr="004B0ED5">
              <w:rPr>
                <w:rFonts w:ascii="Times New Roman" w:hAnsi="Times New Roman"/>
                <w:b/>
                <w:sz w:val="16"/>
                <w:szCs w:val="16"/>
              </w:rPr>
              <w:t xml:space="preserve">На конец </w:t>
            </w:r>
            <w:r w:rsidR="000237D6">
              <w:rPr>
                <w:rFonts w:ascii="Times New Roman" w:hAnsi="Times New Roman"/>
                <w:b/>
                <w:i/>
                <w:sz w:val="16"/>
                <w:szCs w:val="16"/>
              </w:rPr>
              <w:t xml:space="preserve">2025 </w:t>
            </w:r>
            <w:r w:rsidRPr="004B0ED5">
              <w:rPr>
                <w:rFonts w:ascii="Times New Roman" w:hAnsi="Times New Roman"/>
                <w:b/>
                <w:sz w:val="16"/>
                <w:szCs w:val="16"/>
              </w:rPr>
              <w:t>года</w:t>
            </w:r>
          </w:p>
        </w:tc>
      </w:tr>
      <w:tr w:rsidR="00F07621" w:rsidRPr="008A44C8" w14:paraId="0DDDF907" w14:textId="77777777" w:rsidTr="008F27BB">
        <w:trPr>
          <w:trHeight w:val="661"/>
          <w:tblHeader/>
        </w:trPr>
        <w:tc>
          <w:tcPr>
            <w:tcW w:w="192" w:type="pct"/>
            <w:vMerge/>
            <w:vAlign w:val="center"/>
          </w:tcPr>
          <w:p w14:paraId="0D86F281" w14:textId="77777777" w:rsidR="00F07621" w:rsidRPr="008A44C8" w:rsidRDefault="00F07621" w:rsidP="00531BAE">
            <w:pPr>
              <w:spacing w:before="60" w:after="60" w:line="240" w:lineRule="atLeast"/>
              <w:jc w:val="center"/>
              <w:rPr>
                <w:rFonts w:ascii="Times New Roman" w:hAnsi="Times New Roman"/>
                <w:sz w:val="16"/>
                <w:szCs w:val="16"/>
              </w:rPr>
            </w:pPr>
          </w:p>
        </w:tc>
        <w:tc>
          <w:tcPr>
            <w:tcW w:w="1342" w:type="pct"/>
            <w:vMerge/>
            <w:vAlign w:val="center"/>
          </w:tcPr>
          <w:p w14:paraId="0D11F544" w14:textId="77777777" w:rsidR="00F07621" w:rsidRPr="008A44C8" w:rsidRDefault="00F07621" w:rsidP="00531BAE">
            <w:pPr>
              <w:spacing w:before="60" w:after="60" w:line="240" w:lineRule="atLeast"/>
              <w:jc w:val="center"/>
              <w:rPr>
                <w:rFonts w:ascii="Times New Roman" w:hAnsi="Times New Roman"/>
                <w:sz w:val="16"/>
                <w:szCs w:val="16"/>
              </w:rPr>
            </w:pPr>
          </w:p>
        </w:tc>
        <w:tc>
          <w:tcPr>
            <w:tcW w:w="372" w:type="pct"/>
            <w:vMerge/>
            <w:vAlign w:val="center"/>
          </w:tcPr>
          <w:p w14:paraId="04FAE03D" w14:textId="77777777" w:rsidR="00F07621" w:rsidRPr="008A44C8" w:rsidRDefault="00F07621" w:rsidP="00531BAE">
            <w:pPr>
              <w:spacing w:before="60" w:after="60" w:line="240" w:lineRule="atLeast"/>
              <w:jc w:val="center"/>
              <w:rPr>
                <w:rFonts w:ascii="Times New Roman" w:hAnsi="Times New Roman"/>
                <w:sz w:val="16"/>
                <w:szCs w:val="16"/>
              </w:rPr>
            </w:pPr>
          </w:p>
        </w:tc>
        <w:tc>
          <w:tcPr>
            <w:tcW w:w="465" w:type="pct"/>
            <w:vMerge/>
            <w:vAlign w:val="center"/>
          </w:tcPr>
          <w:p w14:paraId="27792FEC" w14:textId="77777777" w:rsidR="00F07621" w:rsidRPr="008A44C8" w:rsidRDefault="00F07621" w:rsidP="00531BAE">
            <w:pPr>
              <w:spacing w:before="60" w:after="60" w:line="240" w:lineRule="atLeast"/>
              <w:jc w:val="center"/>
              <w:rPr>
                <w:rFonts w:ascii="Times New Roman" w:hAnsi="Times New Roman"/>
                <w:sz w:val="16"/>
                <w:szCs w:val="16"/>
              </w:rPr>
            </w:pPr>
          </w:p>
        </w:tc>
        <w:tc>
          <w:tcPr>
            <w:tcW w:w="187" w:type="pct"/>
            <w:vAlign w:val="center"/>
          </w:tcPr>
          <w:p w14:paraId="6F302734"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янв.</w:t>
            </w:r>
          </w:p>
        </w:tc>
        <w:tc>
          <w:tcPr>
            <w:tcW w:w="186" w:type="pct"/>
            <w:vAlign w:val="center"/>
          </w:tcPr>
          <w:p w14:paraId="255CF81E"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фев.</w:t>
            </w:r>
          </w:p>
        </w:tc>
        <w:tc>
          <w:tcPr>
            <w:tcW w:w="186" w:type="pct"/>
            <w:vAlign w:val="center"/>
          </w:tcPr>
          <w:p w14:paraId="7AA7650C" w14:textId="77777777"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март</w:t>
            </w:r>
          </w:p>
        </w:tc>
        <w:tc>
          <w:tcPr>
            <w:tcW w:w="186" w:type="pct"/>
            <w:vAlign w:val="center"/>
          </w:tcPr>
          <w:p w14:paraId="02DC6883"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апр.</w:t>
            </w:r>
          </w:p>
        </w:tc>
        <w:tc>
          <w:tcPr>
            <w:tcW w:w="186" w:type="pct"/>
            <w:vAlign w:val="center"/>
          </w:tcPr>
          <w:p w14:paraId="5CA21379"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май</w:t>
            </w:r>
          </w:p>
        </w:tc>
        <w:tc>
          <w:tcPr>
            <w:tcW w:w="186" w:type="pct"/>
            <w:vAlign w:val="center"/>
          </w:tcPr>
          <w:p w14:paraId="50D1F767" w14:textId="77777777"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июнь</w:t>
            </w:r>
          </w:p>
        </w:tc>
        <w:tc>
          <w:tcPr>
            <w:tcW w:w="186" w:type="pct"/>
            <w:vAlign w:val="center"/>
          </w:tcPr>
          <w:p w14:paraId="220D1139"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июль</w:t>
            </w:r>
          </w:p>
        </w:tc>
        <w:tc>
          <w:tcPr>
            <w:tcW w:w="186" w:type="pct"/>
            <w:vAlign w:val="center"/>
          </w:tcPr>
          <w:p w14:paraId="6A5A7346"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авг.</w:t>
            </w:r>
          </w:p>
        </w:tc>
        <w:tc>
          <w:tcPr>
            <w:tcW w:w="186" w:type="pct"/>
            <w:vAlign w:val="center"/>
          </w:tcPr>
          <w:p w14:paraId="2B052DC8" w14:textId="77777777"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сен.</w:t>
            </w:r>
          </w:p>
        </w:tc>
        <w:tc>
          <w:tcPr>
            <w:tcW w:w="186" w:type="pct"/>
            <w:vAlign w:val="center"/>
          </w:tcPr>
          <w:p w14:paraId="00BA13F9"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окт.</w:t>
            </w:r>
          </w:p>
        </w:tc>
        <w:tc>
          <w:tcPr>
            <w:tcW w:w="198" w:type="pct"/>
            <w:vAlign w:val="center"/>
          </w:tcPr>
          <w:p w14:paraId="7D9CE16A" w14:textId="77777777"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ноя.</w:t>
            </w:r>
          </w:p>
        </w:tc>
        <w:tc>
          <w:tcPr>
            <w:tcW w:w="570" w:type="pct"/>
            <w:vMerge/>
            <w:vAlign w:val="center"/>
          </w:tcPr>
          <w:p w14:paraId="068094ED" w14:textId="77777777" w:rsidR="00F07621" w:rsidRPr="00FB783D" w:rsidRDefault="00F07621" w:rsidP="00531BAE">
            <w:pPr>
              <w:spacing w:before="60" w:after="60" w:line="240" w:lineRule="atLeast"/>
              <w:jc w:val="center"/>
              <w:rPr>
                <w:rFonts w:ascii="Times New Roman" w:hAnsi="Times New Roman"/>
                <w:sz w:val="16"/>
                <w:szCs w:val="16"/>
              </w:rPr>
            </w:pPr>
          </w:p>
        </w:tc>
      </w:tr>
      <w:tr w:rsidR="00EC6E7A" w:rsidRPr="008A44C8" w14:paraId="66DEA3AF" w14:textId="77777777" w:rsidTr="008F27BB">
        <w:trPr>
          <w:trHeight w:val="204"/>
          <w:tblHeader/>
        </w:trPr>
        <w:tc>
          <w:tcPr>
            <w:tcW w:w="192" w:type="pct"/>
            <w:vAlign w:val="center"/>
          </w:tcPr>
          <w:p w14:paraId="17A74C79"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1</w:t>
            </w:r>
          </w:p>
        </w:tc>
        <w:tc>
          <w:tcPr>
            <w:tcW w:w="1342" w:type="pct"/>
            <w:vAlign w:val="center"/>
          </w:tcPr>
          <w:p w14:paraId="082D8A03"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2</w:t>
            </w:r>
          </w:p>
        </w:tc>
        <w:tc>
          <w:tcPr>
            <w:tcW w:w="372" w:type="pct"/>
            <w:vAlign w:val="center"/>
          </w:tcPr>
          <w:p w14:paraId="56145693"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3</w:t>
            </w:r>
          </w:p>
        </w:tc>
        <w:tc>
          <w:tcPr>
            <w:tcW w:w="465" w:type="pct"/>
            <w:vAlign w:val="center"/>
          </w:tcPr>
          <w:p w14:paraId="654A3C29" w14:textId="77777777"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4</w:t>
            </w:r>
          </w:p>
        </w:tc>
        <w:tc>
          <w:tcPr>
            <w:tcW w:w="187" w:type="pct"/>
            <w:vAlign w:val="center"/>
          </w:tcPr>
          <w:p w14:paraId="6BF2ED46" w14:textId="77777777"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5</w:t>
            </w:r>
          </w:p>
        </w:tc>
        <w:tc>
          <w:tcPr>
            <w:tcW w:w="186" w:type="pct"/>
            <w:vAlign w:val="center"/>
          </w:tcPr>
          <w:p w14:paraId="61858459" w14:textId="77777777"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6</w:t>
            </w:r>
          </w:p>
        </w:tc>
        <w:tc>
          <w:tcPr>
            <w:tcW w:w="186" w:type="pct"/>
            <w:vAlign w:val="center"/>
          </w:tcPr>
          <w:p w14:paraId="5A333627" w14:textId="77777777" w:rsidR="00EC6E7A" w:rsidRPr="004B0ED5" w:rsidRDefault="00EC6E7A" w:rsidP="00EC6E7A">
            <w:pPr>
              <w:spacing w:before="60" w:after="60" w:line="240" w:lineRule="auto"/>
              <w:jc w:val="center"/>
              <w:rPr>
                <w:rFonts w:ascii="Times New Roman" w:hAnsi="Times New Roman"/>
                <w:b/>
                <w:sz w:val="16"/>
                <w:szCs w:val="16"/>
              </w:rPr>
            </w:pPr>
            <w:r>
              <w:rPr>
                <w:rFonts w:ascii="Times New Roman" w:hAnsi="Times New Roman"/>
                <w:b/>
                <w:sz w:val="16"/>
                <w:szCs w:val="16"/>
              </w:rPr>
              <w:t>7</w:t>
            </w:r>
          </w:p>
        </w:tc>
        <w:tc>
          <w:tcPr>
            <w:tcW w:w="186" w:type="pct"/>
            <w:vAlign w:val="center"/>
          </w:tcPr>
          <w:p w14:paraId="79B15E9D" w14:textId="77777777"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8</w:t>
            </w:r>
          </w:p>
        </w:tc>
        <w:tc>
          <w:tcPr>
            <w:tcW w:w="186" w:type="pct"/>
            <w:vAlign w:val="center"/>
          </w:tcPr>
          <w:p w14:paraId="2487B52F"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9</w:t>
            </w:r>
          </w:p>
        </w:tc>
        <w:tc>
          <w:tcPr>
            <w:tcW w:w="186" w:type="pct"/>
            <w:vAlign w:val="center"/>
          </w:tcPr>
          <w:p w14:paraId="053E8134"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10</w:t>
            </w:r>
          </w:p>
        </w:tc>
        <w:tc>
          <w:tcPr>
            <w:tcW w:w="186" w:type="pct"/>
            <w:vAlign w:val="center"/>
          </w:tcPr>
          <w:p w14:paraId="49EF530D"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11</w:t>
            </w:r>
          </w:p>
        </w:tc>
        <w:tc>
          <w:tcPr>
            <w:tcW w:w="186" w:type="pct"/>
            <w:vAlign w:val="center"/>
          </w:tcPr>
          <w:p w14:paraId="7D51E52C"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12</w:t>
            </w:r>
          </w:p>
        </w:tc>
        <w:tc>
          <w:tcPr>
            <w:tcW w:w="186" w:type="pct"/>
            <w:vAlign w:val="center"/>
          </w:tcPr>
          <w:p w14:paraId="49D1C5D1"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13</w:t>
            </w:r>
          </w:p>
        </w:tc>
        <w:tc>
          <w:tcPr>
            <w:tcW w:w="186" w:type="pct"/>
            <w:vAlign w:val="center"/>
          </w:tcPr>
          <w:p w14:paraId="0F9EAE15"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14</w:t>
            </w:r>
          </w:p>
        </w:tc>
        <w:tc>
          <w:tcPr>
            <w:tcW w:w="198" w:type="pct"/>
            <w:vAlign w:val="center"/>
          </w:tcPr>
          <w:p w14:paraId="55891639"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15</w:t>
            </w:r>
          </w:p>
        </w:tc>
        <w:tc>
          <w:tcPr>
            <w:tcW w:w="570" w:type="pct"/>
            <w:vAlign w:val="center"/>
          </w:tcPr>
          <w:p w14:paraId="07266433" w14:textId="77777777"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16</w:t>
            </w:r>
          </w:p>
        </w:tc>
      </w:tr>
      <w:tr w:rsidR="00F07621" w:rsidRPr="008A44C8" w14:paraId="31A3991D" w14:textId="77777777" w:rsidTr="00E314C9">
        <w:trPr>
          <w:trHeight w:val="386"/>
        </w:trPr>
        <w:tc>
          <w:tcPr>
            <w:tcW w:w="192" w:type="pct"/>
            <w:vAlign w:val="center"/>
          </w:tcPr>
          <w:p w14:paraId="063A6265" w14:textId="77777777" w:rsidR="00F07621" w:rsidRPr="008A44C8" w:rsidRDefault="00393879" w:rsidP="00393879">
            <w:pPr>
              <w:spacing w:before="60" w:after="60" w:line="240" w:lineRule="atLeast"/>
              <w:jc w:val="center"/>
              <w:rPr>
                <w:rFonts w:ascii="Times New Roman" w:hAnsi="Times New Roman"/>
                <w:sz w:val="16"/>
                <w:szCs w:val="16"/>
              </w:rPr>
            </w:pPr>
            <w:r>
              <w:rPr>
                <w:rFonts w:ascii="Times New Roman" w:hAnsi="Times New Roman"/>
                <w:sz w:val="16"/>
                <w:szCs w:val="16"/>
              </w:rPr>
              <w:t>1.</w:t>
            </w:r>
          </w:p>
        </w:tc>
        <w:tc>
          <w:tcPr>
            <w:tcW w:w="4808" w:type="pct"/>
            <w:gridSpan w:val="15"/>
            <w:shd w:val="clear" w:color="auto" w:fill="auto"/>
            <w:vAlign w:val="center"/>
          </w:tcPr>
          <w:p w14:paraId="08DD6CCD" w14:textId="77777777" w:rsidR="00F07621" w:rsidRPr="00E314C9" w:rsidRDefault="00E314C9" w:rsidP="00E314C9">
            <w:pPr>
              <w:spacing w:line="240" w:lineRule="atLeast"/>
              <w:rPr>
                <w:rFonts w:ascii="Times New Roman" w:hAnsi="Times New Roman"/>
                <w:sz w:val="16"/>
                <w:szCs w:val="16"/>
              </w:rPr>
            </w:pPr>
            <w:r w:rsidRPr="00E314C9">
              <w:rPr>
                <w:rFonts w:ascii="Times New Roman" w:hAnsi="Times New Roman"/>
                <w:bCs/>
                <w:color w:val="000000"/>
                <w:sz w:val="16"/>
                <w:szCs w:val="16"/>
                <w:u w:color="000000"/>
              </w:rPr>
              <w:t>Обеспечение устойчивого промышленного роста, деловой и инвестиционной активности бизнеса</w:t>
            </w:r>
          </w:p>
        </w:tc>
      </w:tr>
      <w:tr w:rsidR="008F27BB" w:rsidRPr="008A44C8" w14:paraId="4412CD9A" w14:textId="77777777" w:rsidTr="008F27BB">
        <w:trPr>
          <w:trHeight w:val="386"/>
        </w:trPr>
        <w:tc>
          <w:tcPr>
            <w:tcW w:w="192" w:type="pct"/>
            <w:vAlign w:val="center"/>
          </w:tcPr>
          <w:p w14:paraId="6C35C08E" w14:textId="77777777" w:rsidR="008F27BB" w:rsidRPr="008A44C8" w:rsidRDefault="008F27BB" w:rsidP="00393879">
            <w:pPr>
              <w:spacing w:line="240" w:lineRule="atLeast"/>
              <w:jc w:val="center"/>
              <w:rPr>
                <w:rFonts w:ascii="Times New Roman" w:hAnsi="Times New Roman"/>
                <w:sz w:val="16"/>
                <w:szCs w:val="16"/>
              </w:rPr>
            </w:pPr>
            <w:r w:rsidRPr="008A44C8">
              <w:rPr>
                <w:rFonts w:ascii="Times New Roman" w:hAnsi="Times New Roman"/>
                <w:sz w:val="16"/>
                <w:szCs w:val="16"/>
              </w:rPr>
              <w:t>1.</w:t>
            </w:r>
            <w:r>
              <w:rPr>
                <w:rFonts w:ascii="Times New Roman" w:hAnsi="Times New Roman"/>
                <w:sz w:val="16"/>
                <w:szCs w:val="16"/>
              </w:rPr>
              <w:t>1</w:t>
            </w:r>
          </w:p>
        </w:tc>
        <w:tc>
          <w:tcPr>
            <w:tcW w:w="1342" w:type="pct"/>
            <w:shd w:val="clear" w:color="auto" w:fill="auto"/>
            <w:vAlign w:val="center"/>
          </w:tcPr>
          <w:p w14:paraId="6528EB50" w14:textId="77777777" w:rsidR="008F27BB" w:rsidRPr="00167F10" w:rsidRDefault="008F27BB" w:rsidP="00E314C9">
            <w:pPr>
              <w:spacing w:after="0" w:line="240" w:lineRule="auto"/>
              <w:rPr>
                <w:rFonts w:ascii="Times New Roman" w:hAnsi="Times New Roman"/>
                <w:sz w:val="16"/>
                <w:szCs w:val="16"/>
              </w:rPr>
            </w:pPr>
            <w:r w:rsidRPr="00167F10">
              <w:rPr>
                <w:rFonts w:ascii="Times New Roman" w:hAnsi="Times New Roman"/>
                <w:sz w:val="16"/>
                <w:szCs w:val="16"/>
              </w:rPr>
              <w:t>Индекс промышленного производства</w:t>
            </w:r>
          </w:p>
        </w:tc>
        <w:tc>
          <w:tcPr>
            <w:tcW w:w="372" w:type="pct"/>
            <w:shd w:val="clear" w:color="auto" w:fill="auto"/>
            <w:vAlign w:val="center"/>
          </w:tcPr>
          <w:p w14:paraId="6DD85345" w14:textId="77777777" w:rsidR="008F27BB" w:rsidRPr="00E314C9" w:rsidRDefault="008F27BB" w:rsidP="00E314C9">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14:paraId="1EFF7DE5" w14:textId="77777777" w:rsidR="008F27BB" w:rsidRPr="00E314C9" w:rsidRDefault="008F27BB" w:rsidP="00E314C9">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shd w:val="clear" w:color="auto" w:fill="auto"/>
            <w:vAlign w:val="center"/>
          </w:tcPr>
          <w:p w14:paraId="4A8D8F89"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3C85057"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26BEDDB8"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034C9398"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2BC6E717"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89C3208"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6B380AC3"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6001BAF9"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D6EBE18"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5C7F7E2D"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98" w:type="pct"/>
            <w:shd w:val="clear" w:color="auto" w:fill="auto"/>
            <w:vAlign w:val="center"/>
          </w:tcPr>
          <w:p w14:paraId="22186DEC" w14:textId="77777777" w:rsidR="008F27BB" w:rsidRDefault="008F27BB" w:rsidP="008F27BB">
            <w:pPr>
              <w:spacing w:after="0" w:line="240" w:lineRule="auto"/>
              <w:jc w:val="center"/>
            </w:pPr>
            <w:r w:rsidRPr="0039110D">
              <w:rPr>
                <w:rFonts w:ascii="Times New Roman" w:hAnsi="Times New Roman"/>
                <w:sz w:val="16"/>
                <w:szCs w:val="16"/>
              </w:rPr>
              <w:t>0</w:t>
            </w:r>
          </w:p>
        </w:tc>
        <w:tc>
          <w:tcPr>
            <w:tcW w:w="570" w:type="pct"/>
            <w:shd w:val="clear" w:color="auto" w:fill="auto"/>
            <w:vAlign w:val="center"/>
          </w:tcPr>
          <w:p w14:paraId="1E3DCDF4" w14:textId="77777777" w:rsidR="008F27BB" w:rsidRPr="00E314C9" w:rsidRDefault="008F27BB" w:rsidP="0018067D">
            <w:pPr>
              <w:spacing w:line="240" w:lineRule="atLeast"/>
              <w:jc w:val="center"/>
              <w:rPr>
                <w:rFonts w:ascii="Times New Roman" w:hAnsi="Times New Roman"/>
                <w:sz w:val="16"/>
                <w:szCs w:val="16"/>
              </w:rPr>
            </w:pPr>
            <w:r>
              <w:rPr>
                <w:rFonts w:ascii="Times New Roman" w:hAnsi="Times New Roman"/>
                <w:sz w:val="16"/>
                <w:szCs w:val="16"/>
              </w:rPr>
              <w:t>102,2</w:t>
            </w:r>
          </w:p>
        </w:tc>
      </w:tr>
      <w:tr w:rsidR="008F27BB" w:rsidRPr="008A44C8" w14:paraId="2B9DA102" w14:textId="77777777" w:rsidTr="008F27BB">
        <w:trPr>
          <w:trHeight w:val="386"/>
        </w:trPr>
        <w:tc>
          <w:tcPr>
            <w:tcW w:w="192" w:type="pct"/>
            <w:vAlign w:val="center"/>
          </w:tcPr>
          <w:p w14:paraId="20665D1F" w14:textId="77777777" w:rsidR="008F27BB" w:rsidRPr="008A44C8" w:rsidRDefault="008F27BB" w:rsidP="00393879">
            <w:pPr>
              <w:spacing w:line="240" w:lineRule="atLeast"/>
              <w:jc w:val="center"/>
              <w:rPr>
                <w:rFonts w:ascii="Times New Roman" w:hAnsi="Times New Roman"/>
                <w:sz w:val="16"/>
                <w:szCs w:val="16"/>
              </w:rPr>
            </w:pPr>
            <w:r>
              <w:rPr>
                <w:rFonts w:ascii="Times New Roman" w:hAnsi="Times New Roman"/>
                <w:sz w:val="16"/>
                <w:szCs w:val="16"/>
              </w:rPr>
              <w:t>1.2.</w:t>
            </w:r>
          </w:p>
        </w:tc>
        <w:tc>
          <w:tcPr>
            <w:tcW w:w="1342" w:type="pct"/>
            <w:shd w:val="clear" w:color="auto" w:fill="auto"/>
            <w:vAlign w:val="center"/>
          </w:tcPr>
          <w:p w14:paraId="120F2F61" w14:textId="77777777" w:rsidR="008F27BB" w:rsidRPr="00167F10" w:rsidRDefault="008F27BB" w:rsidP="0018067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Объем инвестиций в основной капитал (без бюджетных средств)</w:t>
            </w:r>
          </w:p>
        </w:tc>
        <w:tc>
          <w:tcPr>
            <w:tcW w:w="372" w:type="pct"/>
            <w:shd w:val="clear" w:color="auto" w:fill="auto"/>
            <w:vAlign w:val="center"/>
          </w:tcPr>
          <w:p w14:paraId="6B9949CB" w14:textId="77777777" w:rsidR="008F27BB" w:rsidRPr="00E314C9" w:rsidRDefault="008F27BB" w:rsidP="0018067D">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14:paraId="72B0DB5E" w14:textId="77777777" w:rsidR="008F27BB" w:rsidRPr="00E314C9" w:rsidRDefault="008F27BB" w:rsidP="0018067D">
            <w:pPr>
              <w:spacing w:line="240" w:lineRule="atLeast"/>
              <w:jc w:val="center"/>
              <w:rPr>
                <w:rFonts w:ascii="Times New Roman" w:hAnsi="Times New Roman"/>
                <w:sz w:val="16"/>
                <w:szCs w:val="16"/>
              </w:rPr>
            </w:pPr>
            <w:r w:rsidRPr="00167F10">
              <w:rPr>
                <w:rFonts w:ascii="Times New Roman" w:hAnsi="Times New Roman"/>
                <w:sz w:val="16"/>
                <w:szCs w:val="16"/>
              </w:rPr>
              <w:t>млрд рублей</w:t>
            </w:r>
          </w:p>
        </w:tc>
        <w:tc>
          <w:tcPr>
            <w:tcW w:w="187" w:type="pct"/>
            <w:shd w:val="clear" w:color="auto" w:fill="auto"/>
            <w:vAlign w:val="center"/>
          </w:tcPr>
          <w:p w14:paraId="05DC9146"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79BDE219"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497D7B7"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503B3A0E"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B2F1C3B"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295AC18D"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19C007F4"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76FDEB49"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63852F3"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39D2D878" w14:textId="77777777" w:rsidR="008F27BB"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98" w:type="pct"/>
            <w:shd w:val="clear" w:color="auto" w:fill="auto"/>
            <w:vAlign w:val="center"/>
          </w:tcPr>
          <w:p w14:paraId="68C7432A" w14:textId="77777777" w:rsidR="008F27BB" w:rsidRDefault="008F27BB" w:rsidP="008F27BB">
            <w:pPr>
              <w:spacing w:after="0" w:line="240" w:lineRule="auto"/>
              <w:jc w:val="center"/>
            </w:pPr>
            <w:r w:rsidRPr="0039110D">
              <w:rPr>
                <w:rFonts w:ascii="Times New Roman" w:hAnsi="Times New Roman"/>
                <w:sz w:val="16"/>
                <w:szCs w:val="16"/>
              </w:rPr>
              <w:t>0</w:t>
            </w:r>
          </w:p>
        </w:tc>
        <w:tc>
          <w:tcPr>
            <w:tcW w:w="570" w:type="pct"/>
            <w:shd w:val="clear" w:color="auto" w:fill="auto"/>
            <w:vAlign w:val="center"/>
          </w:tcPr>
          <w:p w14:paraId="3F689EB7" w14:textId="77777777" w:rsidR="008F27BB" w:rsidRPr="00E314C9" w:rsidRDefault="008F27BB" w:rsidP="0018067D">
            <w:pPr>
              <w:spacing w:line="240" w:lineRule="atLeast"/>
              <w:jc w:val="center"/>
              <w:rPr>
                <w:rFonts w:ascii="Times New Roman" w:hAnsi="Times New Roman"/>
                <w:sz w:val="16"/>
                <w:szCs w:val="16"/>
              </w:rPr>
            </w:pPr>
            <w:r>
              <w:rPr>
                <w:rFonts w:ascii="Times New Roman" w:hAnsi="Times New Roman"/>
                <w:sz w:val="16"/>
                <w:szCs w:val="16"/>
              </w:rPr>
              <w:t>193,8</w:t>
            </w:r>
          </w:p>
        </w:tc>
      </w:tr>
      <w:tr w:rsidR="00F07621" w:rsidRPr="008A44C8" w14:paraId="4C745A95" w14:textId="77777777" w:rsidTr="000237D6">
        <w:trPr>
          <w:trHeight w:val="386"/>
        </w:trPr>
        <w:tc>
          <w:tcPr>
            <w:tcW w:w="192" w:type="pct"/>
            <w:vAlign w:val="center"/>
          </w:tcPr>
          <w:p w14:paraId="59368AFD" w14:textId="77777777" w:rsidR="00F07621" w:rsidRPr="00393879" w:rsidRDefault="00393879" w:rsidP="00393879">
            <w:pPr>
              <w:spacing w:line="240" w:lineRule="atLeast"/>
              <w:jc w:val="center"/>
              <w:rPr>
                <w:rFonts w:ascii="Times New Roman" w:hAnsi="Times New Roman"/>
                <w:sz w:val="16"/>
                <w:szCs w:val="16"/>
              </w:rPr>
            </w:pPr>
            <w:r>
              <w:rPr>
                <w:rFonts w:ascii="Times New Roman" w:hAnsi="Times New Roman"/>
                <w:sz w:val="16"/>
                <w:szCs w:val="16"/>
              </w:rPr>
              <w:t>2.</w:t>
            </w:r>
          </w:p>
        </w:tc>
        <w:tc>
          <w:tcPr>
            <w:tcW w:w="4808" w:type="pct"/>
            <w:gridSpan w:val="15"/>
            <w:shd w:val="clear" w:color="auto" w:fill="auto"/>
            <w:vAlign w:val="center"/>
          </w:tcPr>
          <w:p w14:paraId="1C7EEDC5" w14:textId="77777777" w:rsidR="00F07621" w:rsidRPr="0018067D" w:rsidRDefault="0018067D" w:rsidP="00F50596">
            <w:pPr>
              <w:spacing w:line="240" w:lineRule="atLeast"/>
              <w:rPr>
                <w:rFonts w:ascii="Times New Roman" w:hAnsi="Times New Roman"/>
                <w:sz w:val="16"/>
                <w:szCs w:val="16"/>
              </w:rPr>
            </w:pPr>
            <w:r w:rsidRPr="0018067D">
              <w:rPr>
                <w:rFonts w:ascii="Times New Roman" w:hAnsi="Times New Roman"/>
                <w:bCs/>
                <w:color w:val="000000"/>
                <w:sz w:val="16"/>
                <w:szCs w:val="16"/>
                <w:u w:color="000000"/>
              </w:rPr>
              <w:t xml:space="preserve">Увеличение численности занятых в сфере малого и среднего предпринимательства, включая индивидуальных предпринимателей и </w:t>
            </w:r>
            <w:proofErr w:type="spellStart"/>
            <w:r w:rsidRPr="0018067D">
              <w:rPr>
                <w:rFonts w:ascii="Times New Roman" w:hAnsi="Times New Roman"/>
                <w:bCs/>
                <w:color w:val="000000"/>
                <w:sz w:val="16"/>
                <w:szCs w:val="16"/>
                <w:u w:color="000000"/>
              </w:rPr>
              <w:t>самозанятых</w:t>
            </w:r>
            <w:proofErr w:type="spellEnd"/>
          </w:p>
        </w:tc>
      </w:tr>
      <w:tr w:rsidR="0018067D" w:rsidRPr="008A44C8" w14:paraId="72817AF6" w14:textId="77777777" w:rsidTr="008F27BB">
        <w:trPr>
          <w:trHeight w:val="386"/>
        </w:trPr>
        <w:tc>
          <w:tcPr>
            <w:tcW w:w="192" w:type="pct"/>
            <w:vAlign w:val="center"/>
          </w:tcPr>
          <w:p w14:paraId="26C3F2ED" w14:textId="77777777" w:rsidR="0018067D" w:rsidRPr="0018067D" w:rsidRDefault="00393879" w:rsidP="00393879">
            <w:pPr>
              <w:spacing w:line="240" w:lineRule="atLeast"/>
              <w:jc w:val="center"/>
              <w:rPr>
                <w:rFonts w:ascii="Times New Roman" w:hAnsi="Times New Roman"/>
                <w:sz w:val="16"/>
                <w:szCs w:val="16"/>
              </w:rPr>
            </w:pPr>
            <w:r>
              <w:rPr>
                <w:rFonts w:ascii="Times New Roman" w:hAnsi="Times New Roman"/>
                <w:sz w:val="16"/>
                <w:szCs w:val="16"/>
              </w:rPr>
              <w:t>2</w:t>
            </w:r>
            <w:r w:rsidR="007035BE">
              <w:rPr>
                <w:rFonts w:ascii="Times New Roman" w:hAnsi="Times New Roman"/>
                <w:sz w:val="16"/>
                <w:szCs w:val="16"/>
              </w:rPr>
              <w:t>.</w:t>
            </w:r>
            <w:r>
              <w:rPr>
                <w:rFonts w:ascii="Times New Roman" w:hAnsi="Times New Roman"/>
                <w:sz w:val="16"/>
                <w:szCs w:val="16"/>
              </w:rPr>
              <w:t>1</w:t>
            </w:r>
          </w:p>
        </w:tc>
        <w:tc>
          <w:tcPr>
            <w:tcW w:w="1342" w:type="pct"/>
          </w:tcPr>
          <w:p w14:paraId="464B3E0C" w14:textId="77777777" w:rsidR="0018067D" w:rsidRPr="00167F10" w:rsidRDefault="0018067D" w:rsidP="0018067D">
            <w:pPr>
              <w:spacing w:after="0" w:line="240" w:lineRule="auto"/>
              <w:rPr>
                <w:rFonts w:ascii="Times New Roman" w:hAnsi="Times New Roman"/>
                <w:sz w:val="16"/>
                <w:szCs w:val="16"/>
              </w:rPr>
            </w:pPr>
            <w:r w:rsidRPr="00167F10">
              <w:rPr>
                <w:rFonts w:ascii="Times New Roman" w:hAnsi="Times New Roman"/>
                <w:sz w:val="16"/>
                <w:szCs w:val="16"/>
              </w:rPr>
              <w:t>Численность занятых в сфере малого и среднего предпринимательства, включая индивидуальных предпринимателей</w:t>
            </w:r>
          </w:p>
        </w:tc>
        <w:tc>
          <w:tcPr>
            <w:tcW w:w="372" w:type="pct"/>
            <w:shd w:val="clear" w:color="auto" w:fill="auto"/>
            <w:vAlign w:val="center"/>
          </w:tcPr>
          <w:p w14:paraId="4F9824EE" w14:textId="77777777" w:rsidR="0018067D" w:rsidRPr="008A44C8" w:rsidRDefault="0018067D" w:rsidP="0018067D">
            <w:pPr>
              <w:spacing w:after="0" w:line="240" w:lineRule="auto"/>
              <w:jc w:val="center"/>
              <w:rPr>
                <w:rFonts w:ascii="Times New Roman" w:hAnsi="Times New Roman"/>
                <w:sz w:val="16"/>
                <w:szCs w:val="16"/>
              </w:rPr>
            </w:pPr>
            <w:r>
              <w:rPr>
                <w:rFonts w:ascii="Times New Roman" w:hAnsi="Times New Roman"/>
                <w:sz w:val="16"/>
                <w:szCs w:val="16"/>
              </w:rPr>
              <w:t>НП, ГП РФ, ВДЛ, ГП</w:t>
            </w:r>
          </w:p>
        </w:tc>
        <w:tc>
          <w:tcPr>
            <w:tcW w:w="465" w:type="pct"/>
            <w:shd w:val="clear" w:color="auto" w:fill="auto"/>
          </w:tcPr>
          <w:p w14:paraId="1ACD9EBF" w14:textId="77777777" w:rsidR="0018067D" w:rsidRPr="000237D6" w:rsidRDefault="0018067D" w:rsidP="0018067D">
            <w:pPr>
              <w:spacing w:line="240" w:lineRule="atLeast"/>
              <w:jc w:val="center"/>
              <w:rPr>
                <w:rFonts w:ascii="Times New Roman" w:hAnsi="Times New Roman"/>
                <w:sz w:val="16"/>
                <w:szCs w:val="16"/>
              </w:rPr>
            </w:pPr>
            <w:r w:rsidRPr="0018067D">
              <w:rPr>
                <w:rFonts w:ascii="Times New Roman" w:hAnsi="Times New Roman"/>
                <w:sz w:val="16"/>
                <w:szCs w:val="16"/>
              </w:rPr>
              <w:t>тыс. чел.</w:t>
            </w:r>
          </w:p>
        </w:tc>
        <w:tc>
          <w:tcPr>
            <w:tcW w:w="187" w:type="pct"/>
            <w:shd w:val="clear" w:color="auto" w:fill="auto"/>
            <w:vAlign w:val="center"/>
          </w:tcPr>
          <w:p w14:paraId="5D4FC885"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58CC8CED"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A474E8B"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5C9CFA4B"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D3AFA3F"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2A9F050D"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3191861C"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6D2B777"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4CD51B29"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267FBFF3"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98" w:type="pct"/>
            <w:shd w:val="clear" w:color="auto" w:fill="auto"/>
            <w:vAlign w:val="center"/>
          </w:tcPr>
          <w:p w14:paraId="0DF38EC5"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570" w:type="pct"/>
            <w:shd w:val="clear" w:color="auto" w:fill="auto"/>
            <w:vAlign w:val="center"/>
          </w:tcPr>
          <w:p w14:paraId="53B8C59A" w14:textId="77777777" w:rsidR="0018067D" w:rsidRPr="000237D6" w:rsidRDefault="0018067D" w:rsidP="0018067D">
            <w:pPr>
              <w:spacing w:line="240" w:lineRule="atLeast"/>
              <w:jc w:val="center"/>
              <w:rPr>
                <w:rFonts w:ascii="Times New Roman" w:hAnsi="Times New Roman"/>
                <w:sz w:val="16"/>
                <w:szCs w:val="16"/>
              </w:rPr>
            </w:pPr>
            <w:r>
              <w:rPr>
                <w:rFonts w:ascii="Times New Roman" w:hAnsi="Times New Roman"/>
                <w:sz w:val="16"/>
                <w:szCs w:val="16"/>
              </w:rPr>
              <w:t>87,1</w:t>
            </w:r>
          </w:p>
        </w:tc>
      </w:tr>
      <w:tr w:rsidR="0018067D" w:rsidRPr="008A44C8" w14:paraId="013BA322" w14:textId="77777777" w:rsidTr="0018067D">
        <w:trPr>
          <w:trHeight w:val="386"/>
        </w:trPr>
        <w:tc>
          <w:tcPr>
            <w:tcW w:w="192" w:type="pct"/>
            <w:vAlign w:val="center"/>
          </w:tcPr>
          <w:p w14:paraId="6C571D49" w14:textId="77777777" w:rsidR="0018067D" w:rsidRDefault="00393879" w:rsidP="00393879">
            <w:pPr>
              <w:spacing w:line="240" w:lineRule="atLeast"/>
              <w:jc w:val="center"/>
              <w:rPr>
                <w:rFonts w:ascii="Times New Roman" w:hAnsi="Times New Roman"/>
                <w:sz w:val="16"/>
                <w:szCs w:val="16"/>
              </w:rPr>
            </w:pPr>
            <w:r>
              <w:rPr>
                <w:rFonts w:ascii="Times New Roman" w:hAnsi="Times New Roman"/>
                <w:sz w:val="16"/>
                <w:szCs w:val="16"/>
              </w:rPr>
              <w:t>3.</w:t>
            </w:r>
          </w:p>
        </w:tc>
        <w:tc>
          <w:tcPr>
            <w:tcW w:w="4808" w:type="pct"/>
            <w:gridSpan w:val="15"/>
          </w:tcPr>
          <w:p w14:paraId="650B6557" w14:textId="77777777" w:rsidR="0018067D" w:rsidRDefault="00691F6B" w:rsidP="0018067D">
            <w:pPr>
              <w:spacing w:line="240" w:lineRule="atLeast"/>
              <w:rPr>
                <w:rFonts w:ascii="Times New Roman" w:hAnsi="Times New Roman"/>
                <w:sz w:val="16"/>
                <w:szCs w:val="16"/>
              </w:rPr>
            </w:pPr>
            <w:r w:rsidRPr="00691F6B">
              <w:rPr>
                <w:rFonts w:ascii="Times New Roman" w:hAnsi="Times New Roman"/>
                <w:sz w:val="16"/>
                <w:szCs w:val="16"/>
              </w:rPr>
              <w:t>Создание благоприятных условий для осуществления международных и внешнеэкономических связей, межрегионального сотрудничества на территории Мурманской области</w:t>
            </w:r>
          </w:p>
        </w:tc>
      </w:tr>
      <w:tr w:rsidR="0018067D" w:rsidRPr="008A44C8" w14:paraId="2FF737F8" w14:textId="77777777" w:rsidTr="008F27BB">
        <w:trPr>
          <w:trHeight w:val="386"/>
        </w:trPr>
        <w:tc>
          <w:tcPr>
            <w:tcW w:w="192" w:type="pct"/>
            <w:vAlign w:val="center"/>
          </w:tcPr>
          <w:p w14:paraId="67EE11BC" w14:textId="77777777" w:rsidR="0018067D" w:rsidRDefault="00393879" w:rsidP="00393879">
            <w:pPr>
              <w:spacing w:line="240" w:lineRule="atLeast"/>
              <w:jc w:val="center"/>
              <w:rPr>
                <w:rFonts w:ascii="Times New Roman" w:hAnsi="Times New Roman"/>
                <w:sz w:val="16"/>
                <w:szCs w:val="16"/>
              </w:rPr>
            </w:pPr>
            <w:r>
              <w:rPr>
                <w:rFonts w:ascii="Times New Roman" w:hAnsi="Times New Roman"/>
                <w:sz w:val="16"/>
                <w:szCs w:val="16"/>
              </w:rPr>
              <w:t>3</w:t>
            </w:r>
            <w:r w:rsidR="0018067D">
              <w:rPr>
                <w:rFonts w:ascii="Times New Roman" w:hAnsi="Times New Roman"/>
                <w:sz w:val="16"/>
                <w:szCs w:val="16"/>
              </w:rPr>
              <w:t>.</w:t>
            </w:r>
            <w:r>
              <w:rPr>
                <w:rFonts w:ascii="Times New Roman" w:hAnsi="Times New Roman"/>
                <w:sz w:val="16"/>
                <w:szCs w:val="16"/>
              </w:rPr>
              <w:t>1.</w:t>
            </w:r>
          </w:p>
        </w:tc>
        <w:tc>
          <w:tcPr>
            <w:tcW w:w="1342" w:type="pct"/>
            <w:vAlign w:val="center"/>
          </w:tcPr>
          <w:p w14:paraId="332B56F4" w14:textId="77777777" w:rsidR="0018067D" w:rsidRPr="004A575D" w:rsidRDefault="0018067D" w:rsidP="0018067D">
            <w:pPr>
              <w:spacing w:after="0" w:line="240" w:lineRule="auto"/>
              <w:rPr>
                <w:rFonts w:ascii="Times New Roman" w:hAnsi="Times New Roman"/>
                <w:sz w:val="16"/>
                <w:szCs w:val="16"/>
              </w:rPr>
            </w:pPr>
            <w:r w:rsidRPr="004A575D">
              <w:rPr>
                <w:rFonts w:ascii="Times New Roman" w:hAnsi="Times New Roman"/>
                <w:sz w:val="16"/>
                <w:szCs w:val="16"/>
              </w:rPr>
              <w:t>Темп прироста внешнеторгового оборота Мурманской области</w:t>
            </w:r>
          </w:p>
        </w:tc>
        <w:tc>
          <w:tcPr>
            <w:tcW w:w="372" w:type="pct"/>
            <w:shd w:val="clear" w:color="auto" w:fill="auto"/>
            <w:vAlign w:val="center"/>
          </w:tcPr>
          <w:p w14:paraId="20B3A509" w14:textId="77777777" w:rsidR="0018067D" w:rsidRPr="004A575D" w:rsidRDefault="0018067D" w:rsidP="0018067D">
            <w:pPr>
              <w:spacing w:after="0" w:line="240" w:lineRule="auto"/>
              <w:jc w:val="center"/>
              <w:rPr>
                <w:rFonts w:ascii="Times New Roman" w:hAnsi="Times New Roman"/>
                <w:sz w:val="16"/>
                <w:szCs w:val="16"/>
              </w:rPr>
            </w:pPr>
            <w:r w:rsidRPr="004A575D">
              <w:rPr>
                <w:rFonts w:ascii="Times New Roman" w:hAnsi="Times New Roman"/>
                <w:sz w:val="16"/>
                <w:szCs w:val="16"/>
              </w:rPr>
              <w:t>ГП</w:t>
            </w:r>
          </w:p>
        </w:tc>
        <w:tc>
          <w:tcPr>
            <w:tcW w:w="465" w:type="pct"/>
            <w:shd w:val="clear" w:color="auto" w:fill="auto"/>
          </w:tcPr>
          <w:p w14:paraId="26CF0E4E" w14:textId="77777777" w:rsidR="0018067D" w:rsidRPr="0018067D" w:rsidRDefault="0018067D" w:rsidP="0018067D">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shd w:val="clear" w:color="auto" w:fill="auto"/>
            <w:vAlign w:val="center"/>
          </w:tcPr>
          <w:p w14:paraId="70649D7A"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5EFA34AC"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FC3A54B"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4FA8FCEC"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20FBB8F0"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73F28270"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3982E5D1"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6DB768C0"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303A882F"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14:paraId="5087456B"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98" w:type="pct"/>
            <w:shd w:val="clear" w:color="auto" w:fill="auto"/>
            <w:vAlign w:val="center"/>
          </w:tcPr>
          <w:p w14:paraId="707F0B9C" w14:textId="77777777" w:rsidR="0018067D" w:rsidRPr="00E314C9" w:rsidRDefault="008F27BB" w:rsidP="008F27BB">
            <w:pPr>
              <w:spacing w:after="0" w:line="240" w:lineRule="auto"/>
              <w:jc w:val="center"/>
              <w:rPr>
                <w:rFonts w:ascii="Times New Roman" w:hAnsi="Times New Roman"/>
                <w:sz w:val="16"/>
                <w:szCs w:val="16"/>
              </w:rPr>
            </w:pPr>
            <w:r>
              <w:rPr>
                <w:rFonts w:ascii="Times New Roman" w:hAnsi="Times New Roman"/>
                <w:sz w:val="16"/>
                <w:szCs w:val="16"/>
              </w:rPr>
              <w:t>0</w:t>
            </w:r>
          </w:p>
        </w:tc>
        <w:tc>
          <w:tcPr>
            <w:tcW w:w="570" w:type="pct"/>
            <w:shd w:val="clear" w:color="auto" w:fill="auto"/>
            <w:vAlign w:val="center"/>
          </w:tcPr>
          <w:p w14:paraId="54ED5588" w14:textId="77777777" w:rsidR="0018067D" w:rsidRDefault="0018067D" w:rsidP="0018067D">
            <w:pPr>
              <w:spacing w:line="240" w:lineRule="atLeast"/>
              <w:jc w:val="center"/>
              <w:rPr>
                <w:rFonts w:ascii="Times New Roman" w:hAnsi="Times New Roman"/>
                <w:sz w:val="16"/>
                <w:szCs w:val="16"/>
              </w:rPr>
            </w:pPr>
            <w:r>
              <w:rPr>
                <w:rFonts w:ascii="Times New Roman" w:hAnsi="Times New Roman"/>
                <w:sz w:val="16"/>
                <w:szCs w:val="16"/>
              </w:rPr>
              <w:t>103</w:t>
            </w:r>
          </w:p>
        </w:tc>
      </w:tr>
      <w:tr w:rsidR="0018067D" w:rsidRPr="008A44C8" w14:paraId="544AEBDA" w14:textId="77777777" w:rsidTr="0018067D">
        <w:trPr>
          <w:trHeight w:val="386"/>
        </w:trPr>
        <w:tc>
          <w:tcPr>
            <w:tcW w:w="192" w:type="pct"/>
            <w:vAlign w:val="center"/>
          </w:tcPr>
          <w:p w14:paraId="3A2AFEB5" w14:textId="77777777" w:rsidR="0018067D" w:rsidRDefault="00393879" w:rsidP="00393879">
            <w:pPr>
              <w:spacing w:line="240" w:lineRule="atLeast"/>
              <w:jc w:val="center"/>
              <w:rPr>
                <w:rFonts w:ascii="Times New Roman" w:hAnsi="Times New Roman"/>
                <w:sz w:val="16"/>
                <w:szCs w:val="16"/>
              </w:rPr>
            </w:pPr>
            <w:r>
              <w:rPr>
                <w:rFonts w:ascii="Times New Roman" w:hAnsi="Times New Roman"/>
                <w:sz w:val="16"/>
                <w:szCs w:val="16"/>
              </w:rPr>
              <w:t>4.</w:t>
            </w:r>
          </w:p>
        </w:tc>
        <w:tc>
          <w:tcPr>
            <w:tcW w:w="4808" w:type="pct"/>
            <w:gridSpan w:val="15"/>
          </w:tcPr>
          <w:p w14:paraId="1E7A48E3" w14:textId="77777777" w:rsidR="0018067D" w:rsidRDefault="0018067D" w:rsidP="0018067D">
            <w:pPr>
              <w:spacing w:line="240" w:lineRule="atLeast"/>
              <w:rPr>
                <w:rFonts w:ascii="Times New Roman" w:hAnsi="Times New Roman"/>
                <w:sz w:val="16"/>
                <w:szCs w:val="16"/>
              </w:rPr>
            </w:pPr>
            <w:r w:rsidRPr="0018067D">
              <w:rPr>
                <w:rFonts w:ascii="Times New Roman" w:hAnsi="Times New Roman"/>
                <w:sz w:val="16"/>
                <w:szCs w:val="16"/>
              </w:rPr>
              <w:t>Повышение конкурентоспособности региональной индустрии туристско-рекреационных услуг</w:t>
            </w:r>
          </w:p>
        </w:tc>
      </w:tr>
      <w:tr w:rsidR="0018067D" w:rsidRPr="008A44C8" w14:paraId="385BD7E9" w14:textId="77777777" w:rsidTr="00F85FB0">
        <w:trPr>
          <w:trHeight w:val="386"/>
        </w:trPr>
        <w:tc>
          <w:tcPr>
            <w:tcW w:w="192" w:type="pct"/>
            <w:vAlign w:val="center"/>
          </w:tcPr>
          <w:p w14:paraId="5946FDA9" w14:textId="77777777" w:rsidR="0018067D" w:rsidRDefault="00393879" w:rsidP="00393879">
            <w:pPr>
              <w:spacing w:line="240" w:lineRule="atLeast"/>
              <w:jc w:val="center"/>
              <w:rPr>
                <w:rFonts w:ascii="Times New Roman" w:hAnsi="Times New Roman"/>
                <w:sz w:val="16"/>
                <w:szCs w:val="16"/>
              </w:rPr>
            </w:pPr>
            <w:r>
              <w:rPr>
                <w:rFonts w:ascii="Times New Roman" w:hAnsi="Times New Roman"/>
                <w:sz w:val="16"/>
                <w:szCs w:val="16"/>
              </w:rPr>
              <w:t>4.1.</w:t>
            </w:r>
          </w:p>
        </w:tc>
        <w:tc>
          <w:tcPr>
            <w:tcW w:w="1342" w:type="pct"/>
            <w:vAlign w:val="center"/>
          </w:tcPr>
          <w:p w14:paraId="137E12B7" w14:textId="77777777" w:rsidR="0018067D" w:rsidRPr="00167F10" w:rsidRDefault="0018067D" w:rsidP="0018067D">
            <w:pPr>
              <w:spacing w:after="0" w:line="240" w:lineRule="auto"/>
              <w:rPr>
                <w:rFonts w:ascii="Times New Roman" w:hAnsi="Times New Roman"/>
                <w:sz w:val="16"/>
                <w:szCs w:val="16"/>
              </w:rPr>
            </w:pPr>
            <w:r w:rsidRPr="005A0824">
              <w:rPr>
                <w:rFonts w:ascii="Times New Roman" w:hAnsi="Times New Roman"/>
                <w:sz w:val="16"/>
                <w:szCs w:val="16"/>
              </w:rPr>
              <w:t>Объем туристского потока в Мурманской области</w:t>
            </w:r>
          </w:p>
        </w:tc>
        <w:tc>
          <w:tcPr>
            <w:tcW w:w="372" w:type="pct"/>
            <w:shd w:val="clear" w:color="auto" w:fill="auto"/>
            <w:vAlign w:val="center"/>
          </w:tcPr>
          <w:p w14:paraId="66A0B38C" w14:textId="77777777" w:rsidR="0018067D" w:rsidRPr="008A44C8" w:rsidRDefault="0018067D" w:rsidP="0018067D">
            <w:pPr>
              <w:spacing w:after="0" w:line="240" w:lineRule="auto"/>
              <w:jc w:val="center"/>
              <w:rPr>
                <w:rFonts w:ascii="Times New Roman" w:hAnsi="Times New Roman"/>
                <w:sz w:val="16"/>
                <w:szCs w:val="16"/>
              </w:rPr>
            </w:pPr>
            <w:r>
              <w:rPr>
                <w:rFonts w:ascii="Times New Roman" w:hAnsi="Times New Roman"/>
                <w:sz w:val="16"/>
                <w:szCs w:val="16"/>
              </w:rPr>
              <w:t>ГП</w:t>
            </w:r>
          </w:p>
        </w:tc>
        <w:tc>
          <w:tcPr>
            <w:tcW w:w="465" w:type="pct"/>
            <w:shd w:val="clear" w:color="auto" w:fill="auto"/>
          </w:tcPr>
          <w:p w14:paraId="3E14DD1F" w14:textId="77777777" w:rsidR="0018067D" w:rsidRPr="0018067D" w:rsidRDefault="0018067D" w:rsidP="0018067D">
            <w:pPr>
              <w:spacing w:line="240" w:lineRule="atLeast"/>
              <w:jc w:val="center"/>
              <w:rPr>
                <w:rFonts w:ascii="Times New Roman" w:hAnsi="Times New Roman"/>
                <w:sz w:val="16"/>
                <w:szCs w:val="16"/>
              </w:rPr>
            </w:pPr>
            <w:r>
              <w:rPr>
                <w:rFonts w:ascii="Times New Roman" w:hAnsi="Times New Roman"/>
                <w:sz w:val="16"/>
                <w:szCs w:val="16"/>
              </w:rPr>
              <w:t>тыс. чел.</w:t>
            </w:r>
          </w:p>
        </w:tc>
        <w:tc>
          <w:tcPr>
            <w:tcW w:w="187" w:type="pct"/>
            <w:shd w:val="clear" w:color="auto" w:fill="auto"/>
            <w:vAlign w:val="center"/>
          </w:tcPr>
          <w:p w14:paraId="4173D13E"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132F0F58"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0F6C51F4" w14:textId="6C51E554" w:rsidR="0018067D" w:rsidRPr="00E314C9" w:rsidRDefault="00F85FB0" w:rsidP="008F27BB">
            <w:pPr>
              <w:spacing w:after="0" w:line="240" w:lineRule="auto"/>
              <w:jc w:val="center"/>
              <w:rPr>
                <w:rFonts w:ascii="Times New Roman" w:hAnsi="Times New Roman"/>
                <w:sz w:val="16"/>
                <w:szCs w:val="16"/>
              </w:rPr>
            </w:pPr>
            <w:r>
              <w:rPr>
                <w:rFonts w:ascii="Times New Roman" w:hAnsi="Times New Roman"/>
                <w:sz w:val="16"/>
                <w:szCs w:val="16"/>
              </w:rPr>
              <w:t>202,5</w:t>
            </w:r>
          </w:p>
        </w:tc>
        <w:tc>
          <w:tcPr>
            <w:tcW w:w="186" w:type="pct"/>
            <w:shd w:val="clear" w:color="auto" w:fill="auto"/>
            <w:vAlign w:val="center"/>
          </w:tcPr>
          <w:p w14:paraId="4990ACD8"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4E43C4F1"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18E72FAA" w14:textId="1AE808AF" w:rsidR="0018067D" w:rsidRPr="00E314C9" w:rsidRDefault="00F85FB0" w:rsidP="008F27BB">
            <w:pPr>
              <w:spacing w:after="0" w:line="240" w:lineRule="auto"/>
              <w:jc w:val="center"/>
              <w:rPr>
                <w:rFonts w:ascii="Times New Roman" w:hAnsi="Times New Roman"/>
                <w:sz w:val="16"/>
                <w:szCs w:val="16"/>
              </w:rPr>
            </w:pPr>
            <w:r>
              <w:rPr>
                <w:rFonts w:ascii="Times New Roman" w:hAnsi="Times New Roman"/>
                <w:sz w:val="16"/>
                <w:szCs w:val="16"/>
              </w:rPr>
              <w:t>405</w:t>
            </w:r>
          </w:p>
        </w:tc>
        <w:tc>
          <w:tcPr>
            <w:tcW w:w="186" w:type="pct"/>
            <w:shd w:val="clear" w:color="auto" w:fill="auto"/>
            <w:vAlign w:val="center"/>
          </w:tcPr>
          <w:p w14:paraId="781C45A0"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6FA80628"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86" w:type="pct"/>
            <w:shd w:val="clear" w:color="auto" w:fill="auto"/>
            <w:vAlign w:val="center"/>
          </w:tcPr>
          <w:p w14:paraId="1C011043" w14:textId="258584C0" w:rsidR="0018067D" w:rsidRPr="00E314C9" w:rsidRDefault="00F85FB0" w:rsidP="008F27BB">
            <w:pPr>
              <w:spacing w:after="0" w:line="240" w:lineRule="auto"/>
              <w:jc w:val="center"/>
              <w:rPr>
                <w:rFonts w:ascii="Times New Roman" w:hAnsi="Times New Roman"/>
                <w:sz w:val="16"/>
                <w:szCs w:val="16"/>
              </w:rPr>
            </w:pPr>
            <w:r>
              <w:rPr>
                <w:rFonts w:ascii="Times New Roman" w:hAnsi="Times New Roman"/>
                <w:sz w:val="16"/>
                <w:szCs w:val="16"/>
              </w:rPr>
              <w:t>607,5</w:t>
            </w:r>
          </w:p>
        </w:tc>
        <w:tc>
          <w:tcPr>
            <w:tcW w:w="186" w:type="pct"/>
            <w:shd w:val="clear" w:color="auto" w:fill="auto"/>
            <w:vAlign w:val="center"/>
          </w:tcPr>
          <w:p w14:paraId="6FD9AB2F" w14:textId="77777777" w:rsidR="0018067D" w:rsidRPr="00E314C9" w:rsidRDefault="0018067D"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198" w:type="pct"/>
            <w:shd w:val="clear" w:color="auto" w:fill="auto"/>
            <w:vAlign w:val="center"/>
          </w:tcPr>
          <w:p w14:paraId="0C8929E8" w14:textId="27FD1DDF" w:rsidR="0018067D" w:rsidRPr="00E314C9" w:rsidRDefault="00F85FB0" w:rsidP="008F27BB">
            <w:pPr>
              <w:spacing w:after="0" w:line="240" w:lineRule="auto"/>
              <w:jc w:val="center"/>
              <w:rPr>
                <w:rFonts w:ascii="Times New Roman" w:hAnsi="Times New Roman"/>
                <w:sz w:val="16"/>
                <w:szCs w:val="16"/>
              </w:rPr>
            </w:pPr>
            <w:r>
              <w:rPr>
                <w:rFonts w:ascii="Times New Roman" w:hAnsi="Times New Roman"/>
                <w:sz w:val="16"/>
                <w:szCs w:val="16"/>
              </w:rPr>
              <w:t>-</w:t>
            </w:r>
          </w:p>
        </w:tc>
        <w:tc>
          <w:tcPr>
            <w:tcW w:w="570" w:type="pct"/>
            <w:shd w:val="clear" w:color="auto" w:fill="auto"/>
            <w:vAlign w:val="center"/>
          </w:tcPr>
          <w:p w14:paraId="05195844" w14:textId="6B9E24C5" w:rsidR="0018067D" w:rsidRDefault="00F85FB0" w:rsidP="00F85FB0">
            <w:pPr>
              <w:spacing w:after="0" w:line="240" w:lineRule="auto"/>
              <w:jc w:val="center"/>
              <w:rPr>
                <w:rFonts w:ascii="Times New Roman" w:hAnsi="Times New Roman"/>
                <w:sz w:val="16"/>
                <w:szCs w:val="16"/>
              </w:rPr>
            </w:pPr>
            <w:r w:rsidRPr="00F85FB0">
              <w:rPr>
                <w:rFonts w:ascii="Times New Roman" w:hAnsi="Times New Roman"/>
                <w:sz w:val="16"/>
                <w:szCs w:val="16"/>
              </w:rPr>
              <w:t>810,4</w:t>
            </w:r>
          </w:p>
        </w:tc>
      </w:tr>
    </w:tbl>
    <w:p w14:paraId="3676C9C1" w14:textId="77777777" w:rsidR="006958E0" w:rsidRPr="008A44C8" w:rsidRDefault="006958E0" w:rsidP="001F436B">
      <w:pPr>
        <w:spacing w:after="0" w:line="240" w:lineRule="auto"/>
        <w:jc w:val="right"/>
        <w:rPr>
          <w:rFonts w:ascii="Times New Roman" w:hAnsi="Times New Roman"/>
          <w:sz w:val="20"/>
          <w:szCs w:val="20"/>
        </w:rPr>
      </w:pPr>
    </w:p>
    <w:p w14:paraId="0626CF3A" w14:textId="77777777" w:rsidR="00DC5FCB" w:rsidRDefault="00DC5FCB">
      <w:pPr>
        <w:rPr>
          <w:rFonts w:ascii="Times New Roman" w:hAnsi="Times New Roman"/>
          <w:sz w:val="20"/>
          <w:szCs w:val="20"/>
        </w:rPr>
      </w:pPr>
      <w:r>
        <w:rPr>
          <w:rFonts w:ascii="Times New Roman" w:hAnsi="Times New Roman"/>
          <w:sz w:val="20"/>
          <w:szCs w:val="20"/>
        </w:rPr>
        <w:br w:type="page"/>
      </w:r>
    </w:p>
    <w:p w14:paraId="19E89CF2" w14:textId="77777777" w:rsidR="006958E0" w:rsidRPr="008A44C8" w:rsidRDefault="006958E0" w:rsidP="001F436B">
      <w:pPr>
        <w:spacing w:after="0" w:line="240" w:lineRule="auto"/>
        <w:jc w:val="right"/>
        <w:rPr>
          <w:rFonts w:ascii="Times New Roman" w:hAnsi="Times New Roman"/>
          <w:sz w:val="20"/>
          <w:szCs w:val="20"/>
        </w:rPr>
      </w:pPr>
    </w:p>
    <w:p w14:paraId="0BD99E39" w14:textId="74D52050"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t>4</w:t>
      </w:r>
      <w:r w:rsidR="00635A86" w:rsidRPr="008A44C8">
        <w:rPr>
          <w:rFonts w:ascii="Times New Roman" w:hAnsi="Times New Roman"/>
          <w:sz w:val="20"/>
          <w:szCs w:val="20"/>
        </w:rPr>
        <w:t>. </w:t>
      </w:r>
      <w:r w:rsidR="00FE66F5" w:rsidRPr="008A44C8">
        <w:rPr>
          <w:rFonts w:ascii="Times New Roman" w:hAnsi="Times New Roman"/>
          <w:sz w:val="20"/>
          <w:szCs w:val="20"/>
        </w:rPr>
        <w:t>Стру</w:t>
      </w:r>
      <w:r w:rsidR="00E228FC">
        <w:rPr>
          <w:rFonts w:ascii="Times New Roman" w:hAnsi="Times New Roman"/>
          <w:sz w:val="20"/>
          <w:szCs w:val="20"/>
        </w:rPr>
        <w:t>ктура государственной программы на втором этапе ее реализации</w:t>
      </w:r>
      <w:r w:rsidR="00E228FC">
        <w:rPr>
          <w:rStyle w:val="a9"/>
          <w:rFonts w:ascii="Times New Roman" w:hAnsi="Times New Roman"/>
          <w:sz w:val="20"/>
          <w:szCs w:val="20"/>
        </w:rPr>
        <w:footnoteReference w:id="15"/>
      </w:r>
    </w:p>
    <w:p w14:paraId="3697ADED" w14:textId="77777777" w:rsidR="008C78C1" w:rsidRPr="008A44C8" w:rsidRDefault="008C78C1" w:rsidP="001F436B">
      <w:pPr>
        <w:spacing w:after="0" w:line="240" w:lineRule="auto"/>
        <w:jc w:val="center"/>
        <w:rPr>
          <w:rFonts w:ascii="Times New Roman" w:hAnsi="Times New Roman"/>
          <w:sz w:val="20"/>
          <w:szCs w:val="20"/>
        </w:rPr>
      </w:pPr>
    </w:p>
    <w:tbl>
      <w:tblPr>
        <w:tblW w:w="15701" w:type="dxa"/>
        <w:tblLook w:val="01E0" w:firstRow="1" w:lastRow="1" w:firstColumn="1" w:lastColumn="1" w:noHBand="0" w:noVBand="0"/>
      </w:tblPr>
      <w:tblGrid>
        <w:gridCol w:w="817"/>
        <w:gridCol w:w="6662"/>
        <w:gridCol w:w="4820"/>
        <w:gridCol w:w="3402"/>
      </w:tblGrid>
      <w:tr w:rsidR="00712E32" w:rsidRPr="00A5252A" w14:paraId="7A49251D" w14:textId="77777777" w:rsidTr="004E3EE4">
        <w:trPr>
          <w:trHeight w:val="491"/>
          <w:tblHeader/>
        </w:trPr>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F81FEE"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 п/п</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EDEE91"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Задачи структурного элемента</w:t>
            </w:r>
            <w:r w:rsidR="00FC4500" w:rsidRPr="004E3EE4">
              <w:rPr>
                <w:rStyle w:val="a9"/>
                <w:rFonts w:ascii="Times New Roman" w:hAnsi="Times New Roman"/>
                <w:b/>
                <w:sz w:val="18"/>
                <w:szCs w:val="18"/>
              </w:rPr>
              <w:footnoteReference w:id="16"/>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E5E2F5" w14:textId="77777777" w:rsidR="00E63D24" w:rsidRPr="004E3EE4" w:rsidRDefault="00E63D24" w:rsidP="003C6C4D">
            <w:pPr>
              <w:spacing w:after="0" w:line="240" w:lineRule="auto"/>
              <w:jc w:val="center"/>
              <w:rPr>
                <w:rFonts w:ascii="Times New Roman" w:hAnsi="Times New Roman"/>
                <w:b/>
                <w:sz w:val="18"/>
                <w:szCs w:val="18"/>
              </w:rPr>
            </w:pPr>
            <w:r w:rsidRPr="004E3EE4">
              <w:rPr>
                <w:rFonts w:ascii="Times New Roman" w:hAnsi="Times New Roman"/>
                <w:b/>
                <w:sz w:val="18"/>
                <w:szCs w:val="18"/>
              </w:rPr>
              <w:t>Краткое описание ожидаемых эффектов от реализации задачи структурного элемента</w:t>
            </w:r>
            <w:r w:rsidR="00FC4500" w:rsidRPr="004E3EE4">
              <w:rPr>
                <w:rStyle w:val="a9"/>
                <w:rFonts w:ascii="Times New Roman" w:hAnsi="Times New Roman"/>
                <w:b/>
                <w:sz w:val="18"/>
                <w:szCs w:val="18"/>
              </w:rPr>
              <w:footnoteReference w:id="17"/>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407FE9"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Связь</w:t>
            </w:r>
          </w:p>
          <w:p w14:paraId="7D77DC3E" w14:textId="77777777"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 показателями</w:t>
            </w:r>
            <w:r w:rsidR="00FC4500" w:rsidRPr="004E3EE4">
              <w:rPr>
                <w:rStyle w:val="a9"/>
                <w:rFonts w:ascii="Times New Roman" w:hAnsi="Times New Roman"/>
                <w:b/>
                <w:sz w:val="18"/>
                <w:szCs w:val="18"/>
              </w:rPr>
              <w:footnoteReference w:id="18"/>
            </w:r>
          </w:p>
        </w:tc>
      </w:tr>
      <w:tr w:rsidR="00712E32" w:rsidRPr="00A5252A" w14:paraId="512D1C63" w14:textId="77777777" w:rsidTr="000B093B">
        <w:trPr>
          <w:trHeight w:val="271"/>
        </w:trPr>
        <w:tc>
          <w:tcPr>
            <w:tcW w:w="817" w:type="dxa"/>
            <w:tcBorders>
              <w:top w:val="single" w:sz="4" w:space="0" w:color="auto"/>
              <w:left w:val="single" w:sz="4" w:space="0" w:color="auto"/>
              <w:bottom w:val="single" w:sz="4" w:space="0" w:color="auto"/>
              <w:right w:val="single" w:sz="4" w:space="0" w:color="auto"/>
            </w:tcBorders>
            <w:vAlign w:val="center"/>
          </w:tcPr>
          <w:p w14:paraId="6321CDA2" w14:textId="77777777" w:rsidR="00E63D24" w:rsidRPr="00A5252A" w:rsidRDefault="00F070F8">
            <w:pPr>
              <w:spacing w:after="0" w:line="240" w:lineRule="auto"/>
              <w:jc w:val="center"/>
              <w:rPr>
                <w:rFonts w:ascii="Times New Roman" w:hAnsi="Times New Roman"/>
                <w:sz w:val="18"/>
                <w:szCs w:val="18"/>
              </w:rPr>
            </w:pPr>
            <w:r>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14:paraId="22DAA2AF" w14:textId="77777777"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2</w:t>
            </w:r>
          </w:p>
        </w:tc>
        <w:tc>
          <w:tcPr>
            <w:tcW w:w="4820" w:type="dxa"/>
            <w:tcBorders>
              <w:top w:val="single" w:sz="4" w:space="0" w:color="auto"/>
              <w:left w:val="single" w:sz="4" w:space="0" w:color="auto"/>
              <w:bottom w:val="single" w:sz="4" w:space="0" w:color="auto"/>
              <w:right w:val="single" w:sz="4" w:space="0" w:color="auto"/>
            </w:tcBorders>
            <w:vAlign w:val="center"/>
          </w:tcPr>
          <w:p w14:paraId="389FDD74" w14:textId="77777777"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3</w:t>
            </w:r>
          </w:p>
        </w:tc>
        <w:tc>
          <w:tcPr>
            <w:tcW w:w="3402" w:type="dxa"/>
            <w:tcBorders>
              <w:top w:val="single" w:sz="4" w:space="0" w:color="auto"/>
              <w:left w:val="single" w:sz="4" w:space="0" w:color="auto"/>
              <w:bottom w:val="single" w:sz="4" w:space="0" w:color="auto"/>
              <w:right w:val="single" w:sz="4" w:space="0" w:color="auto"/>
            </w:tcBorders>
            <w:vAlign w:val="center"/>
          </w:tcPr>
          <w:p w14:paraId="67FF88B9" w14:textId="77777777"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4</w:t>
            </w:r>
          </w:p>
        </w:tc>
      </w:tr>
      <w:tr w:rsidR="00EC6672" w:rsidRPr="00A5252A" w14:paraId="5EB66E7B" w14:textId="77777777" w:rsidTr="001975ED">
        <w:trPr>
          <w:trHeight w:val="271"/>
        </w:trPr>
        <w:tc>
          <w:tcPr>
            <w:tcW w:w="817" w:type="dxa"/>
            <w:tcBorders>
              <w:top w:val="single" w:sz="4" w:space="0" w:color="auto"/>
              <w:left w:val="single" w:sz="4" w:space="0" w:color="auto"/>
              <w:bottom w:val="single" w:sz="4" w:space="0" w:color="auto"/>
              <w:right w:val="single" w:sz="4" w:space="0" w:color="auto"/>
            </w:tcBorders>
            <w:vAlign w:val="center"/>
          </w:tcPr>
          <w:p w14:paraId="22DE9E78" w14:textId="77777777" w:rsidR="00EC6672" w:rsidRDefault="00EC6672">
            <w:pPr>
              <w:spacing w:after="0" w:line="240" w:lineRule="auto"/>
              <w:jc w:val="center"/>
              <w:rPr>
                <w:rFonts w:ascii="Times New Roman" w:hAnsi="Times New Roman"/>
                <w:sz w:val="18"/>
                <w:szCs w:val="18"/>
              </w:rPr>
            </w:pP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9F97FE" w14:textId="7C3CC18D" w:rsidR="00EC6672" w:rsidRDefault="00EC6672" w:rsidP="00EC6672">
            <w:pPr>
              <w:spacing w:after="0" w:line="240" w:lineRule="auto"/>
              <w:jc w:val="center"/>
              <w:rPr>
                <w:rFonts w:ascii="Times New Roman" w:hAnsi="Times New Roman"/>
                <w:b/>
                <w:sz w:val="18"/>
                <w:szCs w:val="18"/>
              </w:rPr>
            </w:pPr>
            <w:r w:rsidRPr="0046477B">
              <w:rPr>
                <w:rFonts w:ascii="Times New Roman" w:hAnsi="Times New Roman"/>
                <w:b/>
                <w:sz w:val="18"/>
                <w:szCs w:val="18"/>
              </w:rPr>
              <w:t>Региональный проект «</w:t>
            </w:r>
            <w:r>
              <w:rPr>
                <w:rFonts w:ascii="Times New Roman" w:hAnsi="Times New Roman"/>
                <w:b/>
                <w:sz w:val="18"/>
                <w:szCs w:val="18"/>
              </w:rPr>
              <w:t>Производительность труда</w:t>
            </w:r>
            <w:r w:rsidRPr="0046477B">
              <w:rPr>
                <w:rFonts w:ascii="Times New Roman" w:hAnsi="Times New Roman"/>
                <w:b/>
                <w:sz w:val="18"/>
                <w:szCs w:val="18"/>
              </w:rPr>
              <w:t>»</w:t>
            </w:r>
          </w:p>
          <w:p w14:paraId="5350D2DE" w14:textId="6B29BDE5" w:rsidR="00EC6672" w:rsidRPr="00A5252A" w:rsidRDefault="00EC6672" w:rsidP="00EC6672">
            <w:pPr>
              <w:spacing w:after="0" w:line="240" w:lineRule="auto"/>
              <w:jc w:val="center"/>
              <w:rPr>
                <w:rFonts w:ascii="Times New Roman" w:hAnsi="Times New Roman"/>
                <w:sz w:val="18"/>
                <w:szCs w:val="18"/>
              </w:rPr>
            </w:pPr>
            <w:r w:rsidRPr="00A5252A">
              <w:rPr>
                <w:rFonts w:ascii="Times New Roman" w:hAnsi="Times New Roman"/>
                <w:sz w:val="18"/>
                <w:szCs w:val="18"/>
              </w:rPr>
              <w:t>(</w:t>
            </w:r>
            <w:r>
              <w:rPr>
                <w:rFonts w:ascii="Times New Roman" w:hAnsi="Times New Roman"/>
                <w:sz w:val="18"/>
                <w:szCs w:val="18"/>
              </w:rPr>
              <w:t>...</w:t>
            </w:r>
            <w:r w:rsidRPr="00A5252A">
              <w:rPr>
                <w:rFonts w:ascii="Times New Roman" w:hAnsi="Times New Roman"/>
                <w:sz w:val="18"/>
                <w:szCs w:val="18"/>
              </w:rPr>
              <w:t>, заместитель Губернатора Мурманской области)</w:t>
            </w:r>
          </w:p>
        </w:tc>
      </w:tr>
      <w:tr w:rsidR="00EC6672" w:rsidRPr="00A5252A" w14:paraId="26A6D7E4" w14:textId="77777777" w:rsidTr="008E035E">
        <w:trPr>
          <w:trHeight w:val="271"/>
        </w:trPr>
        <w:tc>
          <w:tcPr>
            <w:tcW w:w="817" w:type="dxa"/>
            <w:tcBorders>
              <w:top w:val="single" w:sz="4" w:space="0" w:color="auto"/>
              <w:left w:val="single" w:sz="4" w:space="0" w:color="auto"/>
              <w:bottom w:val="single" w:sz="4" w:space="0" w:color="auto"/>
              <w:right w:val="single" w:sz="4" w:space="0" w:color="auto"/>
            </w:tcBorders>
            <w:vAlign w:val="center"/>
          </w:tcPr>
          <w:p w14:paraId="62E1653E" w14:textId="77777777" w:rsidR="00EC6672" w:rsidRDefault="00EC6672">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65620330" w14:textId="77777777" w:rsidR="00EC6672" w:rsidRDefault="00EC6672" w:rsidP="00EC6672">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4B7599C9" w14:textId="77777777" w:rsidR="00405007" w:rsidRDefault="00405007" w:rsidP="00405007">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7BF5D8F5" w14:textId="79999D11" w:rsidR="00EC6672" w:rsidRPr="00A5252A" w:rsidRDefault="00405007" w:rsidP="00405007">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56F596CB" w14:textId="4F3D3D26" w:rsidR="00EC6672" w:rsidRPr="00A5252A" w:rsidRDefault="00EC6672">
            <w:pPr>
              <w:spacing w:after="0" w:line="240" w:lineRule="auto"/>
              <w:jc w:val="center"/>
              <w:rPr>
                <w:rFonts w:ascii="Times New Roman" w:hAnsi="Times New Roman"/>
                <w:sz w:val="18"/>
                <w:szCs w:val="18"/>
              </w:rPr>
            </w:pPr>
            <w:r>
              <w:rPr>
                <w:rFonts w:ascii="Times New Roman" w:hAnsi="Times New Roman"/>
                <w:sz w:val="18"/>
                <w:szCs w:val="18"/>
              </w:rPr>
              <w:t>Срок реализации: 01.01.2025 – …</w:t>
            </w:r>
          </w:p>
        </w:tc>
      </w:tr>
      <w:tr w:rsidR="00985A7D" w:rsidRPr="00A5252A" w14:paraId="054C59C2" w14:textId="77777777" w:rsidTr="00EC6672">
        <w:trPr>
          <w:trHeight w:val="271"/>
        </w:trPr>
        <w:tc>
          <w:tcPr>
            <w:tcW w:w="817" w:type="dxa"/>
            <w:tcBorders>
              <w:top w:val="single" w:sz="4" w:space="0" w:color="auto"/>
              <w:left w:val="single" w:sz="4" w:space="0" w:color="auto"/>
              <w:bottom w:val="single" w:sz="4" w:space="0" w:color="auto"/>
              <w:right w:val="single" w:sz="4" w:space="0" w:color="auto"/>
            </w:tcBorders>
            <w:vAlign w:val="center"/>
          </w:tcPr>
          <w:p w14:paraId="47960284" w14:textId="77777777" w:rsidR="00985A7D" w:rsidRDefault="00985A7D">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60EB6BC0" w14:textId="7546AD21" w:rsidR="00985A7D" w:rsidRPr="00A5252A" w:rsidRDefault="00EC6672" w:rsidP="00EC6672">
            <w:pPr>
              <w:spacing w:after="0" w:line="240" w:lineRule="auto"/>
              <w:rPr>
                <w:rFonts w:ascii="Times New Roman" w:hAnsi="Times New Roman"/>
                <w:sz w:val="18"/>
                <w:szCs w:val="18"/>
              </w:rPr>
            </w:pPr>
            <w:r w:rsidRPr="00EC6672">
              <w:rPr>
                <w:rFonts w:ascii="Times New Roman" w:hAnsi="Times New Roman"/>
                <w:sz w:val="18"/>
                <w:szCs w:val="18"/>
              </w:rPr>
              <w:t>Реализация проектов по повышению производительности труда на предприя</w:t>
            </w:r>
            <w:r>
              <w:rPr>
                <w:rFonts w:ascii="Times New Roman" w:hAnsi="Times New Roman"/>
                <w:sz w:val="18"/>
                <w:szCs w:val="18"/>
              </w:rPr>
              <w:t>тиях-участниках по направлению «</w:t>
            </w:r>
            <w:r w:rsidRPr="00EC6672">
              <w:rPr>
                <w:rFonts w:ascii="Times New Roman" w:hAnsi="Times New Roman"/>
                <w:sz w:val="18"/>
                <w:szCs w:val="18"/>
              </w:rPr>
              <w:t>Бережливое производство</w:t>
            </w:r>
            <w:r>
              <w:rPr>
                <w:rFonts w:ascii="Times New Roman" w:hAnsi="Times New Roman"/>
                <w:sz w:val="18"/>
                <w:szCs w:val="18"/>
              </w:rPr>
              <w:t>»</w:t>
            </w:r>
          </w:p>
        </w:tc>
        <w:tc>
          <w:tcPr>
            <w:tcW w:w="4820" w:type="dxa"/>
            <w:tcBorders>
              <w:top w:val="single" w:sz="4" w:space="0" w:color="auto"/>
              <w:left w:val="single" w:sz="4" w:space="0" w:color="auto"/>
              <w:bottom w:val="single" w:sz="4" w:space="0" w:color="auto"/>
              <w:right w:val="single" w:sz="4" w:space="0" w:color="auto"/>
            </w:tcBorders>
            <w:vAlign w:val="center"/>
          </w:tcPr>
          <w:p w14:paraId="429190DF" w14:textId="336CC8CB" w:rsidR="00985A7D" w:rsidRPr="00A5252A" w:rsidRDefault="00EC6672" w:rsidP="00EC6672">
            <w:pPr>
              <w:spacing w:after="0" w:line="240" w:lineRule="auto"/>
              <w:rPr>
                <w:rFonts w:ascii="Times New Roman" w:hAnsi="Times New Roman"/>
                <w:sz w:val="18"/>
                <w:szCs w:val="18"/>
              </w:rPr>
            </w:pPr>
            <w:r w:rsidRPr="00EC6672">
              <w:rPr>
                <w:rFonts w:ascii="Times New Roman" w:hAnsi="Times New Roman"/>
                <w:sz w:val="18"/>
                <w:szCs w:val="18"/>
              </w:rPr>
              <w:t>Экспертами Регионального центра компетенций реализованы проекты по внедрению в организациях Мурманской области принципов бережливого производства, направленных на рост производительности труда. Сотрудники организаций и студенты успешно прошли обучение инструментам повышения производительности труда при поддержке Регионального центра компетенций</w:t>
            </w:r>
          </w:p>
        </w:tc>
        <w:tc>
          <w:tcPr>
            <w:tcW w:w="3402" w:type="dxa"/>
            <w:tcBorders>
              <w:top w:val="single" w:sz="4" w:space="0" w:color="auto"/>
              <w:left w:val="single" w:sz="4" w:space="0" w:color="auto"/>
              <w:bottom w:val="single" w:sz="4" w:space="0" w:color="auto"/>
              <w:right w:val="single" w:sz="4" w:space="0" w:color="auto"/>
            </w:tcBorders>
            <w:vAlign w:val="center"/>
          </w:tcPr>
          <w:p w14:paraId="3DF0D468" w14:textId="77777777" w:rsidR="00EC6672" w:rsidRDefault="00EC6672" w:rsidP="00EC6672">
            <w:pPr>
              <w:spacing w:after="0" w:line="240" w:lineRule="auto"/>
              <w:rPr>
                <w:rFonts w:ascii="Times New Roman" w:hAnsi="Times New Roman"/>
                <w:sz w:val="18"/>
                <w:szCs w:val="18"/>
              </w:rPr>
            </w:pPr>
            <w:r w:rsidRPr="0046477B">
              <w:rPr>
                <w:rFonts w:ascii="Times New Roman" w:hAnsi="Times New Roman"/>
                <w:sz w:val="18"/>
                <w:szCs w:val="18"/>
              </w:rPr>
              <w:t>Индекс промышленного производства</w:t>
            </w:r>
            <w:r>
              <w:rPr>
                <w:rFonts w:ascii="Times New Roman" w:hAnsi="Times New Roman"/>
                <w:sz w:val="18"/>
                <w:szCs w:val="18"/>
              </w:rPr>
              <w:t>;</w:t>
            </w:r>
          </w:p>
          <w:p w14:paraId="656F98F8" w14:textId="5B1181DC" w:rsidR="00985A7D" w:rsidRPr="00A5252A" w:rsidRDefault="00EC6672" w:rsidP="00EC6672">
            <w:pPr>
              <w:spacing w:after="0" w:line="240" w:lineRule="auto"/>
              <w:rPr>
                <w:rFonts w:ascii="Times New Roman" w:hAnsi="Times New Roman"/>
                <w:sz w:val="18"/>
                <w:szCs w:val="18"/>
              </w:rPr>
            </w:pPr>
            <w:r>
              <w:rPr>
                <w:rFonts w:ascii="Times New Roman" w:hAnsi="Times New Roman"/>
                <w:sz w:val="18"/>
                <w:szCs w:val="18"/>
              </w:rPr>
              <w:t>о</w:t>
            </w:r>
            <w:r w:rsidRPr="0046477B">
              <w:rPr>
                <w:rFonts w:ascii="Times New Roman" w:hAnsi="Times New Roman"/>
                <w:sz w:val="18"/>
                <w:szCs w:val="18"/>
              </w:rPr>
              <w:t>бъем инвестиций в основной капитал (без бюджетных средств)</w:t>
            </w:r>
          </w:p>
        </w:tc>
      </w:tr>
      <w:tr w:rsidR="002A44EF" w:rsidRPr="00A5252A" w14:paraId="0C2576B4" w14:textId="77777777" w:rsidTr="001975ED">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AA6F37B" w14:textId="77777777" w:rsidR="002A44EF" w:rsidRPr="00A5252A" w:rsidRDefault="00F070F8" w:rsidP="00F070F8">
            <w:pPr>
              <w:spacing w:after="0" w:line="240" w:lineRule="auto"/>
              <w:jc w:val="center"/>
              <w:rPr>
                <w:rFonts w:ascii="Times New Roman" w:hAnsi="Times New Roman"/>
                <w:sz w:val="18"/>
                <w:szCs w:val="18"/>
              </w:rPr>
            </w:pPr>
            <w:r>
              <w:rPr>
                <w:rFonts w:ascii="Times New Roman" w:hAnsi="Times New Roman"/>
                <w:sz w:val="18"/>
                <w:szCs w:val="18"/>
              </w:rPr>
              <w:t>1.</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796A5" w14:textId="77777777" w:rsidR="002A44EF" w:rsidRDefault="0046477B" w:rsidP="0046477B">
            <w:pPr>
              <w:spacing w:after="0" w:line="240" w:lineRule="auto"/>
              <w:jc w:val="center"/>
              <w:rPr>
                <w:rFonts w:ascii="Times New Roman" w:hAnsi="Times New Roman"/>
                <w:b/>
                <w:sz w:val="18"/>
                <w:szCs w:val="18"/>
              </w:rPr>
            </w:pPr>
            <w:r w:rsidRPr="0046477B">
              <w:rPr>
                <w:rFonts w:ascii="Times New Roman" w:hAnsi="Times New Roman"/>
                <w:b/>
                <w:sz w:val="18"/>
                <w:szCs w:val="18"/>
              </w:rPr>
              <w:t>Иной Региональный проект «</w:t>
            </w:r>
            <w:r w:rsidR="007035BE" w:rsidRPr="007035BE">
              <w:rPr>
                <w:rFonts w:ascii="Times New Roman" w:hAnsi="Times New Roman"/>
                <w:b/>
                <w:sz w:val="18"/>
                <w:szCs w:val="18"/>
              </w:rPr>
              <w:t>Создание инженерной и туристской инфраструктуры в рамках реализации инвестиционного проекта «Строительство туристического кластера в городе Мурманске</w:t>
            </w:r>
            <w:r w:rsidRPr="0046477B">
              <w:rPr>
                <w:rFonts w:ascii="Times New Roman" w:hAnsi="Times New Roman"/>
                <w:b/>
                <w:sz w:val="18"/>
                <w:szCs w:val="18"/>
              </w:rPr>
              <w:t>»</w:t>
            </w:r>
          </w:p>
          <w:p w14:paraId="46BAED11" w14:textId="77777777" w:rsidR="0046477B" w:rsidRPr="0046477B" w:rsidRDefault="0046477B" w:rsidP="007035BE">
            <w:pPr>
              <w:spacing w:after="0" w:line="240" w:lineRule="auto"/>
              <w:jc w:val="center"/>
              <w:rPr>
                <w:rFonts w:ascii="Times New Roman" w:hAnsi="Times New Roman"/>
                <w:b/>
                <w:sz w:val="18"/>
                <w:szCs w:val="18"/>
              </w:rPr>
            </w:pPr>
            <w:r w:rsidRPr="00A5252A">
              <w:rPr>
                <w:rFonts w:ascii="Times New Roman" w:hAnsi="Times New Roman"/>
                <w:sz w:val="18"/>
                <w:szCs w:val="18"/>
              </w:rPr>
              <w:t>(</w:t>
            </w:r>
            <w:proofErr w:type="spellStart"/>
            <w:r w:rsidR="007035BE">
              <w:rPr>
                <w:rFonts w:ascii="Times New Roman" w:hAnsi="Times New Roman"/>
                <w:sz w:val="18"/>
                <w:szCs w:val="18"/>
              </w:rPr>
              <w:t>Лыженков</w:t>
            </w:r>
            <w:proofErr w:type="spellEnd"/>
            <w:r w:rsidR="007035BE">
              <w:rPr>
                <w:rFonts w:ascii="Times New Roman" w:hAnsi="Times New Roman"/>
                <w:sz w:val="18"/>
                <w:szCs w:val="18"/>
              </w:rPr>
              <w:t xml:space="preserve"> А.Г.</w:t>
            </w:r>
            <w:r w:rsidRPr="00A5252A">
              <w:rPr>
                <w:rFonts w:ascii="Times New Roman" w:hAnsi="Times New Roman"/>
                <w:sz w:val="18"/>
                <w:szCs w:val="18"/>
              </w:rPr>
              <w:t>, заместитель Губернатора Мурманской области)</w:t>
            </w:r>
          </w:p>
        </w:tc>
      </w:tr>
      <w:tr w:rsidR="0046477B" w:rsidRPr="00A5252A" w14:paraId="0C9CBF61" w14:textId="77777777" w:rsidTr="00C93E8A">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1447937C" w14:textId="77777777" w:rsidR="0046477B" w:rsidRPr="00A5252A" w:rsidRDefault="0046477B">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18F1C973" w14:textId="77777777" w:rsidR="0046477B" w:rsidRDefault="0046477B" w:rsidP="0046477B">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0ECA0C9C" w14:textId="408EB068" w:rsidR="0046477B" w:rsidRPr="00A5252A" w:rsidRDefault="0046477B" w:rsidP="007035BE">
            <w:pPr>
              <w:spacing w:after="0" w:line="240" w:lineRule="auto"/>
              <w:jc w:val="center"/>
              <w:rPr>
                <w:rFonts w:ascii="Times New Roman" w:hAnsi="Times New Roman"/>
                <w:sz w:val="18"/>
                <w:szCs w:val="18"/>
              </w:rPr>
            </w:pPr>
            <w:r>
              <w:rPr>
                <w:rFonts w:ascii="Times New Roman" w:hAnsi="Times New Roman"/>
                <w:sz w:val="18"/>
                <w:szCs w:val="18"/>
              </w:rPr>
              <w:t>МИНИСТЕРСТВО</w:t>
            </w:r>
            <w:r w:rsidR="00985A7D">
              <w:rPr>
                <w:rFonts w:ascii="Times New Roman" w:hAnsi="Times New Roman"/>
                <w:sz w:val="18"/>
                <w:szCs w:val="18"/>
              </w:rPr>
              <w:t xml:space="preserve"> </w:t>
            </w:r>
            <w:r w:rsidR="007035BE">
              <w:rPr>
                <w:rFonts w:ascii="Times New Roman" w:hAnsi="Times New Roman"/>
                <w:sz w:val="18"/>
                <w:szCs w:val="18"/>
              </w:rPr>
              <w:t>СТРОИТЕЛЬСТВА МУ</w:t>
            </w:r>
            <w:r w:rsidRPr="00A5252A">
              <w:rPr>
                <w:rFonts w:ascii="Times New Roman" w:hAnsi="Times New Roman"/>
                <w:sz w:val="18"/>
                <w:szCs w:val="18"/>
              </w:rPr>
              <w:t>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069AEE56" w14:textId="77777777" w:rsidR="00DC064C" w:rsidRDefault="00DC064C" w:rsidP="002F2A68">
            <w:pPr>
              <w:spacing w:after="0" w:line="240" w:lineRule="auto"/>
              <w:jc w:val="center"/>
              <w:rPr>
                <w:rFonts w:ascii="Times New Roman" w:hAnsi="Times New Roman"/>
                <w:sz w:val="18"/>
                <w:szCs w:val="18"/>
              </w:rPr>
            </w:pPr>
            <w:r>
              <w:rPr>
                <w:rFonts w:ascii="Times New Roman" w:hAnsi="Times New Roman"/>
                <w:sz w:val="18"/>
                <w:szCs w:val="18"/>
              </w:rPr>
              <w:t>Срок реализации:</w:t>
            </w:r>
          </w:p>
          <w:p w14:paraId="612FD63E" w14:textId="29205921" w:rsidR="00DC064C" w:rsidRDefault="00DC064C" w:rsidP="002F2A68">
            <w:pPr>
              <w:spacing w:after="0" w:line="240" w:lineRule="auto"/>
              <w:jc w:val="center"/>
              <w:rPr>
                <w:rFonts w:ascii="Times New Roman" w:hAnsi="Times New Roman"/>
                <w:sz w:val="18"/>
                <w:szCs w:val="18"/>
              </w:rPr>
            </w:pPr>
            <w:r>
              <w:rPr>
                <w:rFonts w:ascii="Times New Roman" w:hAnsi="Times New Roman"/>
                <w:sz w:val="18"/>
                <w:szCs w:val="18"/>
              </w:rPr>
              <w:t xml:space="preserve">Этап </w:t>
            </w:r>
            <w:r>
              <w:rPr>
                <w:rFonts w:ascii="Times New Roman" w:hAnsi="Times New Roman"/>
                <w:sz w:val="18"/>
                <w:szCs w:val="18"/>
                <w:lang w:val="en-US"/>
              </w:rPr>
              <w:t>I</w:t>
            </w:r>
            <w:r>
              <w:rPr>
                <w:rFonts w:ascii="Times New Roman" w:hAnsi="Times New Roman"/>
                <w:sz w:val="18"/>
                <w:szCs w:val="18"/>
              </w:rPr>
              <w:t xml:space="preserve">: </w:t>
            </w:r>
            <w:r w:rsidRPr="00DC064C">
              <w:rPr>
                <w:rFonts w:ascii="Times New Roman" w:hAnsi="Times New Roman"/>
                <w:sz w:val="18"/>
                <w:szCs w:val="18"/>
              </w:rPr>
              <w:t>08.05.2024-31.12.2024</w:t>
            </w:r>
          </w:p>
          <w:p w14:paraId="78526940" w14:textId="15F75A79" w:rsidR="0046477B" w:rsidRPr="00A5252A" w:rsidRDefault="00DC064C" w:rsidP="00DC064C">
            <w:pPr>
              <w:spacing w:after="0" w:line="240" w:lineRule="auto"/>
              <w:jc w:val="center"/>
              <w:rPr>
                <w:rFonts w:ascii="Times New Roman" w:hAnsi="Times New Roman"/>
                <w:sz w:val="18"/>
                <w:szCs w:val="18"/>
              </w:rPr>
            </w:pPr>
            <w:r>
              <w:rPr>
                <w:rFonts w:ascii="Times New Roman" w:hAnsi="Times New Roman"/>
                <w:sz w:val="18"/>
                <w:szCs w:val="18"/>
              </w:rPr>
              <w:t xml:space="preserve">Этап </w:t>
            </w:r>
            <w:r>
              <w:rPr>
                <w:rFonts w:ascii="Times New Roman" w:hAnsi="Times New Roman"/>
                <w:sz w:val="18"/>
                <w:szCs w:val="18"/>
                <w:lang w:val="en-US"/>
              </w:rPr>
              <w:t>II</w:t>
            </w:r>
            <w:r>
              <w:rPr>
                <w:rFonts w:ascii="Times New Roman" w:hAnsi="Times New Roman"/>
                <w:sz w:val="18"/>
                <w:szCs w:val="18"/>
              </w:rPr>
              <w:t xml:space="preserve">: </w:t>
            </w:r>
            <w:r w:rsidR="00E03DC1">
              <w:rPr>
                <w:rFonts w:ascii="Times New Roman" w:hAnsi="Times New Roman"/>
                <w:sz w:val="18"/>
                <w:szCs w:val="18"/>
              </w:rPr>
              <w:t>0</w:t>
            </w:r>
            <w:r w:rsidR="002F2A68">
              <w:rPr>
                <w:rFonts w:ascii="Times New Roman" w:hAnsi="Times New Roman"/>
                <w:sz w:val="18"/>
                <w:szCs w:val="18"/>
              </w:rPr>
              <w:t>1</w:t>
            </w:r>
            <w:r w:rsidR="00E03DC1">
              <w:rPr>
                <w:rFonts w:ascii="Times New Roman" w:hAnsi="Times New Roman"/>
                <w:sz w:val="18"/>
                <w:szCs w:val="18"/>
              </w:rPr>
              <w:t>.0</w:t>
            </w:r>
            <w:r w:rsidR="002F2A68">
              <w:rPr>
                <w:rFonts w:ascii="Times New Roman" w:hAnsi="Times New Roman"/>
                <w:sz w:val="18"/>
                <w:szCs w:val="18"/>
              </w:rPr>
              <w:t>1</w:t>
            </w:r>
            <w:r w:rsidR="00E03DC1">
              <w:rPr>
                <w:rFonts w:ascii="Times New Roman" w:hAnsi="Times New Roman"/>
                <w:sz w:val="18"/>
                <w:szCs w:val="18"/>
              </w:rPr>
              <w:t>.202</w:t>
            </w:r>
            <w:r w:rsidR="002F2A68">
              <w:rPr>
                <w:rFonts w:ascii="Times New Roman" w:hAnsi="Times New Roman"/>
                <w:sz w:val="18"/>
                <w:szCs w:val="18"/>
              </w:rPr>
              <w:t>5</w:t>
            </w:r>
            <w:r w:rsidR="00E03DC1">
              <w:rPr>
                <w:rFonts w:ascii="Times New Roman" w:hAnsi="Times New Roman"/>
                <w:sz w:val="18"/>
                <w:szCs w:val="18"/>
              </w:rPr>
              <w:t xml:space="preserve"> – 3</w:t>
            </w:r>
            <w:r w:rsidR="002F2A68">
              <w:rPr>
                <w:rFonts w:ascii="Times New Roman" w:hAnsi="Times New Roman"/>
                <w:sz w:val="18"/>
                <w:szCs w:val="18"/>
              </w:rPr>
              <w:t>0</w:t>
            </w:r>
            <w:r w:rsidR="00E03DC1">
              <w:rPr>
                <w:rFonts w:ascii="Times New Roman" w:hAnsi="Times New Roman"/>
                <w:sz w:val="18"/>
                <w:szCs w:val="18"/>
              </w:rPr>
              <w:t>.</w:t>
            </w:r>
            <w:r w:rsidR="002F2A68">
              <w:rPr>
                <w:rFonts w:ascii="Times New Roman" w:hAnsi="Times New Roman"/>
                <w:sz w:val="18"/>
                <w:szCs w:val="18"/>
              </w:rPr>
              <w:t>06</w:t>
            </w:r>
            <w:r w:rsidR="00E03DC1">
              <w:rPr>
                <w:rFonts w:ascii="Times New Roman" w:hAnsi="Times New Roman"/>
                <w:sz w:val="18"/>
                <w:szCs w:val="18"/>
              </w:rPr>
              <w:t>.202</w:t>
            </w:r>
            <w:r w:rsidR="00372EC4">
              <w:rPr>
                <w:rFonts w:ascii="Times New Roman" w:hAnsi="Times New Roman"/>
                <w:sz w:val="18"/>
                <w:szCs w:val="18"/>
              </w:rPr>
              <w:t>7</w:t>
            </w:r>
          </w:p>
        </w:tc>
      </w:tr>
      <w:tr w:rsidR="00192CB7" w:rsidRPr="00A5252A" w14:paraId="70121BD0" w14:textId="77777777" w:rsidTr="00985A7D">
        <w:trPr>
          <w:trHeight w:val="1305"/>
        </w:trPr>
        <w:tc>
          <w:tcPr>
            <w:tcW w:w="817" w:type="dxa"/>
            <w:tcBorders>
              <w:top w:val="single" w:sz="4" w:space="0" w:color="auto"/>
              <w:left w:val="single" w:sz="4" w:space="0" w:color="auto"/>
              <w:bottom w:val="single" w:sz="4" w:space="0" w:color="auto"/>
              <w:right w:val="single" w:sz="4" w:space="0" w:color="auto"/>
            </w:tcBorders>
            <w:vAlign w:val="center"/>
          </w:tcPr>
          <w:p w14:paraId="74669AEA" w14:textId="77777777" w:rsidR="00192CB7" w:rsidRPr="00A5252A" w:rsidRDefault="008C1543">
            <w:pPr>
              <w:spacing w:after="0" w:line="240" w:lineRule="auto"/>
              <w:jc w:val="center"/>
              <w:rPr>
                <w:rFonts w:ascii="Times New Roman" w:hAnsi="Times New Roman"/>
                <w:sz w:val="18"/>
                <w:szCs w:val="18"/>
              </w:rPr>
            </w:pPr>
            <w:r>
              <w:rPr>
                <w:rFonts w:ascii="Times New Roman" w:hAnsi="Times New Roman"/>
                <w:sz w:val="18"/>
                <w:szCs w:val="18"/>
              </w:rPr>
              <w:t>1.1.</w:t>
            </w:r>
          </w:p>
        </w:tc>
        <w:tc>
          <w:tcPr>
            <w:tcW w:w="6662" w:type="dxa"/>
            <w:tcBorders>
              <w:top w:val="single" w:sz="4" w:space="0" w:color="auto"/>
              <w:left w:val="single" w:sz="4" w:space="0" w:color="auto"/>
              <w:bottom w:val="single" w:sz="4" w:space="0" w:color="auto"/>
              <w:right w:val="single" w:sz="4" w:space="0" w:color="auto"/>
            </w:tcBorders>
            <w:vAlign w:val="center"/>
          </w:tcPr>
          <w:p w14:paraId="1F52096E" w14:textId="128E3A0C" w:rsidR="00192CB7" w:rsidRPr="00A5252A" w:rsidRDefault="00853D7E" w:rsidP="006E3A9F">
            <w:pPr>
              <w:spacing w:after="0" w:line="240" w:lineRule="auto"/>
              <w:rPr>
                <w:rFonts w:ascii="Times New Roman" w:hAnsi="Times New Roman"/>
                <w:sz w:val="18"/>
                <w:szCs w:val="18"/>
              </w:rPr>
            </w:pPr>
            <w:r w:rsidRPr="00853D7E">
              <w:rPr>
                <w:rFonts w:ascii="Times New Roman" w:hAnsi="Times New Roman"/>
                <w:sz w:val="18"/>
                <w:szCs w:val="18"/>
              </w:rPr>
              <w:t>Реализация мероприятий по строительству, технологическому присоединению и обеспечению функционирования объектов туристической инфраструктуры</w:t>
            </w:r>
          </w:p>
        </w:tc>
        <w:tc>
          <w:tcPr>
            <w:tcW w:w="4820" w:type="dxa"/>
            <w:tcBorders>
              <w:top w:val="single" w:sz="4" w:space="0" w:color="auto"/>
              <w:left w:val="single" w:sz="4" w:space="0" w:color="auto"/>
              <w:bottom w:val="single" w:sz="4" w:space="0" w:color="auto"/>
              <w:right w:val="single" w:sz="4" w:space="0" w:color="auto"/>
            </w:tcBorders>
            <w:vAlign w:val="center"/>
          </w:tcPr>
          <w:p w14:paraId="294095B5" w14:textId="1D851CBD" w:rsidR="00F37BB9" w:rsidRDefault="00F37BB9" w:rsidP="0046477B">
            <w:pPr>
              <w:spacing w:after="0" w:line="240" w:lineRule="auto"/>
              <w:rPr>
                <w:rFonts w:ascii="Times New Roman" w:hAnsi="Times New Roman"/>
                <w:sz w:val="18"/>
                <w:szCs w:val="18"/>
              </w:rPr>
            </w:pPr>
            <w:r>
              <w:rPr>
                <w:rFonts w:ascii="Times New Roman" w:hAnsi="Times New Roman"/>
                <w:sz w:val="18"/>
                <w:szCs w:val="18"/>
              </w:rPr>
              <w:t>1.Осуществлено технологическое подключение объекта туристической инфраструктуры к сетям электроснабжения</w:t>
            </w:r>
            <w:r w:rsidR="00BE2181">
              <w:rPr>
                <w:rFonts w:ascii="Times New Roman" w:hAnsi="Times New Roman"/>
                <w:sz w:val="18"/>
                <w:szCs w:val="18"/>
              </w:rPr>
              <w:t>, водоотведения и водоснабжения;</w:t>
            </w:r>
          </w:p>
          <w:p w14:paraId="75559847" w14:textId="6BDA8308" w:rsidR="00C93E8A" w:rsidRDefault="00F37BB9" w:rsidP="0046477B">
            <w:pPr>
              <w:spacing w:after="0" w:line="240" w:lineRule="auto"/>
              <w:rPr>
                <w:rFonts w:ascii="Times New Roman" w:hAnsi="Times New Roman"/>
                <w:sz w:val="18"/>
                <w:szCs w:val="18"/>
              </w:rPr>
            </w:pPr>
            <w:r>
              <w:rPr>
                <w:rFonts w:ascii="Times New Roman" w:hAnsi="Times New Roman"/>
                <w:sz w:val="18"/>
                <w:szCs w:val="18"/>
              </w:rPr>
              <w:t xml:space="preserve">2. </w:t>
            </w:r>
            <w:r w:rsidR="007035BE" w:rsidRPr="007035BE">
              <w:rPr>
                <w:rFonts w:ascii="Times New Roman" w:hAnsi="Times New Roman"/>
                <w:sz w:val="18"/>
                <w:szCs w:val="18"/>
              </w:rPr>
              <w:t xml:space="preserve">Создан региональный центр здоровья и отдыха «Арктический </w:t>
            </w:r>
            <w:proofErr w:type="spellStart"/>
            <w:r w:rsidR="007035BE" w:rsidRPr="007035BE">
              <w:rPr>
                <w:rFonts w:ascii="Times New Roman" w:hAnsi="Times New Roman"/>
                <w:sz w:val="18"/>
                <w:szCs w:val="18"/>
              </w:rPr>
              <w:t>акватермальный</w:t>
            </w:r>
            <w:proofErr w:type="spellEnd"/>
            <w:r w:rsidR="007035BE" w:rsidRPr="007035BE">
              <w:rPr>
                <w:rFonts w:ascii="Times New Roman" w:hAnsi="Times New Roman"/>
                <w:sz w:val="18"/>
                <w:szCs w:val="18"/>
              </w:rPr>
              <w:t xml:space="preserve"> физкультурно-оздоровительный комплекс»</w:t>
            </w:r>
            <w:r w:rsidR="00BE2181">
              <w:rPr>
                <w:rFonts w:ascii="Times New Roman" w:hAnsi="Times New Roman"/>
                <w:sz w:val="18"/>
                <w:szCs w:val="18"/>
              </w:rPr>
              <w:t>;</w:t>
            </w:r>
          </w:p>
          <w:p w14:paraId="2DBC04F1" w14:textId="5221F73F" w:rsidR="00853D7E" w:rsidRPr="00A5252A" w:rsidRDefault="00853D7E" w:rsidP="00BE2181">
            <w:pPr>
              <w:spacing w:after="0" w:line="240" w:lineRule="auto"/>
              <w:rPr>
                <w:rFonts w:ascii="Times New Roman" w:hAnsi="Times New Roman"/>
                <w:sz w:val="18"/>
                <w:szCs w:val="18"/>
              </w:rPr>
            </w:pPr>
            <w:r>
              <w:rPr>
                <w:rFonts w:ascii="Times New Roman" w:hAnsi="Times New Roman"/>
                <w:sz w:val="18"/>
                <w:szCs w:val="18"/>
              </w:rPr>
              <w:t>3.</w:t>
            </w:r>
            <w:r w:rsidR="00BE2181">
              <w:rPr>
                <w:rFonts w:ascii="Times New Roman" w:hAnsi="Times New Roman"/>
                <w:sz w:val="18"/>
                <w:szCs w:val="18"/>
              </w:rPr>
              <w:t xml:space="preserve"> О</w:t>
            </w:r>
            <w:r w:rsidR="00BE2181" w:rsidRPr="00BE2181">
              <w:rPr>
                <w:rFonts w:ascii="Times New Roman" w:hAnsi="Times New Roman"/>
                <w:sz w:val="18"/>
                <w:szCs w:val="18"/>
              </w:rPr>
              <w:t>беспечен</w:t>
            </w:r>
            <w:r w:rsidR="00BE2181">
              <w:rPr>
                <w:rFonts w:ascii="Times New Roman" w:hAnsi="Times New Roman"/>
                <w:sz w:val="18"/>
                <w:szCs w:val="18"/>
              </w:rPr>
              <w:t xml:space="preserve">о функционирование </w:t>
            </w:r>
            <w:r w:rsidR="00BE2181" w:rsidRPr="007035BE">
              <w:rPr>
                <w:rFonts w:ascii="Times New Roman" w:hAnsi="Times New Roman"/>
                <w:sz w:val="18"/>
                <w:szCs w:val="18"/>
              </w:rPr>
              <w:t>региональн</w:t>
            </w:r>
            <w:r w:rsidR="00BE2181">
              <w:rPr>
                <w:rFonts w:ascii="Times New Roman" w:hAnsi="Times New Roman"/>
                <w:sz w:val="18"/>
                <w:szCs w:val="18"/>
              </w:rPr>
              <w:t>ого</w:t>
            </w:r>
            <w:r w:rsidR="00BE2181" w:rsidRPr="007035BE">
              <w:rPr>
                <w:rFonts w:ascii="Times New Roman" w:hAnsi="Times New Roman"/>
                <w:sz w:val="18"/>
                <w:szCs w:val="18"/>
              </w:rPr>
              <w:t xml:space="preserve"> центр</w:t>
            </w:r>
            <w:r w:rsidR="00BE2181">
              <w:rPr>
                <w:rFonts w:ascii="Times New Roman" w:hAnsi="Times New Roman"/>
                <w:sz w:val="18"/>
                <w:szCs w:val="18"/>
              </w:rPr>
              <w:t>а</w:t>
            </w:r>
            <w:r w:rsidR="00BE2181" w:rsidRPr="007035BE">
              <w:rPr>
                <w:rFonts w:ascii="Times New Roman" w:hAnsi="Times New Roman"/>
                <w:sz w:val="18"/>
                <w:szCs w:val="18"/>
              </w:rPr>
              <w:t xml:space="preserve"> здоровья и отдыха «Арктический </w:t>
            </w:r>
            <w:proofErr w:type="spellStart"/>
            <w:r w:rsidR="00BE2181" w:rsidRPr="007035BE">
              <w:rPr>
                <w:rFonts w:ascii="Times New Roman" w:hAnsi="Times New Roman"/>
                <w:sz w:val="18"/>
                <w:szCs w:val="18"/>
              </w:rPr>
              <w:t>акватермальный</w:t>
            </w:r>
            <w:proofErr w:type="spellEnd"/>
            <w:r w:rsidR="00BE2181" w:rsidRPr="007035BE">
              <w:rPr>
                <w:rFonts w:ascii="Times New Roman" w:hAnsi="Times New Roman"/>
                <w:sz w:val="18"/>
                <w:szCs w:val="18"/>
              </w:rPr>
              <w:t xml:space="preserve"> физкультурно-оздоровительный комплекс»</w:t>
            </w:r>
          </w:p>
        </w:tc>
        <w:tc>
          <w:tcPr>
            <w:tcW w:w="3402" w:type="dxa"/>
            <w:tcBorders>
              <w:top w:val="single" w:sz="4" w:space="0" w:color="auto"/>
              <w:left w:val="single" w:sz="4" w:space="0" w:color="auto"/>
              <w:bottom w:val="single" w:sz="4" w:space="0" w:color="auto"/>
              <w:right w:val="single" w:sz="4" w:space="0" w:color="auto"/>
            </w:tcBorders>
            <w:vAlign w:val="center"/>
          </w:tcPr>
          <w:p w14:paraId="46881D4F" w14:textId="30135CA6" w:rsidR="00985A7D" w:rsidRDefault="00985A7D" w:rsidP="00D652AA">
            <w:pPr>
              <w:spacing w:after="0" w:line="240" w:lineRule="auto"/>
              <w:rPr>
                <w:rFonts w:ascii="Times New Roman" w:hAnsi="Times New Roman"/>
                <w:sz w:val="18"/>
                <w:szCs w:val="18"/>
              </w:rPr>
            </w:pPr>
            <w:r>
              <w:rPr>
                <w:rFonts w:ascii="Times New Roman" w:hAnsi="Times New Roman"/>
                <w:sz w:val="18"/>
                <w:szCs w:val="18"/>
              </w:rPr>
              <w:t>О</w:t>
            </w:r>
            <w:r w:rsidRPr="0046477B">
              <w:rPr>
                <w:rFonts w:ascii="Times New Roman" w:hAnsi="Times New Roman"/>
                <w:sz w:val="18"/>
                <w:szCs w:val="18"/>
              </w:rPr>
              <w:t>бъем инвестиций в основной капитал (без бюджетных средств)</w:t>
            </w:r>
            <w:r>
              <w:rPr>
                <w:rFonts w:ascii="Times New Roman" w:hAnsi="Times New Roman"/>
                <w:sz w:val="18"/>
                <w:szCs w:val="18"/>
              </w:rPr>
              <w:t>;</w:t>
            </w:r>
          </w:p>
          <w:p w14:paraId="21165045" w14:textId="7B72FF38" w:rsidR="00192CB7" w:rsidRPr="00A5252A" w:rsidRDefault="00985A7D" w:rsidP="00D652AA">
            <w:pPr>
              <w:spacing w:after="0" w:line="240" w:lineRule="auto"/>
              <w:rPr>
                <w:rFonts w:ascii="Times New Roman" w:hAnsi="Times New Roman"/>
                <w:sz w:val="18"/>
                <w:szCs w:val="18"/>
              </w:rPr>
            </w:pPr>
            <w:r>
              <w:rPr>
                <w:rFonts w:ascii="Times New Roman" w:hAnsi="Times New Roman"/>
                <w:sz w:val="18"/>
                <w:szCs w:val="18"/>
              </w:rPr>
              <w:t>о</w:t>
            </w:r>
            <w:r w:rsidR="007035BE" w:rsidRPr="007035BE">
              <w:rPr>
                <w:rFonts w:ascii="Times New Roman" w:hAnsi="Times New Roman"/>
                <w:sz w:val="18"/>
                <w:szCs w:val="18"/>
              </w:rPr>
              <w:t>бъем туристского потока в Мурманской области</w:t>
            </w:r>
          </w:p>
        </w:tc>
      </w:tr>
      <w:tr w:rsidR="00985A7D" w:rsidRPr="00A5252A" w14:paraId="5BCF09B9" w14:textId="77777777" w:rsidTr="001975ED">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2907A79E" w14:textId="6ED9362A" w:rsidR="00985A7D" w:rsidRDefault="00985A7D">
            <w:pPr>
              <w:spacing w:after="0" w:line="240" w:lineRule="auto"/>
              <w:jc w:val="center"/>
              <w:rPr>
                <w:rFonts w:ascii="Times New Roman" w:hAnsi="Times New Roman"/>
                <w:sz w:val="18"/>
                <w:szCs w:val="18"/>
              </w:rPr>
            </w:pPr>
            <w:r>
              <w:rPr>
                <w:rFonts w:ascii="Times New Roman" w:hAnsi="Times New Roman"/>
                <w:sz w:val="18"/>
                <w:szCs w:val="18"/>
              </w:rPr>
              <w:t>2.</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77985D" w14:textId="77777777" w:rsidR="00DC064C" w:rsidRDefault="00DC064C" w:rsidP="00DC064C">
            <w:pPr>
              <w:spacing w:after="0" w:line="240" w:lineRule="auto"/>
              <w:jc w:val="center"/>
              <w:rPr>
                <w:rFonts w:ascii="Times New Roman" w:hAnsi="Times New Roman"/>
                <w:b/>
                <w:sz w:val="18"/>
                <w:szCs w:val="18"/>
              </w:rPr>
            </w:pPr>
            <w:r w:rsidRPr="00DC064C">
              <w:rPr>
                <w:rFonts w:ascii="Times New Roman" w:hAnsi="Times New Roman"/>
                <w:b/>
                <w:sz w:val="18"/>
                <w:szCs w:val="18"/>
              </w:rPr>
              <w:t>Иной Региональный проект «Строительство инженерной инфраструктуры (энергообеспечение) для обеспечения реализации инвестиционных</w:t>
            </w:r>
          </w:p>
          <w:p w14:paraId="73826DB9" w14:textId="171CFABC" w:rsidR="00985A7D" w:rsidRPr="00DC064C" w:rsidRDefault="00DC064C" w:rsidP="00DC064C">
            <w:pPr>
              <w:spacing w:after="0" w:line="240" w:lineRule="auto"/>
              <w:jc w:val="center"/>
              <w:rPr>
                <w:rFonts w:ascii="Times New Roman" w:hAnsi="Times New Roman"/>
                <w:b/>
                <w:sz w:val="18"/>
                <w:szCs w:val="18"/>
              </w:rPr>
            </w:pPr>
            <w:r w:rsidRPr="00DC064C">
              <w:rPr>
                <w:rFonts w:ascii="Times New Roman" w:hAnsi="Times New Roman"/>
                <w:b/>
                <w:sz w:val="18"/>
                <w:szCs w:val="18"/>
              </w:rPr>
              <w:t>проектов на Западном берегу Кольского залива»</w:t>
            </w:r>
          </w:p>
          <w:p w14:paraId="5C9BB080" w14:textId="1BD97A2E" w:rsidR="00DC064C" w:rsidRPr="007035BE" w:rsidRDefault="00DC064C" w:rsidP="00DC064C">
            <w:pPr>
              <w:spacing w:after="0" w:line="240" w:lineRule="auto"/>
              <w:jc w:val="center"/>
              <w:rPr>
                <w:rFonts w:ascii="Times New Roman" w:hAnsi="Times New Roman"/>
                <w:sz w:val="18"/>
                <w:szCs w:val="18"/>
              </w:rPr>
            </w:pPr>
            <w:r w:rsidRPr="00DC064C">
              <w:rPr>
                <w:rFonts w:ascii="Times New Roman" w:hAnsi="Times New Roman"/>
                <w:b/>
                <w:sz w:val="18"/>
                <w:szCs w:val="18"/>
              </w:rPr>
              <w:t>(…, заместитель Губернатора Мурманской области)</w:t>
            </w:r>
          </w:p>
        </w:tc>
      </w:tr>
      <w:tr w:rsidR="00DC064C" w:rsidRPr="00A5252A" w14:paraId="30CF8D74" w14:textId="77777777" w:rsidTr="008E035E">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592663D7" w14:textId="1C97B1C6" w:rsidR="00DC064C" w:rsidRDefault="00DC064C">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6FA32480" w14:textId="77777777" w:rsidR="00DC064C" w:rsidRDefault="00DC064C" w:rsidP="00DC064C">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60BC434D" w14:textId="77777777" w:rsidR="00DC064C" w:rsidRDefault="00DC064C" w:rsidP="00DC064C">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30D11C94" w14:textId="316EDB08" w:rsidR="00DC064C" w:rsidRPr="007035BE" w:rsidRDefault="00DC064C" w:rsidP="00DC064C">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21756C34" w14:textId="7652F8EE" w:rsidR="00DC064C" w:rsidRPr="00DC064C" w:rsidRDefault="00DC064C" w:rsidP="00DC064C">
            <w:pPr>
              <w:spacing w:after="0" w:line="240" w:lineRule="auto"/>
              <w:jc w:val="center"/>
              <w:rPr>
                <w:rFonts w:ascii="Times New Roman" w:hAnsi="Times New Roman"/>
                <w:i/>
                <w:iCs/>
                <w:sz w:val="18"/>
                <w:szCs w:val="18"/>
              </w:rPr>
            </w:pPr>
            <w:r w:rsidRPr="00DC064C">
              <w:rPr>
                <w:rFonts w:ascii="Times New Roman" w:hAnsi="Times New Roman"/>
                <w:sz w:val="18"/>
                <w:szCs w:val="18"/>
              </w:rPr>
              <w:t>Срок реализации:</w:t>
            </w:r>
          </w:p>
          <w:p w14:paraId="35935317" w14:textId="12633793" w:rsidR="00DC064C" w:rsidRPr="00DC064C" w:rsidRDefault="00DC064C" w:rsidP="00DC064C">
            <w:pPr>
              <w:spacing w:after="0" w:line="240" w:lineRule="auto"/>
              <w:jc w:val="center"/>
              <w:rPr>
                <w:rFonts w:ascii="Times New Roman" w:hAnsi="Times New Roman"/>
                <w:iCs/>
                <w:sz w:val="18"/>
                <w:szCs w:val="18"/>
              </w:rPr>
            </w:pPr>
            <w:r>
              <w:rPr>
                <w:rFonts w:ascii="Times New Roman" w:hAnsi="Times New Roman"/>
                <w:sz w:val="18"/>
                <w:szCs w:val="18"/>
              </w:rPr>
              <w:t xml:space="preserve">Этап </w:t>
            </w:r>
            <w:r>
              <w:rPr>
                <w:rFonts w:ascii="Times New Roman" w:hAnsi="Times New Roman"/>
                <w:sz w:val="18"/>
                <w:szCs w:val="18"/>
                <w:lang w:val="en-US"/>
              </w:rPr>
              <w:t>I</w:t>
            </w:r>
            <w:r>
              <w:rPr>
                <w:rFonts w:ascii="Times New Roman" w:hAnsi="Times New Roman"/>
                <w:sz w:val="18"/>
                <w:szCs w:val="18"/>
              </w:rPr>
              <w:t xml:space="preserve">: </w:t>
            </w:r>
            <w:r w:rsidRPr="00DC064C">
              <w:rPr>
                <w:rFonts w:ascii="Times New Roman" w:hAnsi="Times New Roman"/>
                <w:iCs/>
                <w:sz w:val="18"/>
                <w:szCs w:val="18"/>
              </w:rPr>
              <w:t>01.01.2023-31.12.2024</w:t>
            </w:r>
          </w:p>
          <w:p w14:paraId="402D9C3C" w14:textId="652FE071" w:rsidR="00DC064C" w:rsidRPr="007035BE" w:rsidRDefault="00DC064C" w:rsidP="00DC064C">
            <w:pPr>
              <w:spacing w:after="0" w:line="240" w:lineRule="auto"/>
              <w:jc w:val="center"/>
              <w:rPr>
                <w:rFonts w:ascii="Times New Roman" w:hAnsi="Times New Roman"/>
                <w:sz w:val="18"/>
                <w:szCs w:val="18"/>
              </w:rPr>
            </w:pPr>
            <w:r>
              <w:rPr>
                <w:rFonts w:ascii="Times New Roman" w:hAnsi="Times New Roman"/>
                <w:sz w:val="18"/>
                <w:szCs w:val="18"/>
              </w:rPr>
              <w:t xml:space="preserve">Этап </w:t>
            </w:r>
            <w:r>
              <w:rPr>
                <w:rFonts w:ascii="Times New Roman" w:hAnsi="Times New Roman"/>
                <w:sz w:val="18"/>
                <w:szCs w:val="18"/>
                <w:lang w:val="en-US"/>
              </w:rPr>
              <w:t>II</w:t>
            </w:r>
            <w:r>
              <w:rPr>
                <w:rFonts w:ascii="Times New Roman" w:hAnsi="Times New Roman"/>
                <w:sz w:val="18"/>
                <w:szCs w:val="18"/>
              </w:rPr>
              <w:t xml:space="preserve">: </w:t>
            </w:r>
            <w:r w:rsidRPr="00DC064C">
              <w:rPr>
                <w:rFonts w:ascii="Times New Roman" w:hAnsi="Times New Roman"/>
                <w:iCs/>
                <w:sz w:val="18"/>
                <w:szCs w:val="18"/>
              </w:rPr>
              <w:t>01.01.2025–31.12.2025</w:t>
            </w:r>
          </w:p>
        </w:tc>
      </w:tr>
      <w:tr w:rsidR="00985A7D" w:rsidRPr="00A5252A" w14:paraId="4055058B" w14:textId="77777777" w:rsidTr="00DC064C">
        <w:trPr>
          <w:trHeight w:val="361"/>
        </w:trPr>
        <w:tc>
          <w:tcPr>
            <w:tcW w:w="817" w:type="dxa"/>
            <w:tcBorders>
              <w:top w:val="single" w:sz="4" w:space="0" w:color="auto"/>
              <w:left w:val="single" w:sz="4" w:space="0" w:color="auto"/>
              <w:bottom w:val="single" w:sz="4" w:space="0" w:color="auto"/>
              <w:right w:val="single" w:sz="4" w:space="0" w:color="auto"/>
            </w:tcBorders>
            <w:vAlign w:val="center"/>
          </w:tcPr>
          <w:p w14:paraId="5A42C3A6" w14:textId="4DCBC029" w:rsidR="00985A7D" w:rsidRDefault="00DC064C">
            <w:pPr>
              <w:spacing w:after="0" w:line="240" w:lineRule="auto"/>
              <w:jc w:val="center"/>
              <w:rPr>
                <w:rFonts w:ascii="Times New Roman" w:hAnsi="Times New Roman"/>
                <w:sz w:val="18"/>
                <w:szCs w:val="18"/>
              </w:rPr>
            </w:pPr>
            <w:r>
              <w:rPr>
                <w:rFonts w:ascii="Times New Roman" w:hAnsi="Times New Roman"/>
                <w:sz w:val="18"/>
                <w:szCs w:val="18"/>
              </w:rPr>
              <w:t>2.1.</w:t>
            </w:r>
          </w:p>
        </w:tc>
        <w:tc>
          <w:tcPr>
            <w:tcW w:w="6662" w:type="dxa"/>
            <w:tcBorders>
              <w:top w:val="single" w:sz="4" w:space="0" w:color="auto"/>
              <w:left w:val="single" w:sz="4" w:space="0" w:color="auto"/>
              <w:bottom w:val="single" w:sz="4" w:space="0" w:color="auto"/>
              <w:right w:val="single" w:sz="4" w:space="0" w:color="auto"/>
            </w:tcBorders>
            <w:vAlign w:val="center"/>
          </w:tcPr>
          <w:p w14:paraId="4E58A766" w14:textId="09E50318" w:rsidR="00985A7D" w:rsidRPr="007035BE" w:rsidRDefault="00DC064C" w:rsidP="006E3A9F">
            <w:pPr>
              <w:spacing w:after="0" w:line="240" w:lineRule="auto"/>
              <w:rPr>
                <w:rFonts w:ascii="Times New Roman" w:hAnsi="Times New Roman"/>
                <w:sz w:val="18"/>
                <w:szCs w:val="18"/>
              </w:rPr>
            </w:pPr>
            <w:r w:rsidRPr="00DC064C">
              <w:rPr>
                <w:rFonts w:ascii="Times New Roman" w:hAnsi="Times New Roman"/>
                <w:sz w:val="18"/>
                <w:szCs w:val="18"/>
              </w:rPr>
              <w:t>Реализация мероприятий по созданию инженерной инфраструктуры</w:t>
            </w:r>
          </w:p>
        </w:tc>
        <w:tc>
          <w:tcPr>
            <w:tcW w:w="4820" w:type="dxa"/>
            <w:tcBorders>
              <w:top w:val="single" w:sz="4" w:space="0" w:color="auto"/>
              <w:left w:val="single" w:sz="4" w:space="0" w:color="auto"/>
              <w:bottom w:val="single" w:sz="4" w:space="0" w:color="auto"/>
              <w:right w:val="single" w:sz="4" w:space="0" w:color="auto"/>
            </w:tcBorders>
            <w:vAlign w:val="center"/>
          </w:tcPr>
          <w:p w14:paraId="3A1AC3B4" w14:textId="6051A2DD" w:rsidR="00985A7D" w:rsidRDefault="00DC064C" w:rsidP="0046477B">
            <w:pPr>
              <w:spacing w:after="0" w:line="240" w:lineRule="auto"/>
              <w:rPr>
                <w:rFonts w:ascii="Times New Roman" w:hAnsi="Times New Roman"/>
                <w:sz w:val="18"/>
                <w:szCs w:val="18"/>
              </w:rPr>
            </w:pPr>
            <w:r w:rsidRPr="00DC064C">
              <w:rPr>
                <w:rFonts w:ascii="Times New Roman" w:hAnsi="Times New Roman"/>
                <w:sz w:val="18"/>
                <w:szCs w:val="18"/>
              </w:rPr>
              <w:t>Обеспечено технологическое присоединение к инженерной инфраструктуре</w:t>
            </w:r>
            <w:r>
              <w:rPr>
                <w:rFonts w:ascii="Times New Roman" w:hAnsi="Times New Roman"/>
                <w:sz w:val="18"/>
                <w:szCs w:val="18"/>
              </w:rPr>
              <w:t xml:space="preserve"> </w:t>
            </w:r>
            <w:r w:rsidRPr="00DC064C">
              <w:rPr>
                <w:rFonts w:ascii="Times New Roman" w:hAnsi="Times New Roman"/>
                <w:sz w:val="18"/>
                <w:szCs w:val="18"/>
              </w:rPr>
              <w:t>/</w:t>
            </w:r>
            <w:r>
              <w:rPr>
                <w:rFonts w:ascii="Times New Roman" w:hAnsi="Times New Roman"/>
                <w:sz w:val="18"/>
                <w:szCs w:val="18"/>
              </w:rPr>
              <w:t xml:space="preserve"> </w:t>
            </w:r>
            <w:r w:rsidRPr="00DC064C">
              <w:rPr>
                <w:rFonts w:ascii="Times New Roman" w:hAnsi="Times New Roman"/>
                <w:sz w:val="18"/>
                <w:szCs w:val="18"/>
              </w:rPr>
              <w:t>сетям электроснабжения</w:t>
            </w:r>
            <w:r>
              <w:rPr>
                <w:rFonts w:ascii="Times New Roman" w:hAnsi="Times New Roman"/>
                <w:sz w:val="18"/>
                <w:szCs w:val="18"/>
              </w:rPr>
              <w:t xml:space="preserve"> </w:t>
            </w:r>
            <w:r w:rsidRPr="00DC064C">
              <w:rPr>
                <w:rFonts w:ascii="Times New Roman" w:hAnsi="Times New Roman"/>
                <w:sz w:val="18"/>
                <w:szCs w:val="18"/>
              </w:rPr>
              <w:t>для обеспечения реализации инвестиционных</w:t>
            </w:r>
            <w:r>
              <w:rPr>
                <w:rFonts w:ascii="Times New Roman" w:hAnsi="Times New Roman"/>
                <w:sz w:val="18"/>
                <w:szCs w:val="18"/>
              </w:rPr>
              <w:t xml:space="preserve"> проектов на Западном берегу </w:t>
            </w:r>
            <w:r>
              <w:rPr>
                <w:rFonts w:ascii="Times New Roman" w:hAnsi="Times New Roman"/>
                <w:sz w:val="18"/>
                <w:szCs w:val="18"/>
              </w:rPr>
              <w:lastRenderedPageBreak/>
              <w:t>Кольского залива</w:t>
            </w:r>
          </w:p>
        </w:tc>
        <w:tc>
          <w:tcPr>
            <w:tcW w:w="3402" w:type="dxa"/>
            <w:tcBorders>
              <w:top w:val="single" w:sz="4" w:space="0" w:color="auto"/>
              <w:left w:val="single" w:sz="4" w:space="0" w:color="auto"/>
              <w:bottom w:val="single" w:sz="4" w:space="0" w:color="auto"/>
              <w:right w:val="single" w:sz="4" w:space="0" w:color="auto"/>
            </w:tcBorders>
            <w:vAlign w:val="center"/>
          </w:tcPr>
          <w:p w14:paraId="2FD2AD74" w14:textId="55B92B75" w:rsidR="00985A7D" w:rsidRPr="007035BE" w:rsidRDefault="00DC064C" w:rsidP="00D652AA">
            <w:pPr>
              <w:spacing w:after="0" w:line="240" w:lineRule="auto"/>
              <w:rPr>
                <w:rFonts w:ascii="Times New Roman" w:hAnsi="Times New Roman"/>
                <w:sz w:val="18"/>
                <w:szCs w:val="18"/>
              </w:rPr>
            </w:pPr>
            <w:r>
              <w:rPr>
                <w:rFonts w:ascii="Times New Roman" w:hAnsi="Times New Roman"/>
                <w:sz w:val="18"/>
                <w:szCs w:val="18"/>
              </w:rPr>
              <w:lastRenderedPageBreak/>
              <w:t>О</w:t>
            </w:r>
            <w:r w:rsidRPr="0046477B">
              <w:rPr>
                <w:rFonts w:ascii="Times New Roman" w:hAnsi="Times New Roman"/>
                <w:sz w:val="18"/>
                <w:szCs w:val="18"/>
              </w:rPr>
              <w:t>бъем инвестиций в основной капитал (без бюджетных средств)</w:t>
            </w:r>
          </w:p>
        </w:tc>
      </w:tr>
      <w:tr w:rsidR="00E03DC1" w:rsidRPr="00A5252A" w14:paraId="47E98BA3" w14:textId="77777777" w:rsidTr="001975ED">
        <w:trPr>
          <w:trHeight w:val="50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1C1F5F9" w14:textId="77777777" w:rsidR="00E03DC1"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lastRenderedPageBreak/>
              <w:t>1</w:t>
            </w:r>
            <w:r w:rsidR="00E03DC1">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060B3B" w14:textId="77777777" w:rsidR="00E03DC1" w:rsidRPr="00A5252A" w:rsidRDefault="00E03DC1" w:rsidP="00CC2812">
            <w:pPr>
              <w:spacing w:after="0" w:line="240" w:lineRule="auto"/>
              <w:jc w:val="center"/>
              <w:rPr>
                <w:rFonts w:ascii="Times New Roman" w:hAnsi="Times New Roman"/>
                <w:sz w:val="18"/>
                <w:szCs w:val="18"/>
              </w:rPr>
            </w:pPr>
            <w:r>
              <w:rPr>
                <w:rFonts w:ascii="Times New Roman" w:hAnsi="Times New Roman"/>
                <w:b/>
                <w:sz w:val="18"/>
                <w:szCs w:val="18"/>
              </w:rPr>
              <w:t>К</w:t>
            </w:r>
            <w:r w:rsidRPr="00192CB7">
              <w:rPr>
                <w:rFonts w:ascii="Times New Roman" w:hAnsi="Times New Roman"/>
                <w:b/>
                <w:sz w:val="18"/>
                <w:szCs w:val="18"/>
              </w:rPr>
              <w:t xml:space="preserve">омплекс процессных мероприятий </w:t>
            </w:r>
            <w:r w:rsidRPr="00E142AD">
              <w:rPr>
                <w:rFonts w:ascii="Times New Roman" w:hAnsi="Times New Roman"/>
                <w:b/>
                <w:sz w:val="18"/>
                <w:szCs w:val="18"/>
              </w:rPr>
              <w:t>«Создание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w:t>
            </w:r>
          </w:p>
        </w:tc>
      </w:tr>
      <w:tr w:rsidR="00E03DC1" w:rsidRPr="00A5252A" w14:paraId="0107E2A3" w14:textId="77777777" w:rsidTr="009B6A01">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659EB555" w14:textId="77777777" w:rsidR="00E03DC1" w:rsidRPr="00A5252A" w:rsidRDefault="00E03DC1">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149F7997" w14:textId="77777777" w:rsidR="00E03DC1" w:rsidRDefault="00E03DC1" w:rsidP="00E03DC1">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4508450F" w14:textId="77777777" w:rsidR="00E03DC1" w:rsidRDefault="00E03DC1" w:rsidP="00E03DC1">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24E96C23" w14:textId="65286B8F" w:rsidR="00E03DC1" w:rsidRPr="00A5252A" w:rsidRDefault="00E03DC1" w:rsidP="00E142AD">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29E63EE7" w14:textId="77777777" w:rsidR="00E03DC1" w:rsidRPr="00A5252A" w:rsidRDefault="00E03DC1" w:rsidP="00E03DC1">
            <w:pPr>
              <w:spacing w:after="0" w:line="240" w:lineRule="auto"/>
              <w:jc w:val="center"/>
              <w:rPr>
                <w:rFonts w:ascii="Times New Roman" w:hAnsi="Times New Roman"/>
                <w:sz w:val="18"/>
                <w:szCs w:val="18"/>
              </w:rPr>
            </w:pPr>
            <w:r>
              <w:rPr>
                <w:rFonts w:ascii="Times New Roman" w:hAnsi="Times New Roman"/>
                <w:sz w:val="18"/>
                <w:szCs w:val="18"/>
              </w:rPr>
              <w:t>Срок реа</w:t>
            </w:r>
            <w:r w:rsidR="00EA45D5">
              <w:rPr>
                <w:rFonts w:ascii="Times New Roman" w:hAnsi="Times New Roman"/>
                <w:sz w:val="18"/>
                <w:szCs w:val="18"/>
              </w:rPr>
              <w:t>лизации: 01.01.2025 – 31.12.2030</w:t>
            </w:r>
          </w:p>
        </w:tc>
      </w:tr>
      <w:tr w:rsidR="00192CB7" w:rsidRPr="00A5252A" w14:paraId="4C755E8F" w14:textId="77777777" w:rsidTr="00D652AA">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268E3BF7" w14:textId="77777777" w:rsidR="00192CB7"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1</w:t>
            </w:r>
            <w:r w:rsidR="00E03DC1">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14:paraId="399F47C7" w14:textId="77777777" w:rsidR="00192CB7" w:rsidRPr="00A5252A" w:rsidRDefault="00E03DC1" w:rsidP="006E3A9F">
            <w:pPr>
              <w:spacing w:after="0" w:line="240" w:lineRule="auto"/>
              <w:rPr>
                <w:rFonts w:ascii="Times New Roman" w:hAnsi="Times New Roman"/>
                <w:sz w:val="18"/>
                <w:szCs w:val="18"/>
              </w:rPr>
            </w:pPr>
            <w:r w:rsidRPr="006674B0">
              <w:rPr>
                <w:rFonts w:ascii="Times New Roman" w:hAnsi="Times New Roman"/>
                <w:sz w:val="18"/>
                <w:szCs w:val="18"/>
              </w:rPr>
              <w:t>Формирование инвестиционных и производственных факторов роста</w:t>
            </w:r>
          </w:p>
        </w:tc>
        <w:tc>
          <w:tcPr>
            <w:tcW w:w="4820" w:type="dxa"/>
            <w:tcBorders>
              <w:top w:val="single" w:sz="4" w:space="0" w:color="auto"/>
              <w:left w:val="single" w:sz="4" w:space="0" w:color="auto"/>
              <w:bottom w:val="single" w:sz="4" w:space="0" w:color="auto"/>
              <w:right w:val="single" w:sz="4" w:space="0" w:color="auto"/>
            </w:tcBorders>
            <w:vAlign w:val="center"/>
          </w:tcPr>
          <w:p w14:paraId="2E91627E" w14:textId="77777777" w:rsidR="00192CB7" w:rsidRDefault="006674B0" w:rsidP="006674B0">
            <w:pPr>
              <w:spacing w:after="0" w:line="240" w:lineRule="auto"/>
              <w:rPr>
                <w:rFonts w:ascii="Times New Roman" w:hAnsi="Times New Roman"/>
                <w:sz w:val="18"/>
                <w:szCs w:val="18"/>
              </w:rPr>
            </w:pPr>
            <w:r>
              <w:rPr>
                <w:rFonts w:ascii="Times New Roman" w:hAnsi="Times New Roman"/>
                <w:sz w:val="18"/>
                <w:szCs w:val="18"/>
              </w:rPr>
              <w:t xml:space="preserve">1. </w:t>
            </w:r>
            <w:r w:rsidRPr="006674B0">
              <w:rPr>
                <w:rFonts w:ascii="Times New Roman" w:hAnsi="Times New Roman"/>
                <w:sz w:val="18"/>
                <w:szCs w:val="18"/>
              </w:rPr>
              <w:t>Сформирован устойчиво положительный имидж региона на территории России и за рубежом как региона с благоприятными условиями ведения бизнеса и вложения инвестиций</w:t>
            </w:r>
            <w:r>
              <w:rPr>
                <w:rFonts w:ascii="Times New Roman" w:hAnsi="Times New Roman"/>
                <w:sz w:val="18"/>
                <w:szCs w:val="18"/>
              </w:rPr>
              <w:t>;</w:t>
            </w:r>
          </w:p>
          <w:p w14:paraId="1A7C389E" w14:textId="77777777" w:rsidR="006674B0" w:rsidRDefault="006674B0" w:rsidP="006674B0">
            <w:pPr>
              <w:spacing w:after="0" w:line="240" w:lineRule="auto"/>
              <w:rPr>
                <w:rFonts w:ascii="Times New Roman" w:hAnsi="Times New Roman"/>
                <w:sz w:val="18"/>
                <w:szCs w:val="18"/>
              </w:rPr>
            </w:pPr>
            <w:r>
              <w:rPr>
                <w:rFonts w:ascii="Times New Roman" w:hAnsi="Times New Roman"/>
                <w:sz w:val="18"/>
                <w:szCs w:val="18"/>
              </w:rPr>
              <w:t xml:space="preserve">2. </w:t>
            </w:r>
            <w:r w:rsidRPr="006674B0">
              <w:rPr>
                <w:rFonts w:ascii="Times New Roman" w:hAnsi="Times New Roman"/>
                <w:sz w:val="18"/>
                <w:szCs w:val="18"/>
              </w:rPr>
              <w:t>Потенциально заинтересованные в сотрудничестве с регионом иностранные и российские инвесторы обладают информацией о социально-экономическом развитии региона, действующих налоговых льготах, преференциальных режимах осуществления предпринимательской деятельности, административных преферен</w:t>
            </w:r>
            <w:r>
              <w:rPr>
                <w:rFonts w:ascii="Times New Roman" w:hAnsi="Times New Roman"/>
                <w:sz w:val="18"/>
                <w:szCs w:val="18"/>
              </w:rPr>
              <w:t>циях и механизме субсидирования;</w:t>
            </w:r>
          </w:p>
          <w:p w14:paraId="2A94CBC2" w14:textId="77777777" w:rsidR="006674B0" w:rsidRDefault="006674B0" w:rsidP="006674B0">
            <w:pPr>
              <w:spacing w:after="0" w:line="240" w:lineRule="auto"/>
              <w:rPr>
                <w:rFonts w:ascii="Times New Roman" w:hAnsi="Times New Roman"/>
                <w:sz w:val="18"/>
                <w:szCs w:val="18"/>
              </w:rPr>
            </w:pPr>
            <w:r>
              <w:rPr>
                <w:rFonts w:ascii="Times New Roman" w:hAnsi="Times New Roman"/>
                <w:sz w:val="18"/>
                <w:szCs w:val="18"/>
              </w:rPr>
              <w:t>3. Проведен ежегодный</w:t>
            </w:r>
            <w:r w:rsidRPr="006674B0">
              <w:rPr>
                <w:rFonts w:ascii="Times New Roman" w:hAnsi="Times New Roman"/>
                <w:sz w:val="18"/>
                <w:szCs w:val="18"/>
              </w:rPr>
              <w:t xml:space="preserve"> мониторинг состояния конкурентной среды на рынках товаров, работ, услуг Мурманской области</w:t>
            </w:r>
            <w:r w:rsidR="00031922">
              <w:rPr>
                <w:rFonts w:ascii="Times New Roman" w:hAnsi="Times New Roman"/>
                <w:sz w:val="18"/>
                <w:szCs w:val="18"/>
              </w:rPr>
              <w:t>;</w:t>
            </w:r>
          </w:p>
          <w:p w14:paraId="29599A75" w14:textId="77777777" w:rsidR="00031922" w:rsidRPr="00A5252A" w:rsidRDefault="00031922" w:rsidP="006674B0">
            <w:pPr>
              <w:spacing w:after="0" w:line="240" w:lineRule="auto"/>
              <w:rPr>
                <w:rFonts w:ascii="Times New Roman" w:hAnsi="Times New Roman"/>
                <w:sz w:val="18"/>
                <w:szCs w:val="18"/>
              </w:rPr>
            </w:pPr>
            <w:r>
              <w:rPr>
                <w:rFonts w:ascii="Times New Roman" w:hAnsi="Times New Roman"/>
                <w:sz w:val="18"/>
                <w:szCs w:val="18"/>
              </w:rPr>
              <w:t xml:space="preserve">4. </w:t>
            </w:r>
            <w:r w:rsidRPr="00031922">
              <w:rPr>
                <w:rFonts w:ascii="Times New Roman" w:hAnsi="Times New Roman"/>
                <w:sz w:val="18"/>
                <w:szCs w:val="18"/>
              </w:rPr>
              <w:t>Обеспечено проведение мероприятий и участие сотрудников органов местного самоуправления в выездных мероприятиях</w:t>
            </w:r>
          </w:p>
        </w:tc>
        <w:tc>
          <w:tcPr>
            <w:tcW w:w="3402" w:type="dxa"/>
            <w:tcBorders>
              <w:top w:val="single" w:sz="4" w:space="0" w:color="auto"/>
              <w:left w:val="single" w:sz="4" w:space="0" w:color="auto"/>
              <w:bottom w:val="single" w:sz="4" w:space="0" w:color="auto"/>
              <w:right w:val="single" w:sz="4" w:space="0" w:color="auto"/>
            </w:tcBorders>
            <w:vAlign w:val="center"/>
          </w:tcPr>
          <w:p w14:paraId="6D875132" w14:textId="77777777" w:rsidR="00E03DC1" w:rsidRDefault="00E03DC1" w:rsidP="00E03DC1">
            <w:pPr>
              <w:spacing w:after="0" w:line="240" w:lineRule="auto"/>
              <w:rPr>
                <w:rFonts w:ascii="Times New Roman" w:hAnsi="Times New Roman"/>
                <w:sz w:val="18"/>
                <w:szCs w:val="18"/>
              </w:rPr>
            </w:pPr>
            <w:r w:rsidRPr="0046477B">
              <w:rPr>
                <w:rFonts w:ascii="Times New Roman" w:hAnsi="Times New Roman"/>
                <w:sz w:val="18"/>
                <w:szCs w:val="18"/>
              </w:rPr>
              <w:t>Индекс промышленного производства</w:t>
            </w:r>
            <w:r>
              <w:rPr>
                <w:rFonts w:ascii="Times New Roman" w:hAnsi="Times New Roman"/>
                <w:sz w:val="18"/>
                <w:szCs w:val="18"/>
              </w:rPr>
              <w:t>;</w:t>
            </w:r>
          </w:p>
          <w:p w14:paraId="7B42CB12" w14:textId="77777777" w:rsidR="00192CB7" w:rsidRPr="00A5252A" w:rsidRDefault="00E03DC1" w:rsidP="00E03DC1">
            <w:pPr>
              <w:spacing w:after="0" w:line="240" w:lineRule="auto"/>
              <w:rPr>
                <w:rFonts w:ascii="Times New Roman" w:hAnsi="Times New Roman"/>
                <w:sz w:val="18"/>
                <w:szCs w:val="18"/>
              </w:rPr>
            </w:pPr>
            <w:r>
              <w:rPr>
                <w:rFonts w:ascii="Times New Roman" w:hAnsi="Times New Roman"/>
                <w:sz w:val="18"/>
                <w:szCs w:val="18"/>
              </w:rPr>
              <w:t>о</w:t>
            </w:r>
            <w:r w:rsidRPr="0046477B">
              <w:rPr>
                <w:rFonts w:ascii="Times New Roman" w:hAnsi="Times New Roman"/>
                <w:sz w:val="18"/>
                <w:szCs w:val="18"/>
              </w:rPr>
              <w:t>бъем инвестиций в основной капитал (без бюджетных средств)</w:t>
            </w:r>
          </w:p>
        </w:tc>
      </w:tr>
      <w:tr w:rsidR="00456B83" w:rsidRPr="00A5252A" w14:paraId="5EE51A4B" w14:textId="77777777" w:rsidTr="001975ED">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DB978E1" w14:textId="77777777" w:rsidR="00456B83"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2</w:t>
            </w:r>
            <w:r w:rsidR="00456B83">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5F1CEA" w14:textId="77777777" w:rsidR="00456B83" w:rsidRPr="00A5252A" w:rsidRDefault="00456B83" w:rsidP="00CC2812">
            <w:pPr>
              <w:spacing w:after="0" w:line="240" w:lineRule="auto"/>
              <w:jc w:val="center"/>
              <w:rPr>
                <w:rFonts w:ascii="Times New Roman" w:hAnsi="Times New Roman"/>
                <w:sz w:val="18"/>
                <w:szCs w:val="18"/>
              </w:rPr>
            </w:pPr>
            <w:r>
              <w:rPr>
                <w:rFonts w:ascii="Times New Roman" w:hAnsi="Times New Roman"/>
                <w:b/>
                <w:sz w:val="18"/>
                <w:szCs w:val="18"/>
              </w:rPr>
              <w:t>К</w:t>
            </w:r>
            <w:r w:rsidRPr="00192CB7">
              <w:rPr>
                <w:rFonts w:ascii="Times New Roman" w:hAnsi="Times New Roman"/>
                <w:b/>
                <w:sz w:val="18"/>
                <w:szCs w:val="18"/>
              </w:rPr>
              <w:t xml:space="preserve">омплекс процессных мероприятий </w:t>
            </w:r>
            <w:r w:rsidRPr="00E142AD">
              <w:rPr>
                <w:rFonts w:ascii="Times New Roman" w:hAnsi="Times New Roman"/>
                <w:b/>
                <w:sz w:val="18"/>
                <w:szCs w:val="18"/>
              </w:rPr>
              <w:t>«</w:t>
            </w:r>
            <w:r w:rsidR="00FE6E9C" w:rsidRPr="00E142AD">
              <w:rPr>
                <w:rFonts w:ascii="Times New Roman" w:hAnsi="Times New Roman"/>
                <w:b/>
                <w:sz w:val="18"/>
                <w:szCs w:val="18"/>
              </w:rPr>
              <w:t>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w:t>
            </w:r>
            <w:r w:rsidRPr="00E142AD">
              <w:rPr>
                <w:rFonts w:ascii="Times New Roman" w:hAnsi="Times New Roman"/>
                <w:b/>
                <w:sz w:val="18"/>
                <w:szCs w:val="18"/>
              </w:rPr>
              <w:t>»</w:t>
            </w:r>
          </w:p>
        </w:tc>
      </w:tr>
      <w:tr w:rsidR="00456B83" w:rsidRPr="00A5252A" w14:paraId="7B3A1A8A" w14:textId="77777777" w:rsidTr="009B6A01">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162E8E8F" w14:textId="77777777" w:rsidR="00456B83" w:rsidRPr="00A5252A" w:rsidRDefault="00456B83">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131FB93A" w14:textId="77777777" w:rsidR="00456B83" w:rsidRDefault="00456B83" w:rsidP="00456B83">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43119F2A" w14:textId="77777777" w:rsidR="00456B83" w:rsidRDefault="00456B83" w:rsidP="00456B83">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1613F7D6" w14:textId="77777777" w:rsidR="00456B83" w:rsidRPr="00A5252A" w:rsidRDefault="00456B83" w:rsidP="00456B83">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17177D99" w14:textId="77777777" w:rsidR="00456B83" w:rsidRPr="00A5252A" w:rsidRDefault="00456B83" w:rsidP="00456B83">
            <w:pPr>
              <w:spacing w:after="0" w:line="240" w:lineRule="auto"/>
              <w:jc w:val="center"/>
              <w:rPr>
                <w:rFonts w:ascii="Times New Roman" w:hAnsi="Times New Roman"/>
                <w:sz w:val="18"/>
                <w:szCs w:val="18"/>
              </w:rPr>
            </w:pPr>
            <w:r>
              <w:rPr>
                <w:rFonts w:ascii="Times New Roman" w:hAnsi="Times New Roman"/>
                <w:sz w:val="18"/>
                <w:szCs w:val="18"/>
              </w:rPr>
              <w:t>Срок реа</w:t>
            </w:r>
            <w:r w:rsidR="00EA45D5">
              <w:rPr>
                <w:rFonts w:ascii="Times New Roman" w:hAnsi="Times New Roman"/>
                <w:sz w:val="18"/>
                <w:szCs w:val="18"/>
              </w:rPr>
              <w:t>лизации: 01.01.2025 – 31.12.2030</w:t>
            </w:r>
          </w:p>
        </w:tc>
      </w:tr>
      <w:tr w:rsidR="0039154C" w:rsidRPr="00A5252A" w14:paraId="4E48E32C" w14:textId="77777777" w:rsidTr="00D652AA">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7F1916AA" w14:textId="77777777" w:rsidR="0039154C"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2</w:t>
            </w:r>
            <w:r w:rsidR="00862765">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14:paraId="008785C0" w14:textId="77777777" w:rsidR="0039154C" w:rsidRPr="00A5252A" w:rsidRDefault="00EA45D5" w:rsidP="00456B83">
            <w:pPr>
              <w:spacing w:after="0" w:line="240" w:lineRule="auto"/>
              <w:rPr>
                <w:rFonts w:ascii="Times New Roman" w:hAnsi="Times New Roman"/>
                <w:sz w:val="18"/>
                <w:szCs w:val="18"/>
              </w:rPr>
            </w:pPr>
            <w:r w:rsidRPr="00EA45D5">
              <w:rPr>
                <w:rFonts w:ascii="Times New Roman" w:hAnsi="Times New Roman"/>
                <w:sz w:val="18"/>
                <w:szCs w:val="18"/>
              </w:rPr>
              <w:t>Обеспечение доступа субъектов малого и среднего предпринимательства к финансовым, производственным и информационным ресурсам</w:t>
            </w:r>
          </w:p>
        </w:tc>
        <w:tc>
          <w:tcPr>
            <w:tcW w:w="4820" w:type="dxa"/>
            <w:tcBorders>
              <w:top w:val="single" w:sz="4" w:space="0" w:color="auto"/>
              <w:left w:val="single" w:sz="4" w:space="0" w:color="auto"/>
              <w:bottom w:val="single" w:sz="4" w:space="0" w:color="auto"/>
              <w:right w:val="single" w:sz="4" w:space="0" w:color="auto"/>
            </w:tcBorders>
            <w:vAlign w:val="center"/>
          </w:tcPr>
          <w:p w14:paraId="6A22D251" w14:textId="77777777" w:rsidR="00FE6E9C" w:rsidRDefault="00FE6E9C" w:rsidP="00FE6E9C">
            <w:pPr>
              <w:spacing w:after="0" w:line="240" w:lineRule="auto"/>
              <w:rPr>
                <w:rFonts w:ascii="Times New Roman" w:hAnsi="Times New Roman"/>
                <w:sz w:val="18"/>
                <w:szCs w:val="18"/>
              </w:rPr>
            </w:pPr>
            <w:r>
              <w:rPr>
                <w:rFonts w:ascii="Times New Roman" w:hAnsi="Times New Roman"/>
                <w:sz w:val="18"/>
                <w:szCs w:val="18"/>
              </w:rPr>
              <w:t>1. Предоставлена</w:t>
            </w:r>
            <w:r w:rsidRPr="00FE6E9C">
              <w:rPr>
                <w:rFonts w:ascii="Times New Roman" w:hAnsi="Times New Roman"/>
                <w:sz w:val="18"/>
                <w:szCs w:val="18"/>
              </w:rPr>
              <w:t xml:space="preserve"> поддержк</w:t>
            </w:r>
            <w:r>
              <w:rPr>
                <w:rFonts w:ascii="Times New Roman" w:hAnsi="Times New Roman"/>
                <w:sz w:val="18"/>
                <w:szCs w:val="18"/>
              </w:rPr>
              <w:t>а</w:t>
            </w:r>
            <w:r w:rsidRPr="00FE6E9C">
              <w:rPr>
                <w:rFonts w:ascii="Times New Roman" w:hAnsi="Times New Roman"/>
                <w:sz w:val="18"/>
                <w:szCs w:val="18"/>
              </w:rPr>
              <w:t xml:space="preserve"> субъектам малого и </w:t>
            </w:r>
            <w:r>
              <w:rPr>
                <w:rFonts w:ascii="Times New Roman" w:hAnsi="Times New Roman"/>
                <w:sz w:val="18"/>
                <w:szCs w:val="18"/>
              </w:rPr>
              <w:t xml:space="preserve">среднего предпринимательства, </w:t>
            </w:r>
            <w:r w:rsidRPr="00FE6E9C">
              <w:rPr>
                <w:rFonts w:ascii="Times New Roman" w:hAnsi="Times New Roman"/>
                <w:sz w:val="18"/>
                <w:szCs w:val="18"/>
              </w:rPr>
              <w:t>а также физическим лицам или индивидуальным предпринимателям, применяющим специальный налоговый режим «На</w:t>
            </w:r>
            <w:r>
              <w:rPr>
                <w:rFonts w:ascii="Times New Roman" w:hAnsi="Times New Roman"/>
                <w:sz w:val="18"/>
                <w:szCs w:val="18"/>
              </w:rPr>
              <w:t xml:space="preserve">лог на профессиональный доход», </w:t>
            </w:r>
            <w:r w:rsidRPr="00FE6E9C">
              <w:rPr>
                <w:rFonts w:ascii="Times New Roman" w:hAnsi="Times New Roman"/>
                <w:sz w:val="18"/>
                <w:szCs w:val="18"/>
              </w:rPr>
              <w:t xml:space="preserve">путем предоставления </w:t>
            </w:r>
            <w:r>
              <w:rPr>
                <w:rFonts w:ascii="Times New Roman" w:hAnsi="Times New Roman"/>
                <w:sz w:val="18"/>
                <w:szCs w:val="18"/>
              </w:rPr>
              <w:t xml:space="preserve">различных </w:t>
            </w:r>
            <w:r w:rsidRPr="00FE6E9C">
              <w:rPr>
                <w:rFonts w:ascii="Times New Roman" w:hAnsi="Times New Roman"/>
                <w:sz w:val="18"/>
                <w:szCs w:val="18"/>
              </w:rPr>
              <w:t>грантов</w:t>
            </w:r>
            <w:r>
              <w:rPr>
                <w:rFonts w:ascii="Times New Roman" w:hAnsi="Times New Roman"/>
                <w:sz w:val="18"/>
                <w:szCs w:val="18"/>
              </w:rPr>
              <w:t xml:space="preserve"> и субсидий;</w:t>
            </w:r>
          </w:p>
          <w:p w14:paraId="54EB56C6" w14:textId="77777777" w:rsidR="00FE6E9C" w:rsidRDefault="00FE6E9C" w:rsidP="00FE6E9C">
            <w:pPr>
              <w:spacing w:after="0" w:line="240" w:lineRule="auto"/>
              <w:rPr>
                <w:rFonts w:ascii="Times New Roman" w:hAnsi="Times New Roman"/>
                <w:sz w:val="18"/>
                <w:szCs w:val="18"/>
              </w:rPr>
            </w:pPr>
            <w:r>
              <w:rPr>
                <w:rFonts w:ascii="Times New Roman" w:hAnsi="Times New Roman"/>
                <w:sz w:val="18"/>
                <w:szCs w:val="18"/>
              </w:rPr>
              <w:t xml:space="preserve">2. Обеспечено </w:t>
            </w:r>
            <w:r w:rsidRPr="00FE6E9C">
              <w:rPr>
                <w:rFonts w:ascii="Times New Roman" w:hAnsi="Times New Roman"/>
                <w:sz w:val="18"/>
                <w:szCs w:val="18"/>
              </w:rPr>
              <w:t>функционировани</w:t>
            </w:r>
            <w:r>
              <w:rPr>
                <w:rFonts w:ascii="Times New Roman" w:hAnsi="Times New Roman"/>
                <w:sz w:val="18"/>
                <w:szCs w:val="18"/>
              </w:rPr>
              <w:t>е</w:t>
            </w:r>
            <w:r w:rsidRPr="00FE6E9C">
              <w:rPr>
                <w:rFonts w:ascii="Times New Roman" w:hAnsi="Times New Roman"/>
                <w:sz w:val="18"/>
                <w:szCs w:val="18"/>
              </w:rPr>
              <w:t xml:space="preserve"> организаций инфраструктуры поддержки субъектов малого и среднего предпринимательства</w:t>
            </w:r>
            <w:r>
              <w:rPr>
                <w:rFonts w:ascii="Times New Roman" w:hAnsi="Times New Roman"/>
                <w:sz w:val="18"/>
                <w:szCs w:val="18"/>
              </w:rPr>
              <w:t>;</w:t>
            </w:r>
          </w:p>
          <w:p w14:paraId="636CDE11" w14:textId="77777777" w:rsidR="00FE6E9C" w:rsidRPr="00A5252A" w:rsidRDefault="00FE6E9C" w:rsidP="00FE6E9C">
            <w:pPr>
              <w:spacing w:after="0" w:line="240" w:lineRule="auto"/>
              <w:rPr>
                <w:rFonts w:ascii="Times New Roman" w:hAnsi="Times New Roman"/>
                <w:sz w:val="18"/>
                <w:szCs w:val="18"/>
              </w:rPr>
            </w:pPr>
            <w:r>
              <w:rPr>
                <w:rFonts w:ascii="Times New Roman" w:hAnsi="Times New Roman"/>
                <w:sz w:val="18"/>
                <w:szCs w:val="18"/>
              </w:rPr>
              <w:t xml:space="preserve">3. </w:t>
            </w:r>
            <w:r w:rsidRPr="00A5252A">
              <w:rPr>
                <w:rFonts w:ascii="Times New Roman" w:hAnsi="Times New Roman"/>
                <w:sz w:val="18"/>
                <w:szCs w:val="18"/>
              </w:rPr>
              <w:t>Обеспечена орган</w:t>
            </w:r>
            <w:r>
              <w:rPr>
                <w:rFonts w:ascii="Times New Roman" w:hAnsi="Times New Roman"/>
                <w:sz w:val="18"/>
                <w:szCs w:val="18"/>
              </w:rPr>
              <w:t xml:space="preserve">изация и проведение </w:t>
            </w:r>
            <w:r w:rsidRPr="00FE6E9C">
              <w:rPr>
                <w:rFonts w:ascii="Times New Roman" w:hAnsi="Times New Roman"/>
                <w:sz w:val="18"/>
                <w:szCs w:val="18"/>
              </w:rPr>
              <w:t>ярмарочных, выставочных мероприятий, конференций</w:t>
            </w:r>
            <w:r>
              <w:rPr>
                <w:rFonts w:ascii="Times New Roman" w:hAnsi="Times New Roman"/>
                <w:sz w:val="18"/>
                <w:szCs w:val="18"/>
              </w:rPr>
              <w:t xml:space="preserve">, </w:t>
            </w:r>
            <w:r w:rsidRPr="00FE6E9C">
              <w:rPr>
                <w:rFonts w:ascii="Times New Roman" w:hAnsi="Times New Roman"/>
                <w:sz w:val="18"/>
                <w:szCs w:val="18"/>
              </w:rPr>
              <w:t>направленных в том числе на поддержку субъектов малого и среднего предпринимательства</w:t>
            </w:r>
          </w:p>
        </w:tc>
        <w:tc>
          <w:tcPr>
            <w:tcW w:w="3402" w:type="dxa"/>
            <w:tcBorders>
              <w:top w:val="single" w:sz="4" w:space="0" w:color="auto"/>
              <w:left w:val="single" w:sz="4" w:space="0" w:color="auto"/>
              <w:bottom w:val="single" w:sz="4" w:space="0" w:color="auto"/>
              <w:right w:val="single" w:sz="4" w:space="0" w:color="auto"/>
            </w:tcBorders>
            <w:vAlign w:val="center"/>
          </w:tcPr>
          <w:p w14:paraId="629020D8" w14:textId="77777777" w:rsidR="0039154C" w:rsidRPr="00A5252A" w:rsidRDefault="00456B83" w:rsidP="00D652AA">
            <w:pPr>
              <w:spacing w:after="0" w:line="240" w:lineRule="auto"/>
              <w:rPr>
                <w:rFonts w:ascii="Times New Roman" w:hAnsi="Times New Roman"/>
                <w:sz w:val="18"/>
                <w:szCs w:val="18"/>
              </w:rPr>
            </w:pPr>
            <w:r w:rsidRPr="00456B83">
              <w:rPr>
                <w:rFonts w:ascii="Times New Roman" w:hAnsi="Times New Roman"/>
                <w:sz w:val="18"/>
                <w:szCs w:val="18"/>
              </w:rPr>
              <w:t>Численность занятых в сфере малого и среднего предпринимательства, включая индивидуальных предпринимателей</w:t>
            </w:r>
          </w:p>
        </w:tc>
      </w:tr>
      <w:tr w:rsidR="00862765" w:rsidRPr="00A5252A" w14:paraId="21ED9A8C" w14:textId="77777777" w:rsidTr="001975ED">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D3FED9E" w14:textId="77777777" w:rsidR="00862765"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3</w:t>
            </w:r>
            <w:r w:rsidR="00862765">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8BB00B" w14:textId="77777777" w:rsidR="00862765" w:rsidRPr="00A5252A" w:rsidRDefault="00862765" w:rsidP="00862765">
            <w:pPr>
              <w:spacing w:after="0" w:line="240" w:lineRule="auto"/>
              <w:jc w:val="center"/>
              <w:rPr>
                <w:rFonts w:ascii="Times New Roman" w:hAnsi="Times New Roman"/>
                <w:sz w:val="18"/>
                <w:szCs w:val="18"/>
              </w:rPr>
            </w:pPr>
            <w:r>
              <w:rPr>
                <w:rFonts w:ascii="Times New Roman" w:hAnsi="Times New Roman"/>
                <w:b/>
                <w:sz w:val="18"/>
                <w:szCs w:val="18"/>
              </w:rPr>
              <w:t>К</w:t>
            </w:r>
            <w:r w:rsidR="00CC2812">
              <w:rPr>
                <w:rFonts w:ascii="Times New Roman" w:hAnsi="Times New Roman"/>
                <w:b/>
                <w:sz w:val="18"/>
                <w:szCs w:val="18"/>
              </w:rPr>
              <w:t>омплекс</w:t>
            </w:r>
            <w:r w:rsidRPr="00192CB7">
              <w:rPr>
                <w:rFonts w:ascii="Times New Roman" w:hAnsi="Times New Roman"/>
                <w:b/>
                <w:sz w:val="18"/>
                <w:szCs w:val="18"/>
              </w:rPr>
              <w:t xml:space="preserve"> процессных мероприятий </w:t>
            </w:r>
            <w:r w:rsidRPr="007578D1">
              <w:rPr>
                <w:rFonts w:ascii="Times New Roman" w:hAnsi="Times New Roman"/>
                <w:b/>
                <w:sz w:val="18"/>
                <w:szCs w:val="18"/>
              </w:rPr>
              <w:t>«Реализация Государственного плана подготовки управленческих кадров для организаций народного хозяйства Российской Федерации на территории Мурманской области»</w:t>
            </w:r>
          </w:p>
        </w:tc>
      </w:tr>
      <w:tr w:rsidR="00862765" w:rsidRPr="00A5252A" w14:paraId="4BF238DA" w14:textId="77777777" w:rsidTr="009B6A01">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334EACC6" w14:textId="77777777" w:rsidR="00862765" w:rsidRPr="00A5252A" w:rsidRDefault="00862765">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6C46FF72" w14:textId="77777777" w:rsidR="00862765" w:rsidRDefault="00862765" w:rsidP="00862765">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7AC2983E" w14:textId="77777777" w:rsidR="00862765" w:rsidRDefault="00862765" w:rsidP="00862765">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16578F04" w14:textId="77777777" w:rsidR="00862765" w:rsidRPr="00A5252A" w:rsidRDefault="00862765" w:rsidP="00862765">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3816561C" w14:textId="2815D51B" w:rsidR="00862765" w:rsidRPr="00A5252A" w:rsidRDefault="00862765" w:rsidP="00862765">
            <w:pPr>
              <w:spacing w:after="0" w:line="240" w:lineRule="auto"/>
              <w:jc w:val="center"/>
              <w:rPr>
                <w:rFonts w:ascii="Times New Roman" w:hAnsi="Times New Roman"/>
                <w:sz w:val="18"/>
                <w:szCs w:val="18"/>
              </w:rPr>
            </w:pPr>
            <w:r>
              <w:rPr>
                <w:rFonts w:ascii="Times New Roman" w:hAnsi="Times New Roman"/>
                <w:sz w:val="18"/>
                <w:szCs w:val="18"/>
              </w:rPr>
              <w:t xml:space="preserve">Срок реализации: 01.01.2025 – </w:t>
            </w:r>
            <w:r w:rsidR="00405007">
              <w:rPr>
                <w:rFonts w:ascii="Times New Roman" w:hAnsi="Times New Roman"/>
                <w:sz w:val="18"/>
                <w:szCs w:val="18"/>
              </w:rPr>
              <w:t>31.12.2030</w:t>
            </w:r>
          </w:p>
        </w:tc>
      </w:tr>
      <w:tr w:rsidR="0039154C" w:rsidRPr="00A5252A" w14:paraId="6897B413" w14:textId="77777777" w:rsidTr="00D652AA">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267BE461" w14:textId="77777777" w:rsidR="0039154C"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3</w:t>
            </w:r>
            <w:r w:rsidR="00862765">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14:paraId="79F52744" w14:textId="77777777" w:rsidR="0039154C" w:rsidRPr="00A5252A" w:rsidRDefault="00EA45D5" w:rsidP="00862765">
            <w:pPr>
              <w:spacing w:after="0" w:line="240" w:lineRule="auto"/>
              <w:rPr>
                <w:rFonts w:ascii="Times New Roman" w:hAnsi="Times New Roman"/>
                <w:sz w:val="18"/>
                <w:szCs w:val="18"/>
              </w:rPr>
            </w:pPr>
            <w:r w:rsidRPr="00EA45D5">
              <w:rPr>
                <w:rFonts w:ascii="Times New Roman" w:hAnsi="Times New Roman"/>
                <w:sz w:val="18"/>
                <w:szCs w:val="18"/>
              </w:rPr>
              <w:t>Обеспечение реализации Государственного плана подготовки управленческих кадров для организаций народного хозяйства Российской Федерации на территории Мурманской области</w:t>
            </w:r>
          </w:p>
        </w:tc>
        <w:tc>
          <w:tcPr>
            <w:tcW w:w="4820" w:type="dxa"/>
            <w:tcBorders>
              <w:top w:val="single" w:sz="4" w:space="0" w:color="auto"/>
              <w:left w:val="single" w:sz="4" w:space="0" w:color="auto"/>
              <w:bottom w:val="single" w:sz="4" w:space="0" w:color="auto"/>
              <w:right w:val="single" w:sz="4" w:space="0" w:color="auto"/>
            </w:tcBorders>
            <w:vAlign w:val="center"/>
          </w:tcPr>
          <w:p w14:paraId="4CF0473A" w14:textId="77777777" w:rsidR="0039154C" w:rsidRPr="00A5252A" w:rsidRDefault="00862765" w:rsidP="00862765">
            <w:pPr>
              <w:spacing w:after="0" w:line="240" w:lineRule="auto"/>
              <w:rPr>
                <w:rFonts w:ascii="Times New Roman" w:hAnsi="Times New Roman"/>
                <w:sz w:val="18"/>
                <w:szCs w:val="18"/>
              </w:rPr>
            </w:pPr>
            <w:r>
              <w:rPr>
                <w:rFonts w:ascii="Times New Roman" w:hAnsi="Times New Roman"/>
                <w:sz w:val="18"/>
                <w:szCs w:val="18"/>
              </w:rPr>
              <w:t xml:space="preserve">Подготовлены </w:t>
            </w:r>
            <w:r w:rsidRPr="00862765">
              <w:rPr>
                <w:rFonts w:ascii="Times New Roman" w:hAnsi="Times New Roman"/>
                <w:sz w:val="18"/>
                <w:szCs w:val="18"/>
              </w:rPr>
              <w:t>управленчески</w:t>
            </w:r>
            <w:r>
              <w:rPr>
                <w:rFonts w:ascii="Times New Roman" w:hAnsi="Times New Roman"/>
                <w:sz w:val="18"/>
                <w:szCs w:val="18"/>
              </w:rPr>
              <w:t>е</w:t>
            </w:r>
            <w:r w:rsidRPr="00862765">
              <w:rPr>
                <w:rFonts w:ascii="Times New Roman" w:hAnsi="Times New Roman"/>
                <w:sz w:val="18"/>
                <w:szCs w:val="18"/>
              </w:rPr>
              <w:t xml:space="preserve"> кадр</w:t>
            </w:r>
            <w:r>
              <w:rPr>
                <w:rFonts w:ascii="Times New Roman" w:hAnsi="Times New Roman"/>
                <w:sz w:val="18"/>
                <w:szCs w:val="18"/>
              </w:rPr>
              <w:t>ы</w:t>
            </w:r>
            <w:r w:rsidRPr="00862765">
              <w:rPr>
                <w:rFonts w:ascii="Times New Roman" w:hAnsi="Times New Roman"/>
                <w:sz w:val="18"/>
                <w:szCs w:val="18"/>
              </w:rPr>
              <w:t xml:space="preserve"> для организаций народного хозяйства Российской Федерации на территории Мурманской области</w:t>
            </w:r>
          </w:p>
        </w:tc>
        <w:tc>
          <w:tcPr>
            <w:tcW w:w="3402" w:type="dxa"/>
            <w:tcBorders>
              <w:top w:val="single" w:sz="4" w:space="0" w:color="auto"/>
              <w:left w:val="single" w:sz="4" w:space="0" w:color="auto"/>
              <w:bottom w:val="single" w:sz="4" w:space="0" w:color="auto"/>
              <w:right w:val="single" w:sz="4" w:space="0" w:color="auto"/>
            </w:tcBorders>
            <w:vAlign w:val="center"/>
          </w:tcPr>
          <w:p w14:paraId="38E948B9" w14:textId="77777777" w:rsidR="0039154C" w:rsidRPr="00A5252A" w:rsidRDefault="00862765" w:rsidP="00D652AA">
            <w:pPr>
              <w:spacing w:after="0" w:line="240" w:lineRule="auto"/>
              <w:rPr>
                <w:rFonts w:ascii="Times New Roman" w:hAnsi="Times New Roman"/>
                <w:sz w:val="18"/>
                <w:szCs w:val="18"/>
              </w:rPr>
            </w:pPr>
            <w:r w:rsidRPr="00456B83">
              <w:rPr>
                <w:rFonts w:ascii="Times New Roman" w:hAnsi="Times New Roman"/>
                <w:sz w:val="18"/>
                <w:szCs w:val="18"/>
              </w:rPr>
              <w:t>Численность занятых в сфере малого и среднего предпринимательства, включая индивидуальных предпринимателей</w:t>
            </w:r>
          </w:p>
        </w:tc>
      </w:tr>
      <w:tr w:rsidR="00192CB7" w:rsidRPr="00A5252A" w14:paraId="73701FF9" w14:textId="77777777" w:rsidTr="001975ED">
        <w:trPr>
          <w:trHeight w:val="41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EE43910" w14:textId="77777777" w:rsidR="00192CB7"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lastRenderedPageBreak/>
              <w:t>4</w:t>
            </w:r>
            <w:r w:rsidR="00192CB7">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6DCD77" w14:textId="77777777" w:rsidR="00192CB7" w:rsidRPr="00192CB7" w:rsidRDefault="00192CB7" w:rsidP="00192CB7">
            <w:pPr>
              <w:spacing w:after="0" w:line="240" w:lineRule="auto"/>
              <w:jc w:val="center"/>
              <w:rPr>
                <w:rFonts w:ascii="Times New Roman" w:hAnsi="Times New Roman"/>
                <w:b/>
                <w:sz w:val="18"/>
                <w:szCs w:val="18"/>
              </w:rPr>
            </w:pPr>
            <w:r>
              <w:rPr>
                <w:rFonts w:ascii="Times New Roman" w:hAnsi="Times New Roman"/>
                <w:b/>
                <w:sz w:val="18"/>
                <w:szCs w:val="18"/>
              </w:rPr>
              <w:t>К</w:t>
            </w:r>
            <w:r w:rsidR="00CC2812">
              <w:rPr>
                <w:rFonts w:ascii="Times New Roman" w:hAnsi="Times New Roman"/>
                <w:b/>
                <w:sz w:val="18"/>
                <w:szCs w:val="18"/>
              </w:rPr>
              <w:t>омплекс</w:t>
            </w:r>
            <w:r w:rsidRPr="00192CB7">
              <w:rPr>
                <w:rFonts w:ascii="Times New Roman" w:hAnsi="Times New Roman"/>
                <w:b/>
                <w:sz w:val="18"/>
                <w:szCs w:val="18"/>
              </w:rPr>
              <w:t xml:space="preserve"> процессных мероприятий </w:t>
            </w:r>
            <w:r w:rsidRPr="009D329A">
              <w:rPr>
                <w:rFonts w:ascii="Times New Roman" w:hAnsi="Times New Roman"/>
                <w:b/>
                <w:sz w:val="18"/>
                <w:szCs w:val="18"/>
              </w:rPr>
              <w:t>«Обеспечение развития внешнеэкономических, международных и межрегиональных связей Мурманской области»</w:t>
            </w:r>
          </w:p>
        </w:tc>
      </w:tr>
      <w:tr w:rsidR="00192CB7" w:rsidRPr="00A5252A" w14:paraId="5E58173A" w14:textId="77777777" w:rsidTr="00C93E8A">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2F879A2E" w14:textId="77777777" w:rsidR="00192CB7" w:rsidRPr="00A5252A" w:rsidRDefault="00192CB7" w:rsidP="00192CB7">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0032A0F8" w14:textId="77777777" w:rsidR="00192CB7" w:rsidRDefault="00192CB7" w:rsidP="00192CB7">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3155FDCC" w14:textId="77777777" w:rsidR="00192CB7" w:rsidRDefault="00192CB7" w:rsidP="00192CB7">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4AF63B53" w14:textId="77777777" w:rsidR="00192CB7" w:rsidRPr="00A5252A" w:rsidRDefault="00192CB7" w:rsidP="00192CB7">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14:paraId="634EBA90" w14:textId="77777777" w:rsidR="00192CB7" w:rsidRPr="00A5252A" w:rsidRDefault="00192CB7" w:rsidP="00192CB7">
            <w:pPr>
              <w:spacing w:after="0" w:line="240" w:lineRule="auto"/>
              <w:jc w:val="center"/>
              <w:rPr>
                <w:rFonts w:ascii="Times New Roman" w:hAnsi="Times New Roman"/>
                <w:sz w:val="18"/>
                <w:szCs w:val="18"/>
              </w:rPr>
            </w:pPr>
            <w:r>
              <w:rPr>
                <w:rFonts w:ascii="Times New Roman" w:hAnsi="Times New Roman"/>
                <w:sz w:val="18"/>
                <w:szCs w:val="18"/>
              </w:rPr>
              <w:t>Срок реа</w:t>
            </w:r>
            <w:r w:rsidR="00EA45D5">
              <w:rPr>
                <w:rFonts w:ascii="Times New Roman" w:hAnsi="Times New Roman"/>
                <w:sz w:val="18"/>
                <w:szCs w:val="18"/>
              </w:rPr>
              <w:t>лизации: 01.01.2025 – 31.12.2030</w:t>
            </w:r>
          </w:p>
        </w:tc>
      </w:tr>
      <w:tr w:rsidR="00E3465C" w:rsidRPr="00A5252A" w14:paraId="68DE58F5" w14:textId="77777777" w:rsidTr="006A4DDD">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74800201" w14:textId="77777777" w:rsidR="00E3465C"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4</w:t>
            </w:r>
            <w:r w:rsidR="00192CB7">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14:paraId="6DD9DCD1" w14:textId="77777777" w:rsidR="00EA45D5" w:rsidRPr="00A5252A" w:rsidRDefault="00EA45D5" w:rsidP="00192CB7">
            <w:pPr>
              <w:spacing w:after="0" w:line="240" w:lineRule="auto"/>
              <w:rPr>
                <w:rFonts w:ascii="Times New Roman" w:hAnsi="Times New Roman"/>
                <w:sz w:val="18"/>
                <w:szCs w:val="18"/>
              </w:rPr>
            </w:pPr>
            <w:r w:rsidRPr="00EA45D5">
              <w:rPr>
                <w:rFonts w:ascii="Times New Roman" w:hAnsi="Times New Roman"/>
                <w:sz w:val="18"/>
                <w:szCs w:val="18"/>
              </w:rPr>
              <w:t>Создание благоприятных условий для осуществления международных и внешнеэкономических связей, межрегионального сотрудничества на территории Мурманской области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9F932E3" w14:textId="77777777" w:rsidR="006A4DDD" w:rsidRPr="00192CB7" w:rsidRDefault="006A4DDD" w:rsidP="006A4DDD">
            <w:pPr>
              <w:spacing w:after="0" w:line="240" w:lineRule="auto"/>
              <w:rPr>
                <w:rFonts w:ascii="Times New Roman" w:hAnsi="Times New Roman"/>
                <w:sz w:val="18"/>
                <w:szCs w:val="18"/>
              </w:rPr>
            </w:pPr>
            <w:r w:rsidRPr="00192CB7">
              <w:rPr>
                <w:rFonts w:ascii="Times New Roman" w:hAnsi="Times New Roman"/>
                <w:sz w:val="18"/>
                <w:szCs w:val="18"/>
              </w:rPr>
              <w:t>1. Расширены сферы международного и межрегионального сотрудничества, установлены тесные международные связи со странами СНГ, ЕАЭС, ШОС, БРИКС и другими странами, проводящими конструктивную политику в отношении России.</w:t>
            </w:r>
          </w:p>
          <w:p w14:paraId="48221D22" w14:textId="77777777" w:rsidR="006A4DDD" w:rsidRPr="00192CB7" w:rsidRDefault="006A4DDD" w:rsidP="006A4DDD">
            <w:pPr>
              <w:spacing w:after="0" w:line="240" w:lineRule="auto"/>
              <w:rPr>
                <w:rFonts w:ascii="Times New Roman" w:hAnsi="Times New Roman"/>
                <w:sz w:val="18"/>
                <w:szCs w:val="18"/>
              </w:rPr>
            </w:pPr>
            <w:r>
              <w:rPr>
                <w:rFonts w:ascii="Times New Roman" w:hAnsi="Times New Roman"/>
                <w:sz w:val="18"/>
                <w:szCs w:val="18"/>
              </w:rPr>
              <w:t>2</w:t>
            </w:r>
            <w:r w:rsidRPr="00192CB7">
              <w:rPr>
                <w:rFonts w:ascii="Times New Roman" w:hAnsi="Times New Roman"/>
                <w:sz w:val="18"/>
                <w:szCs w:val="18"/>
              </w:rPr>
              <w:t>. В сфере межрегионального сотрудничества с субъектами Российской Федерации:</w:t>
            </w:r>
          </w:p>
          <w:p w14:paraId="5FC4860E" w14:textId="77777777" w:rsidR="006A4DDD" w:rsidRDefault="006A4DDD" w:rsidP="006A4DDD">
            <w:pPr>
              <w:spacing w:after="0" w:line="240" w:lineRule="auto"/>
              <w:rPr>
                <w:rFonts w:ascii="Times New Roman" w:hAnsi="Times New Roman"/>
                <w:sz w:val="18"/>
                <w:szCs w:val="18"/>
              </w:rPr>
            </w:pPr>
            <w:r w:rsidRPr="00192CB7">
              <w:rPr>
                <w:rFonts w:ascii="Times New Roman" w:hAnsi="Times New Roman"/>
                <w:sz w:val="18"/>
                <w:szCs w:val="18"/>
              </w:rPr>
              <w:t xml:space="preserve">- диверсифицированы и сформированы новые кооперационные связи </w:t>
            </w:r>
            <w:r>
              <w:rPr>
                <w:rFonts w:ascii="Times New Roman" w:hAnsi="Times New Roman"/>
                <w:sz w:val="18"/>
                <w:szCs w:val="18"/>
              </w:rPr>
              <w:t>Мурманской</w:t>
            </w:r>
            <w:r w:rsidRPr="00192CB7">
              <w:rPr>
                <w:rFonts w:ascii="Times New Roman" w:hAnsi="Times New Roman"/>
                <w:sz w:val="18"/>
                <w:szCs w:val="18"/>
              </w:rPr>
              <w:t xml:space="preserve"> области на внутрироссийском пространстве, </w:t>
            </w:r>
          </w:p>
          <w:p w14:paraId="1157A5B9" w14:textId="77777777" w:rsidR="00E3465C" w:rsidRPr="00A5252A" w:rsidRDefault="006A4DDD" w:rsidP="006A4DDD">
            <w:pPr>
              <w:spacing w:after="0" w:line="240" w:lineRule="auto"/>
              <w:rPr>
                <w:rFonts w:ascii="Times New Roman" w:hAnsi="Times New Roman"/>
                <w:sz w:val="18"/>
                <w:szCs w:val="18"/>
              </w:rPr>
            </w:pPr>
            <w:r w:rsidRPr="00192CB7">
              <w:rPr>
                <w:rFonts w:ascii="Times New Roman" w:hAnsi="Times New Roman"/>
                <w:sz w:val="18"/>
                <w:szCs w:val="18"/>
              </w:rPr>
              <w:t>- расширено сотрудничество с субъектами Российской Федерации в сфере культуры, образования, здравоохранения, спорта и молодежной политики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A7D6D7E" w14:textId="77777777" w:rsidR="00E3465C" w:rsidRPr="00A5252A" w:rsidRDefault="006A4DDD" w:rsidP="00192CB7">
            <w:pPr>
              <w:spacing w:after="0" w:line="240" w:lineRule="auto"/>
              <w:rPr>
                <w:rFonts w:ascii="Times New Roman" w:hAnsi="Times New Roman"/>
                <w:sz w:val="18"/>
                <w:szCs w:val="18"/>
              </w:rPr>
            </w:pPr>
            <w:r w:rsidRPr="006A4DDD">
              <w:rPr>
                <w:rFonts w:ascii="Times New Roman" w:hAnsi="Times New Roman"/>
                <w:sz w:val="18"/>
                <w:szCs w:val="18"/>
              </w:rPr>
              <w:t>Темп прироста внешнеторгового оборота Мурманской области</w:t>
            </w:r>
          </w:p>
        </w:tc>
      </w:tr>
      <w:tr w:rsidR="00DC0F0E" w:rsidRPr="00A5252A" w14:paraId="6D50B66D" w14:textId="77777777" w:rsidTr="001975ED">
        <w:trPr>
          <w:trHeight w:val="42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5079535" w14:textId="77777777" w:rsidR="00DC0F0E" w:rsidRDefault="00BB6D28">
            <w:pPr>
              <w:spacing w:after="0" w:line="240" w:lineRule="auto"/>
              <w:jc w:val="center"/>
              <w:rPr>
                <w:rFonts w:ascii="Times New Roman" w:hAnsi="Times New Roman"/>
                <w:sz w:val="18"/>
                <w:szCs w:val="18"/>
              </w:rPr>
            </w:pPr>
            <w:r>
              <w:rPr>
                <w:rFonts w:ascii="Times New Roman" w:hAnsi="Times New Roman"/>
                <w:sz w:val="18"/>
                <w:szCs w:val="18"/>
              </w:rPr>
              <w:t>5</w:t>
            </w:r>
            <w:r w:rsidR="00DC0F0E">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F3E2CC" w14:textId="77777777" w:rsidR="00DC0F0E" w:rsidRPr="007770D9" w:rsidRDefault="00CC2812" w:rsidP="00DC0F0E">
            <w:pPr>
              <w:spacing w:after="0" w:line="240" w:lineRule="auto"/>
              <w:jc w:val="center"/>
              <w:rPr>
                <w:rFonts w:ascii="Times New Roman" w:hAnsi="Times New Roman"/>
                <w:sz w:val="18"/>
                <w:szCs w:val="18"/>
              </w:rPr>
            </w:pPr>
            <w:r>
              <w:rPr>
                <w:rFonts w:ascii="Times New Roman" w:hAnsi="Times New Roman"/>
                <w:b/>
                <w:sz w:val="18"/>
                <w:szCs w:val="18"/>
              </w:rPr>
              <w:t>Комплекс</w:t>
            </w:r>
            <w:r w:rsidR="00DC0F0E" w:rsidRPr="007770D9">
              <w:rPr>
                <w:rFonts w:ascii="Times New Roman" w:hAnsi="Times New Roman"/>
                <w:b/>
                <w:sz w:val="18"/>
                <w:szCs w:val="18"/>
              </w:rPr>
              <w:t xml:space="preserve"> процессных мероприятий </w:t>
            </w:r>
            <w:r w:rsidR="00DC0F0E" w:rsidRPr="0079239E">
              <w:rPr>
                <w:rFonts w:ascii="Times New Roman" w:hAnsi="Times New Roman"/>
                <w:b/>
                <w:sz w:val="18"/>
                <w:szCs w:val="18"/>
              </w:rPr>
              <w:t>«Поддержка экспортной деятельности»</w:t>
            </w:r>
          </w:p>
        </w:tc>
      </w:tr>
      <w:tr w:rsidR="00DC0F0E" w:rsidRPr="00A5252A" w14:paraId="2BCB7543" w14:textId="77777777" w:rsidTr="00ED2A3D">
        <w:trPr>
          <w:trHeight w:val="272"/>
        </w:trPr>
        <w:tc>
          <w:tcPr>
            <w:tcW w:w="817" w:type="dxa"/>
            <w:tcBorders>
              <w:top w:val="single" w:sz="4" w:space="0" w:color="auto"/>
              <w:left w:val="single" w:sz="4" w:space="0" w:color="auto"/>
              <w:bottom w:val="single" w:sz="4" w:space="0" w:color="auto"/>
              <w:right w:val="single" w:sz="4" w:space="0" w:color="auto"/>
            </w:tcBorders>
            <w:vAlign w:val="center"/>
          </w:tcPr>
          <w:p w14:paraId="4C73596D" w14:textId="77777777" w:rsidR="00DC0F0E" w:rsidRDefault="00DC0F0E">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003A7EBF" w14:textId="77777777" w:rsidR="00DC0F0E" w:rsidRDefault="00DC0F0E" w:rsidP="00DC0F0E">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Pr>
                <w:rFonts w:ascii="Times New Roman" w:hAnsi="Times New Roman"/>
                <w:sz w:val="18"/>
                <w:szCs w:val="18"/>
              </w:rPr>
              <w:t>:</w:t>
            </w:r>
          </w:p>
          <w:p w14:paraId="5F1D1830" w14:textId="77777777" w:rsidR="00DC0F0E" w:rsidRDefault="00DC0F0E" w:rsidP="00DC0F0E">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7A35C91F" w14:textId="77777777" w:rsidR="00DC0F0E" w:rsidRPr="00691F6B" w:rsidRDefault="00DC0F0E" w:rsidP="00DC0F0E">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190C3" w14:textId="77777777" w:rsidR="00DC0F0E" w:rsidRPr="007770D9" w:rsidRDefault="00DC0F0E" w:rsidP="00DC0F0E">
            <w:pPr>
              <w:spacing w:after="0" w:line="240" w:lineRule="auto"/>
              <w:jc w:val="center"/>
              <w:rPr>
                <w:rFonts w:ascii="Times New Roman" w:hAnsi="Times New Roman"/>
                <w:sz w:val="18"/>
                <w:szCs w:val="18"/>
              </w:rPr>
            </w:pPr>
            <w:r w:rsidRPr="007770D9">
              <w:rPr>
                <w:rFonts w:ascii="Times New Roman" w:hAnsi="Times New Roman"/>
                <w:sz w:val="18"/>
                <w:szCs w:val="18"/>
              </w:rPr>
              <w:t>Срок реа</w:t>
            </w:r>
            <w:r w:rsidR="00EA45D5">
              <w:rPr>
                <w:rFonts w:ascii="Times New Roman" w:hAnsi="Times New Roman"/>
                <w:sz w:val="18"/>
                <w:szCs w:val="18"/>
              </w:rPr>
              <w:t>лизации: 01.01.2025 – 31.12.2030</w:t>
            </w:r>
          </w:p>
        </w:tc>
      </w:tr>
      <w:tr w:rsidR="00DC0F0E" w:rsidRPr="00A5252A" w14:paraId="1C573CC4" w14:textId="77777777" w:rsidTr="006A4DDD">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375E5EE3" w14:textId="77777777" w:rsidR="00DC0F0E" w:rsidRPr="007770D9" w:rsidRDefault="00BB6D28">
            <w:pPr>
              <w:spacing w:after="0" w:line="240" w:lineRule="auto"/>
              <w:jc w:val="center"/>
              <w:rPr>
                <w:rFonts w:ascii="Times New Roman" w:hAnsi="Times New Roman"/>
                <w:sz w:val="18"/>
                <w:szCs w:val="18"/>
              </w:rPr>
            </w:pPr>
            <w:r>
              <w:rPr>
                <w:rFonts w:ascii="Times New Roman" w:hAnsi="Times New Roman"/>
                <w:sz w:val="18"/>
                <w:szCs w:val="18"/>
              </w:rPr>
              <w:t>5</w:t>
            </w:r>
            <w:r w:rsidR="00DC0F0E" w:rsidRPr="007770D9">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14:paraId="3A6AF23F" w14:textId="77777777" w:rsidR="00DC0F0E" w:rsidRPr="007770D9" w:rsidRDefault="00EA45D5" w:rsidP="00DC0F0E">
            <w:pPr>
              <w:spacing w:after="0" w:line="240" w:lineRule="auto"/>
              <w:rPr>
                <w:rFonts w:ascii="Times New Roman" w:hAnsi="Times New Roman"/>
                <w:sz w:val="18"/>
                <w:szCs w:val="18"/>
              </w:rPr>
            </w:pPr>
            <w:r w:rsidRPr="00EA45D5">
              <w:rPr>
                <w:rFonts w:ascii="Times New Roman" w:hAnsi="Times New Roman"/>
                <w:sz w:val="18"/>
                <w:szCs w:val="18"/>
              </w:rPr>
              <w:t xml:space="preserve">Содействие выходу </w:t>
            </w:r>
            <w:proofErr w:type="spellStart"/>
            <w:r w:rsidRPr="00EA45D5">
              <w:rPr>
                <w:rFonts w:ascii="Times New Roman" w:hAnsi="Times New Roman"/>
                <w:sz w:val="18"/>
                <w:szCs w:val="18"/>
              </w:rPr>
              <w:t>экспортно</w:t>
            </w:r>
            <w:proofErr w:type="spellEnd"/>
            <w:r w:rsidRPr="00EA45D5">
              <w:rPr>
                <w:rFonts w:ascii="Times New Roman" w:hAnsi="Times New Roman"/>
                <w:sz w:val="18"/>
                <w:szCs w:val="18"/>
              </w:rPr>
              <w:t xml:space="preserve"> ориентированных субъектов малого и среднего предпринимательства на международные рынки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3DC352D" w14:textId="77777777" w:rsidR="00DC0F0E" w:rsidRPr="007770D9" w:rsidRDefault="00DC0F0E" w:rsidP="00DC0F0E">
            <w:pPr>
              <w:spacing w:after="0" w:line="240" w:lineRule="auto"/>
              <w:rPr>
                <w:rFonts w:ascii="Times New Roman" w:hAnsi="Times New Roman"/>
                <w:sz w:val="18"/>
                <w:szCs w:val="18"/>
              </w:rPr>
            </w:pPr>
            <w:r w:rsidRPr="007770D9">
              <w:rPr>
                <w:rFonts w:ascii="Times New Roman" w:hAnsi="Times New Roman"/>
                <w:sz w:val="18"/>
                <w:szCs w:val="18"/>
              </w:rPr>
              <w:t>1. Ежегодный объем экспорта субъектов МСП, получивших поддержку центра поддерж</w:t>
            </w:r>
            <w:r w:rsidR="007770D9">
              <w:rPr>
                <w:rFonts w:ascii="Times New Roman" w:hAnsi="Times New Roman"/>
                <w:sz w:val="18"/>
                <w:szCs w:val="18"/>
              </w:rPr>
              <w:t>ки экспорта, составит не менее 4</w:t>
            </w:r>
            <w:r w:rsidRPr="007770D9">
              <w:rPr>
                <w:rFonts w:ascii="Times New Roman" w:hAnsi="Times New Roman"/>
                <w:sz w:val="18"/>
                <w:szCs w:val="18"/>
              </w:rPr>
              <w:t>,</w:t>
            </w:r>
            <w:r w:rsidR="007770D9">
              <w:rPr>
                <w:rFonts w:ascii="Times New Roman" w:hAnsi="Times New Roman"/>
                <w:sz w:val="18"/>
                <w:szCs w:val="18"/>
              </w:rPr>
              <w:t>5</w:t>
            </w:r>
            <w:r w:rsidRPr="007770D9">
              <w:rPr>
                <w:rFonts w:ascii="Times New Roman" w:hAnsi="Times New Roman"/>
                <w:sz w:val="18"/>
                <w:szCs w:val="18"/>
              </w:rPr>
              <w:t> млн. долл. США.</w:t>
            </w:r>
          </w:p>
          <w:p w14:paraId="21F0D478" w14:textId="77777777" w:rsidR="00DC0F0E" w:rsidRPr="007770D9" w:rsidRDefault="009E1331" w:rsidP="00DC0F0E">
            <w:pPr>
              <w:spacing w:after="0" w:line="240" w:lineRule="auto"/>
              <w:rPr>
                <w:rFonts w:ascii="Times New Roman" w:hAnsi="Times New Roman"/>
                <w:sz w:val="18"/>
                <w:szCs w:val="18"/>
              </w:rPr>
            </w:pPr>
            <w:r w:rsidRPr="007770D9">
              <w:rPr>
                <w:rFonts w:ascii="Times New Roman" w:hAnsi="Times New Roman"/>
                <w:sz w:val="18"/>
                <w:szCs w:val="18"/>
              </w:rPr>
              <w:t>2</w:t>
            </w:r>
            <w:r w:rsidR="00DC0F0E" w:rsidRPr="007770D9">
              <w:rPr>
                <w:rFonts w:ascii="Times New Roman" w:hAnsi="Times New Roman"/>
                <w:sz w:val="18"/>
                <w:szCs w:val="18"/>
              </w:rPr>
              <w:t>. Субъектами МСП осуществлен экспорт товаров (работ, услуг) при поддержке центра поддержки экспорта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F13C042" w14:textId="77777777" w:rsidR="00DC0F0E" w:rsidRPr="007770D9" w:rsidRDefault="00DC0F0E" w:rsidP="00192CB7">
            <w:pPr>
              <w:spacing w:after="0" w:line="240" w:lineRule="auto"/>
              <w:rPr>
                <w:rFonts w:ascii="Times New Roman" w:hAnsi="Times New Roman"/>
                <w:sz w:val="18"/>
                <w:szCs w:val="18"/>
              </w:rPr>
            </w:pPr>
            <w:r w:rsidRPr="007770D9">
              <w:rPr>
                <w:rFonts w:ascii="Times New Roman" w:hAnsi="Times New Roman"/>
                <w:sz w:val="18"/>
                <w:szCs w:val="18"/>
              </w:rPr>
              <w:t>Численность занятых в сфере малого и среднего предпринимательства, включая индивидуальных предпринимателей;</w:t>
            </w:r>
          </w:p>
          <w:p w14:paraId="23C37474" w14:textId="77777777" w:rsidR="00DC0F0E" w:rsidRPr="007770D9" w:rsidRDefault="00DC0F0E" w:rsidP="00192CB7">
            <w:pPr>
              <w:spacing w:after="0" w:line="240" w:lineRule="auto"/>
              <w:rPr>
                <w:rFonts w:ascii="Times New Roman" w:hAnsi="Times New Roman"/>
                <w:sz w:val="18"/>
                <w:szCs w:val="18"/>
              </w:rPr>
            </w:pPr>
            <w:r w:rsidRPr="007770D9">
              <w:rPr>
                <w:rFonts w:ascii="Times New Roman" w:hAnsi="Times New Roman"/>
                <w:sz w:val="18"/>
                <w:szCs w:val="18"/>
              </w:rPr>
              <w:t>темп прироста внешнеторгового оборота Мурманской области</w:t>
            </w:r>
          </w:p>
        </w:tc>
      </w:tr>
      <w:tr w:rsidR="00E3465C" w:rsidRPr="00A5252A" w14:paraId="78A3F433" w14:textId="77777777" w:rsidTr="001975ED">
        <w:trPr>
          <w:trHeight w:val="37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9C2EEA3" w14:textId="77777777" w:rsidR="00E3465C"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6</w:t>
            </w:r>
            <w:r w:rsidR="00E3465C" w:rsidRPr="00A5252A">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49CF57" w14:textId="77777777" w:rsidR="00E3465C" w:rsidRPr="004E3EE4" w:rsidRDefault="00E3465C" w:rsidP="00E3465C">
            <w:pPr>
              <w:spacing w:after="0" w:line="240" w:lineRule="auto"/>
              <w:jc w:val="center"/>
              <w:rPr>
                <w:rFonts w:ascii="Times New Roman" w:hAnsi="Times New Roman"/>
                <w:b/>
                <w:sz w:val="18"/>
                <w:szCs w:val="18"/>
              </w:rPr>
            </w:pPr>
            <w:r w:rsidRPr="004E3EE4">
              <w:rPr>
                <w:rFonts w:ascii="Times New Roman" w:hAnsi="Times New Roman"/>
                <w:b/>
                <w:sz w:val="18"/>
                <w:szCs w:val="18"/>
              </w:rPr>
              <w:t>Комплекс процессных мероприятий «Развитие туризма в Мурманской области»</w:t>
            </w:r>
          </w:p>
        </w:tc>
      </w:tr>
      <w:tr w:rsidR="00E3465C" w:rsidRPr="00A5252A" w14:paraId="05FB5482" w14:textId="77777777" w:rsidTr="004E3EE4">
        <w:trPr>
          <w:trHeight w:val="467"/>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4DC4030" w14:textId="77777777" w:rsidR="00E3465C" w:rsidRPr="00A5252A" w:rsidRDefault="00E3465C" w:rsidP="003C7BC1">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50974E6C" w14:textId="77777777" w:rsidR="00A5252A" w:rsidRDefault="00E3465C" w:rsidP="00E3465C">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r w:rsidR="00A5252A">
              <w:rPr>
                <w:rFonts w:ascii="Times New Roman" w:hAnsi="Times New Roman"/>
                <w:sz w:val="18"/>
                <w:szCs w:val="18"/>
              </w:rPr>
              <w:t>:</w:t>
            </w:r>
          </w:p>
          <w:p w14:paraId="57A86F08" w14:textId="77777777" w:rsidR="00E3465C" w:rsidRPr="00A5252A" w:rsidRDefault="00A5252A" w:rsidP="00E3465C">
            <w:pPr>
              <w:spacing w:after="0" w:line="240" w:lineRule="auto"/>
              <w:jc w:val="center"/>
              <w:rPr>
                <w:rFonts w:ascii="Times New Roman" w:hAnsi="Times New Roman"/>
                <w:sz w:val="18"/>
                <w:szCs w:val="18"/>
              </w:rPr>
            </w:pPr>
            <w:r w:rsidRPr="00A5252A">
              <w:rPr>
                <w:rFonts w:ascii="Times New Roman" w:hAnsi="Times New Roman"/>
                <w:sz w:val="18"/>
                <w:szCs w:val="18"/>
              </w:rPr>
              <w:t>КОМИТЕТ ПО ТУРИЗМУ 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B87206" w14:textId="77777777" w:rsidR="00E3465C" w:rsidRPr="00A5252A" w:rsidRDefault="00A5252A" w:rsidP="003C7BC1">
            <w:pPr>
              <w:spacing w:after="0" w:line="240" w:lineRule="auto"/>
              <w:jc w:val="center"/>
              <w:rPr>
                <w:rFonts w:ascii="Times New Roman" w:hAnsi="Times New Roman"/>
                <w:sz w:val="18"/>
                <w:szCs w:val="18"/>
              </w:rPr>
            </w:pPr>
            <w:r>
              <w:rPr>
                <w:rFonts w:ascii="Times New Roman" w:hAnsi="Times New Roman"/>
                <w:sz w:val="18"/>
                <w:szCs w:val="18"/>
              </w:rPr>
              <w:t>Срок реа</w:t>
            </w:r>
            <w:r w:rsidR="00EA45D5">
              <w:rPr>
                <w:rFonts w:ascii="Times New Roman" w:hAnsi="Times New Roman"/>
                <w:sz w:val="18"/>
                <w:szCs w:val="18"/>
              </w:rPr>
              <w:t>лизации: 01.01.2025 – 31.12.2030</w:t>
            </w:r>
          </w:p>
        </w:tc>
      </w:tr>
      <w:tr w:rsidR="00E3465C" w:rsidRPr="00A5252A" w14:paraId="15E36654" w14:textId="77777777" w:rsidTr="004E3EE4">
        <w:trPr>
          <w:trHeight w:val="338"/>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5E5AA50" w14:textId="77777777" w:rsidR="00E3465C" w:rsidRPr="00A5252A" w:rsidRDefault="00BB6D28" w:rsidP="003C7BC1">
            <w:pPr>
              <w:spacing w:after="0" w:line="240" w:lineRule="auto"/>
              <w:jc w:val="center"/>
              <w:rPr>
                <w:rFonts w:ascii="Times New Roman" w:hAnsi="Times New Roman"/>
                <w:sz w:val="18"/>
                <w:szCs w:val="18"/>
              </w:rPr>
            </w:pPr>
            <w:r>
              <w:rPr>
                <w:rFonts w:ascii="Times New Roman" w:hAnsi="Times New Roman"/>
                <w:sz w:val="18"/>
                <w:szCs w:val="18"/>
              </w:rPr>
              <w:t>6</w:t>
            </w:r>
            <w:r w:rsidR="00E3465C" w:rsidRPr="00A5252A">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6C3838C" w14:textId="77777777" w:rsidR="00E3465C" w:rsidRPr="00A5252A" w:rsidRDefault="00E3465C" w:rsidP="00E3465C">
            <w:pPr>
              <w:spacing w:after="0" w:line="240" w:lineRule="auto"/>
              <w:rPr>
                <w:rFonts w:ascii="Times New Roman" w:hAnsi="Times New Roman"/>
                <w:sz w:val="18"/>
                <w:szCs w:val="18"/>
              </w:rPr>
            </w:pPr>
            <w:r w:rsidRPr="00A5252A">
              <w:rPr>
                <w:rFonts w:ascii="Times New Roman" w:hAnsi="Times New Roman"/>
                <w:sz w:val="18"/>
                <w:szCs w:val="18"/>
              </w:rPr>
              <w:t>Продвижение Мурманской области как привлекательного для туристов региона</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59A6C73" w14:textId="77777777" w:rsidR="00336427" w:rsidRPr="00336427" w:rsidRDefault="008741A7" w:rsidP="00336427">
            <w:pPr>
              <w:spacing w:after="0" w:line="240" w:lineRule="auto"/>
              <w:rPr>
                <w:rFonts w:ascii="Times New Roman" w:hAnsi="Times New Roman"/>
                <w:sz w:val="18"/>
                <w:szCs w:val="18"/>
              </w:rPr>
            </w:pPr>
            <w:r w:rsidRPr="00336427">
              <w:rPr>
                <w:rFonts w:ascii="Times New Roman" w:hAnsi="Times New Roman"/>
                <w:sz w:val="18"/>
                <w:szCs w:val="18"/>
              </w:rPr>
              <w:t>Предоставлены субсидии автономной некоммерческой организации «Туристский информационный центр Мурманской области» на финансовое обеспечение затрат, связанных с реализацией мероприятий, направленных на развитие туризма в Мурманской области</w:t>
            </w:r>
            <w:r w:rsidR="002513D7" w:rsidRPr="00336427">
              <w:rPr>
                <w:rFonts w:ascii="Times New Roman" w:hAnsi="Times New Roman"/>
                <w:sz w:val="18"/>
                <w:szCs w:val="18"/>
              </w:rPr>
              <w:t xml:space="preserve">, а также на </w:t>
            </w:r>
            <w:r w:rsidRPr="00336427">
              <w:rPr>
                <w:rFonts w:ascii="Times New Roman" w:hAnsi="Times New Roman"/>
                <w:sz w:val="18"/>
                <w:szCs w:val="18"/>
              </w:rPr>
              <w:t>финансовое обеспечение текущих затрат организации</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003F4269" w14:textId="77777777" w:rsidR="00E3465C" w:rsidRPr="00A5252A" w:rsidRDefault="00E3465C" w:rsidP="00E3465C">
            <w:pPr>
              <w:spacing w:after="0" w:line="240" w:lineRule="auto"/>
              <w:rPr>
                <w:rFonts w:ascii="Times New Roman" w:hAnsi="Times New Roman"/>
                <w:sz w:val="18"/>
                <w:szCs w:val="18"/>
              </w:rPr>
            </w:pPr>
            <w:r w:rsidRPr="00A5252A">
              <w:rPr>
                <w:rFonts w:ascii="Times New Roman" w:hAnsi="Times New Roman"/>
                <w:sz w:val="18"/>
                <w:szCs w:val="18"/>
              </w:rPr>
              <w:t>Объем туристского потока в Мурманской области</w:t>
            </w:r>
          </w:p>
        </w:tc>
      </w:tr>
      <w:tr w:rsidR="00E3465C" w:rsidRPr="00A5252A" w14:paraId="4DEEAEAC" w14:textId="77777777" w:rsidTr="004E3EE4">
        <w:trPr>
          <w:trHeight w:val="413"/>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FD95020" w14:textId="77777777" w:rsidR="00E3465C" w:rsidRPr="00A5252A" w:rsidRDefault="00BB6D28" w:rsidP="003C7BC1">
            <w:pPr>
              <w:spacing w:after="0" w:line="240" w:lineRule="auto"/>
              <w:jc w:val="center"/>
              <w:rPr>
                <w:rFonts w:ascii="Times New Roman" w:hAnsi="Times New Roman"/>
                <w:sz w:val="18"/>
                <w:szCs w:val="18"/>
              </w:rPr>
            </w:pPr>
            <w:r>
              <w:rPr>
                <w:rFonts w:ascii="Times New Roman" w:hAnsi="Times New Roman"/>
                <w:sz w:val="18"/>
                <w:szCs w:val="18"/>
              </w:rPr>
              <w:t>6</w:t>
            </w:r>
            <w:r w:rsidR="00E3465C" w:rsidRPr="00A5252A">
              <w:rPr>
                <w:rFonts w:ascii="Times New Roman" w:hAnsi="Times New Roman"/>
                <w:sz w:val="18"/>
                <w:szCs w:val="18"/>
              </w:rPr>
              <w:t>.2</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5EE3B8E4" w14:textId="77777777" w:rsidR="00E3465C" w:rsidRPr="00A5252A" w:rsidRDefault="00EA45D5" w:rsidP="00E3465C">
            <w:pPr>
              <w:spacing w:after="0" w:line="240" w:lineRule="auto"/>
              <w:rPr>
                <w:rFonts w:ascii="Times New Roman" w:hAnsi="Times New Roman"/>
                <w:sz w:val="18"/>
                <w:szCs w:val="18"/>
              </w:rPr>
            </w:pPr>
            <w:r w:rsidRPr="00EA45D5">
              <w:rPr>
                <w:rFonts w:ascii="Times New Roman" w:hAnsi="Times New Roman"/>
                <w:sz w:val="18"/>
                <w:szCs w:val="18"/>
              </w:rPr>
              <w:t>Создание и внедрение системы поддержки субъектов туриндустрии, направленной на развитие внутреннего и въездного туризма</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138EA01" w14:textId="77777777" w:rsidR="00E3465C" w:rsidRPr="00336427" w:rsidRDefault="00C37473" w:rsidP="00C37473">
            <w:pPr>
              <w:spacing w:after="0" w:line="240" w:lineRule="auto"/>
              <w:rPr>
                <w:rFonts w:ascii="Times New Roman" w:hAnsi="Times New Roman"/>
                <w:sz w:val="18"/>
                <w:szCs w:val="18"/>
              </w:rPr>
            </w:pPr>
            <w:r w:rsidRPr="00336427">
              <w:rPr>
                <w:rFonts w:ascii="Times New Roman" w:hAnsi="Times New Roman"/>
                <w:sz w:val="18"/>
                <w:szCs w:val="16"/>
              </w:rPr>
              <w:t>Предоставлены субсидии субъектам туриндустрии в сфере внутреннего и въездного туризма на финансовое обеспечение затрат при реализации проектов, связанных с приобретением оборудования при реализации проектов в рамках тематического года</w:t>
            </w:r>
          </w:p>
        </w:tc>
        <w:tc>
          <w:tcPr>
            <w:tcW w:w="3402" w:type="dxa"/>
            <w:vMerge/>
            <w:tcBorders>
              <w:left w:val="single" w:sz="4" w:space="0" w:color="auto"/>
              <w:bottom w:val="single" w:sz="4" w:space="0" w:color="auto"/>
              <w:right w:val="single" w:sz="4" w:space="0" w:color="auto"/>
            </w:tcBorders>
            <w:shd w:val="clear" w:color="auto" w:fill="auto"/>
            <w:vAlign w:val="center"/>
          </w:tcPr>
          <w:p w14:paraId="5F7606C5" w14:textId="77777777" w:rsidR="00E3465C" w:rsidRPr="00A5252A" w:rsidRDefault="00E3465C" w:rsidP="003C7BC1">
            <w:pPr>
              <w:spacing w:after="0" w:line="240" w:lineRule="auto"/>
              <w:jc w:val="center"/>
              <w:rPr>
                <w:rFonts w:ascii="Times New Roman" w:hAnsi="Times New Roman"/>
                <w:sz w:val="18"/>
                <w:szCs w:val="18"/>
              </w:rPr>
            </w:pPr>
          </w:p>
        </w:tc>
      </w:tr>
      <w:tr w:rsidR="00E3465C" w:rsidRPr="00A5252A" w14:paraId="5F6258A8" w14:textId="77777777" w:rsidTr="001975ED">
        <w:trPr>
          <w:trHeight w:val="419"/>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8AFE708" w14:textId="77777777" w:rsidR="00E3465C" w:rsidRPr="00A5252A" w:rsidRDefault="00BB6D28">
            <w:pPr>
              <w:spacing w:after="0" w:line="240" w:lineRule="auto"/>
              <w:jc w:val="center"/>
              <w:rPr>
                <w:rFonts w:ascii="Times New Roman" w:hAnsi="Times New Roman"/>
                <w:sz w:val="18"/>
                <w:szCs w:val="18"/>
              </w:rPr>
            </w:pPr>
            <w:r>
              <w:rPr>
                <w:rFonts w:ascii="Times New Roman" w:hAnsi="Times New Roman"/>
                <w:sz w:val="18"/>
                <w:szCs w:val="18"/>
              </w:rPr>
              <w:t>7</w:t>
            </w:r>
            <w:r w:rsidR="00E3465C" w:rsidRPr="00A5252A">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3F02FB" w14:textId="77777777" w:rsidR="00E3465C" w:rsidRPr="004E3EE4" w:rsidRDefault="00E3465C" w:rsidP="00E3465C">
            <w:pPr>
              <w:spacing w:after="0" w:line="240" w:lineRule="auto"/>
              <w:jc w:val="center"/>
              <w:rPr>
                <w:rFonts w:ascii="Times New Roman" w:hAnsi="Times New Roman"/>
                <w:b/>
                <w:sz w:val="18"/>
                <w:szCs w:val="18"/>
              </w:rPr>
            </w:pPr>
            <w:r w:rsidRPr="004E3EE4">
              <w:rPr>
                <w:rFonts w:ascii="Times New Roman" w:hAnsi="Times New Roman"/>
                <w:b/>
                <w:sz w:val="18"/>
                <w:szCs w:val="18"/>
              </w:rPr>
              <w:t>Комплекс процессных мероприятий «Обеспечение реализации государственных функций в сфере туризма»</w:t>
            </w:r>
          </w:p>
        </w:tc>
      </w:tr>
      <w:tr w:rsidR="00E3465C" w:rsidRPr="00A5252A" w14:paraId="3AA80111" w14:textId="77777777" w:rsidTr="004E3EE4">
        <w:trPr>
          <w:trHeight w:val="47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AF02070" w14:textId="77777777" w:rsidR="00E3465C" w:rsidRPr="00A5252A" w:rsidRDefault="00E3465C">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491948BF" w14:textId="77777777" w:rsidR="004E3EE4" w:rsidRDefault="00E3465C" w:rsidP="004E3EE4">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p>
          <w:p w14:paraId="6A089BFB" w14:textId="77777777" w:rsidR="00E3465C" w:rsidRPr="00A5252A" w:rsidRDefault="004E3EE4" w:rsidP="004E3EE4">
            <w:pPr>
              <w:spacing w:after="0" w:line="240" w:lineRule="auto"/>
              <w:jc w:val="center"/>
              <w:rPr>
                <w:rFonts w:ascii="Times New Roman" w:hAnsi="Times New Roman"/>
                <w:sz w:val="18"/>
                <w:szCs w:val="18"/>
              </w:rPr>
            </w:pPr>
            <w:r w:rsidRPr="00A5252A">
              <w:rPr>
                <w:rFonts w:ascii="Times New Roman" w:hAnsi="Times New Roman"/>
                <w:sz w:val="18"/>
                <w:szCs w:val="18"/>
              </w:rPr>
              <w:t>КОМИТЕТ ПО ТУРИЗМУ 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54C8CB" w14:textId="77777777" w:rsidR="00E3465C" w:rsidRPr="00A5252A" w:rsidRDefault="004E3EE4" w:rsidP="00E3465C">
            <w:pPr>
              <w:spacing w:after="0" w:line="240" w:lineRule="auto"/>
              <w:jc w:val="center"/>
              <w:rPr>
                <w:rFonts w:ascii="Times New Roman" w:hAnsi="Times New Roman"/>
                <w:sz w:val="18"/>
                <w:szCs w:val="18"/>
              </w:rPr>
            </w:pPr>
            <w:r>
              <w:rPr>
                <w:rFonts w:ascii="Times New Roman" w:hAnsi="Times New Roman"/>
                <w:sz w:val="18"/>
                <w:szCs w:val="18"/>
              </w:rPr>
              <w:t>Срок реа</w:t>
            </w:r>
            <w:r w:rsidR="00EA45D5">
              <w:rPr>
                <w:rFonts w:ascii="Times New Roman" w:hAnsi="Times New Roman"/>
                <w:sz w:val="18"/>
                <w:szCs w:val="18"/>
              </w:rPr>
              <w:t>лизации: 01.01.2025 – 31.12.2030</w:t>
            </w:r>
          </w:p>
        </w:tc>
      </w:tr>
      <w:tr w:rsidR="00573AE8" w:rsidRPr="00A5252A" w14:paraId="4F44440D" w14:textId="77777777" w:rsidTr="004E3EE4">
        <w:trPr>
          <w:trHeight w:val="429"/>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A3DC38A" w14:textId="77777777" w:rsidR="00573AE8" w:rsidRPr="00A5252A" w:rsidRDefault="00BB6D28" w:rsidP="00573AE8">
            <w:pPr>
              <w:spacing w:after="0" w:line="240" w:lineRule="auto"/>
              <w:jc w:val="center"/>
              <w:rPr>
                <w:rFonts w:ascii="Times New Roman" w:hAnsi="Times New Roman"/>
                <w:sz w:val="18"/>
                <w:szCs w:val="18"/>
              </w:rPr>
            </w:pPr>
            <w:r>
              <w:rPr>
                <w:rFonts w:ascii="Times New Roman" w:hAnsi="Times New Roman"/>
                <w:sz w:val="18"/>
                <w:szCs w:val="18"/>
              </w:rPr>
              <w:t>7</w:t>
            </w:r>
            <w:r w:rsidR="00573AE8" w:rsidRPr="00A5252A">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E836139" w14:textId="77777777" w:rsidR="00573AE8" w:rsidRPr="00A5252A" w:rsidRDefault="00EA45D5" w:rsidP="00573AE8">
            <w:pPr>
              <w:spacing w:after="0" w:line="240" w:lineRule="auto"/>
              <w:rPr>
                <w:rFonts w:ascii="Times New Roman" w:hAnsi="Times New Roman"/>
                <w:sz w:val="18"/>
                <w:szCs w:val="18"/>
              </w:rPr>
            </w:pPr>
            <w:r w:rsidRPr="00EA45D5">
              <w:rPr>
                <w:rFonts w:ascii="Times New Roman" w:hAnsi="Times New Roman"/>
                <w:sz w:val="18"/>
                <w:szCs w:val="18"/>
              </w:rPr>
              <w:t>Обеспечение деятельности и выполнения функций Комитета по туризму Мурманской области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135843F" w14:textId="77777777" w:rsidR="00573AE8" w:rsidRPr="004E3EE4" w:rsidRDefault="00EA45D5" w:rsidP="00573AE8">
            <w:pPr>
              <w:spacing w:after="0" w:line="240" w:lineRule="auto"/>
              <w:rPr>
                <w:rFonts w:ascii="Times New Roman" w:hAnsi="Times New Roman"/>
                <w:sz w:val="18"/>
                <w:szCs w:val="18"/>
              </w:rPr>
            </w:pPr>
            <w:r>
              <w:rPr>
                <w:rFonts w:ascii="Times New Roman" w:hAnsi="Times New Roman"/>
                <w:sz w:val="18"/>
                <w:szCs w:val="18"/>
              </w:rPr>
              <w:t xml:space="preserve">1. Обеспечена деятельность и выполнены функции </w:t>
            </w:r>
            <w:r w:rsidR="00573AE8" w:rsidRPr="004E3EE4">
              <w:rPr>
                <w:rFonts w:ascii="Times New Roman" w:hAnsi="Times New Roman"/>
                <w:sz w:val="18"/>
                <w:szCs w:val="18"/>
              </w:rPr>
              <w:t>Комитета по туризму Мурманской области;</w:t>
            </w:r>
          </w:p>
          <w:p w14:paraId="5D1F5C19" w14:textId="77777777" w:rsidR="00573AE8" w:rsidRPr="00A5252A" w:rsidRDefault="00573AE8" w:rsidP="00573AE8">
            <w:pPr>
              <w:spacing w:after="0" w:line="240" w:lineRule="auto"/>
              <w:rPr>
                <w:rFonts w:ascii="Times New Roman" w:hAnsi="Times New Roman"/>
                <w:sz w:val="18"/>
                <w:szCs w:val="18"/>
                <w:highlight w:val="yellow"/>
              </w:rPr>
            </w:pPr>
            <w:r w:rsidRPr="004E3EE4">
              <w:rPr>
                <w:rFonts w:ascii="Times New Roman" w:hAnsi="Times New Roman"/>
                <w:sz w:val="18"/>
                <w:szCs w:val="18"/>
              </w:rPr>
              <w:lastRenderedPageBreak/>
              <w:t>2. Внедрена система навигации и ориентирующей информации для туристов на территории Мурманской области – 7 знаков навигации ежегодно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71D048D" w14:textId="77777777" w:rsidR="00573AE8" w:rsidRPr="00A5252A" w:rsidRDefault="00573AE8" w:rsidP="00573AE8">
            <w:pPr>
              <w:spacing w:after="0" w:line="240" w:lineRule="auto"/>
              <w:jc w:val="center"/>
              <w:rPr>
                <w:rFonts w:ascii="Times New Roman" w:hAnsi="Times New Roman"/>
                <w:sz w:val="18"/>
                <w:szCs w:val="18"/>
              </w:rPr>
            </w:pPr>
            <w:r w:rsidRPr="00A5252A">
              <w:rPr>
                <w:rFonts w:ascii="Times New Roman" w:hAnsi="Times New Roman"/>
                <w:sz w:val="18"/>
                <w:szCs w:val="18"/>
              </w:rPr>
              <w:lastRenderedPageBreak/>
              <w:t>-</w:t>
            </w:r>
          </w:p>
        </w:tc>
      </w:tr>
      <w:tr w:rsidR="004B129E" w:rsidRPr="00A5252A" w14:paraId="3E5C1286" w14:textId="77777777" w:rsidTr="001975ED">
        <w:trPr>
          <w:trHeight w:val="357"/>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8F394B9" w14:textId="77777777" w:rsidR="004B129E" w:rsidRPr="00A5252A" w:rsidRDefault="00BB6D28" w:rsidP="008C1543">
            <w:pPr>
              <w:spacing w:after="0" w:line="240" w:lineRule="auto"/>
              <w:jc w:val="center"/>
              <w:rPr>
                <w:rFonts w:ascii="Times New Roman" w:hAnsi="Times New Roman"/>
                <w:sz w:val="18"/>
                <w:szCs w:val="18"/>
              </w:rPr>
            </w:pPr>
            <w:r>
              <w:rPr>
                <w:rFonts w:ascii="Times New Roman" w:hAnsi="Times New Roman"/>
                <w:sz w:val="18"/>
                <w:szCs w:val="18"/>
              </w:rPr>
              <w:lastRenderedPageBreak/>
              <w:t>8</w:t>
            </w:r>
            <w:r w:rsidR="004B129E">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9D2333" w14:textId="77777777" w:rsidR="004B129E" w:rsidRPr="004B129E" w:rsidRDefault="004B129E" w:rsidP="004B129E">
            <w:pPr>
              <w:spacing w:after="0" w:line="240" w:lineRule="auto"/>
              <w:jc w:val="center"/>
              <w:rPr>
                <w:rFonts w:ascii="Times New Roman" w:hAnsi="Times New Roman"/>
                <w:b/>
                <w:sz w:val="18"/>
                <w:szCs w:val="18"/>
              </w:rPr>
            </w:pPr>
            <w:r w:rsidRPr="004B129E">
              <w:rPr>
                <w:rFonts w:ascii="Times New Roman" w:hAnsi="Times New Roman"/>
                <w:b/>
                <w:sz w:val="18"/>
                <w:szCs w:val="18"/>
              </w:rPr>
              <w:t>Комплекс процессных мероприятий «Совершенствование механизмов управления региональным развитием»</w:t>
            </w:r>
          </w:p>
        </w:tc>
      </w:tr>
      <w:tr w:rsidR="004B129E" w:rsidRPr="00A5252A" w14:paraId="3F5B5658" w14:textId="77777777" w:rsidTr="00C93E8A">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D3F84F4" w14:textId="77777777" w:rsidR="004B129E" w:rsidRPr="00A5252A" w:rsidRDefault="004B129E" w:rsidP="00573AE8">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8DC8285" w14:textId="77777777" w:rsidR="004B129E" w:rsidRDefault="004B129E" w:rsidP="004B129E">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p>
          <w:p w14:paraId="7E880825" w14:textId="77777777" w:rsidR="004B129E" w:rsidRDefault="004B129E" w:rsidP="004B129E">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43AD7FDB" w14:textId="77777777" w:rsidR="004B129E" w:rsidRPr="00A5252A" w:rsidRDefault="004B129E" w:rsidP="004B129E">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0EDDAE" w14:textId="77777777" w:rsidR="004B129E" w:rsidRPr="00A5252A" w:rsidRDefault="004B129E" w:rsidP="004B129E">
            <w:pPr>
              <w:spacing w:after="0" w:line="240" w:lineRule="auto"/>
              <w:jc w:val="center"/>
              <w:rPr>
                <w:rFonts w:ascii="Times New Roman" w:hAnsi="Times New Roman"/>
                <w:sz w:val="18"/>
                <w:szCs w:val="18"/>
              </w:rPr>
            </w:pPr>
            <w:r>
              <w:rPr>
                <w:rFonts w:ascii="Times New Roman" w:hAnsi="Times New Roman"/>
                <w:sz w:val="18"/>
                <w:szCs w:val="18"/>
              </w:rPr>
              <w:t>Срок реа</w:t>
            </w:r>
            <w:r w:rsidR="00280772">
              <w:rPr>
                <w:rFonts w:ascii="Times New Roman" w:hAnsi="Times New Roman"/>
                <w:sz w:val="18"/>
                <w:szCs w:val="18"/>
              </w:rPr>
              <w:t>лизации: 01.01.2025 – 31.12.2030</w:t>
            </w:r>
          </w:p>
        </w:tc>
      </w:tr>
      <w:tr w:rsidR="00192CB7" w:rsidRPr="00A5252A" w14:paraId="232741CA" w14:textId="77777777" w:rsidTr="00573AE8">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E0C4ACE" w14:textId="77777777" w:rsidR="00192CB7" w:rsidRPr="00A5252A" w:rsidRDefault="00BB6D28" w:rsidP="00573AE8">
            <w:pPr>
              <w:spacing w:after="0" w:line="240" w:lineRule="auto"/>
              <w:jc w:val="center"/>
              <w:rPr>
                <w:rFonts w:ascii="Times New Roman" w:hAnsi="Times New Roman"/>
                <w:sz w:val="18"/>
                <w:szCs w:val="18"/>
              </w:rPr>
            </w:pPr>
            <w:r>
              <w:rPr>
                <w:rFonts w:ascii="Times New Roman" w:hAnsi="Times New Roman"/>
                <w:sz w:val="18"/>
                <w:szCs w:val="18"/>
              </w:rPr>
              <w:t>8</w:t>
            </w:r>
            <w:r w:rsidR="004B129E">
              <w:rPr>
                <w:rFonts w:ascii="Times New Roman" w:hAnsi="Times New Roman"/>
                <w:sz w:val="18"/>
                <w:szCs w:val="18"/>
              </w:rPr>
              <w:t>.1</w:t>
            </w:r>
            <w:r w:rsidR="00C410DA">
              <w:rPr>
                <w:rFonts w:ascii="Times New Roman" w:hAnsi="Times New Roman"/>
                <w:sz w:val="18"/>
                <w:szCs w:val="18"/>
              </w:rPr>
              <w:t>.</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89E9CB3" w14:textId="77777777" w:rsidR="00192CB7" w:rsidRPr="00A5252A" w:rsidRDefault="00280772" w:rsidP="00573AE8">
            <w:pPr>
              <w:spacing w:after="0" w:line="240" w:lineRule="auto"/>
              <w:rPr>
                <w:rFonts w:ascii="Times New Roman" w:hAnsi="Times New Roman"/>
                <w:sz w:val="18"/>
                <w:szCs w:val="18"/>
              </w:rPr>
            </w:pPr>
            <w:r w:rsidRPr="00280772">
              <w:rPr>
                <w:rFonts w:ascii="Times New Roman" w:hAnsi="Times New Roman"/>
                <w:sz w:val="18"/>
                <w:szCs w:val="18"/>
              </w:rPr>
              <w:t>Предоставление субвенций, иных межбюджетных трансфертов органам местного самоуправления, а также субсидий некоммерческим организациям</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7EE4D07" w14:textId="77777777" w:rsidR="00192CB7" w:rsidRDefault="004B129E" w:rsidP="004B129E">
            <w:pPr>
              <w:spacing w:after="0" w:line="240" w:lineRule="auto"/>
              <w:rPr>
                <w:rFonts w:ascii="Times New Roman" w:hAnsi="Times New Roman"/>
                <w:sz w:val="18"/>
                <w:szCs w:val="18"/>
              </w:rPr>
            </w:pPr>
            <w:r>
              <w:rPr>
                <w:rFonts w:ascii="Times New Roman" w:hAnsi="Times New Roman"/>
                <w:sz w:val="18"/>
                <w:szCs w:val="18"/>
              </w:rPr>
              <w:t>1. Предоставлены гранты</w:t>
            </w:r>
            <w:r w:rsidRPr="004B129E">
              <w:rPr>
                <w:rFonts w:ascii="Times New Roman" w:hAnsi="Times New Roman"/>
                <w:sz w:val="18"/>
                <w:szCs w:val="18"/>
              </w:rPr>
              <w:t xml:space="preserve"> муниципальным образованиям Мурманской области, достигшим наилучших значений по комплексной оценке эффективности деятельности органов местного самоуправления на социально-экономические цели (на реа</w:t>
            </w:r>
            <w:r>
              <w:rPr>
                <w:rFonts w:ascii="Times New Roman" w:hAnsi="Times New Roman"/>
                <w:sz w:val="18"/>
                <w:szCs w:val="18"/>
              </w:rPr>
              <w:t>лизацию приоритетных проектов);</w:t>
            </w:r>
          </w:p>
          <w:p w14:paraId="3C0DE2C1" w14:textId="77777777" w:rsidR="004B129E" w:rsidRDefault="004B129E" w:rsidP="004B129E">
            <w:pPr>
              <w:spacing w:after="0" w:line="240" w:lineRule="auto"/>
              <w:rPr>
                <w:rFonts w:ascii="Times New Roman" w:hAnsi="Times New Roman"/>
                <w:sz w:val="18"/>
                <w:szCs w:val="18"/>
              </w:rPr>
            </w:pPr>
            <w:r>
              <w:rPr>
                <w:rFonts w:ascii="Times New Roman" w:hAnsi="Times New Roman"/>
                <w:sz w:val="18"/>
                <w:szCs w:val="18"/>
              </w:rPr>
              <w:t>2. Предоставлена субвенция</w:t>
            </w:r>
            <w:r w:rsidRPr="004B129E">
              <w:rPr>
                <w:rFonts w:ascii="Times New Roman" w:hAnsi="Times New Roman"/>
                <w:sz w:val="18"/>
                <w:szCs w:val="18"/>
              </w:rPr>
              <w:t xml:space="preserve"> муниципальным образованиям Мурманской области со статусом городского округа, муниципального округа, муниципального района на исполнение отдельных государственных полномочий по сбору сведений для формирования и ведения торгового реестра</w:t>
            </w:r>
            <w:r>
              <w:rPr>
                <w:rFonts w:ascii="Times New Roman" w:hAnsi="Times New Roman"/>
                <w:sz w:val="18"/>
                <w:szCs w:val="18"/>
              </w:rPr>
              <w:t>;</w:t>
            </w:r>
          </w:p>
          <w:p w14:paraId="7BC0DE73" w14:textId="77777777" w:rsidR="004B129E" w:rsidRPr="00A5252A" w:rsidRDefault="004B129E" w:rsidP="004B129E">
            <w:pPr>
              <w:spacing w:after="0" w:line="240" w:lineRule="auto"/>
              <w:rPr>
                <w:rFonts w:ascii="Times New Roman" w:hAnsi="Times New Roman"/>
                <w:sz w:val="18"/>
                <w:szCs w:val="18"/>
              </w:rPr>
            </w:pPr>
            <w:r>
              <w:rPr>
                <w:rFonts w:ascii="Times New Roman" w:hAnsi="Times New Roman"/>
                <w:sz w:val="18"/>
                <w:szCs w:val="18"/>
              </w:rPr>
              <w:t>3. Ресурсным центром СО НКО обеспечено</w:t>
            </w:r>
            <w:r w:rsidRPr="004B129E">
              <w:rPr>
                <w:rFonts w:ascii="Times New Roman" w:hAnsi="Times New Roman"/>
                <w:sz w:val="18"/>
                <w:szCs w:val="18"/>
              </w:rPr>
              <w:t xml:space="preserve"> консультационн</w:t>
            </w:r>
            <w:r>
              <w:rPr>
                <w:rFonts w:ascii="Times New Roman" w:hAnsi="Times New Roman"/>
                <w:sz w:val="18"/>
                <w:szCs w:val="18"/>
              </w:rPr>
              <w:t>ое</w:t>
            </w:r>
            <w:r w:rsidRPr="004B129E">
              <w:rPr>
                <w:rFonts w:ascii="Times New Roman" w:hAnsi="Times New Roman"/>
                <w:sz w:val="18"/>
                <w:szCs w:val="18"/>
              </w:rPr>
              <w:t xml:space="preserve"> сопровождени</w:t>
            </w:r>
            <w:r>
              <w:rPr>
                <w:rFonts w:ascii="Times New Roman" w:hAnsi="Times New Roman"/>
                <w:sz w:val="18"/>
                <w:szCs w:val="18"/>
              </w:rPr>
              <w:t>е</w:t>
            </w:r>
            <w:r w:rsidRPr="004B129E">
              <w:rPr>
                <w:rFonts w:ascii="Times New Roman" w:hAnsi="Times New Roman"/>
                <w:sz w:val="18"/>
                <w:szCs w:val="18"/>
              </w:rPr>
              <w:t xml:space="preserve"> </w:t>
            </w:r>
            <w:r>
              <w:rPr>
                <w:rFonts w:ascii="Times New Roman" w:hAnsi="Times New Roman"/>
                <w:sz w:val="18"/>
                <w:szCs w:val="18"/>
              </w:rPr>
              <w:t xml:space="preserve">некоммерческих организаций </w:t>
            </w:r>
            <w:r w:rsidRPr="004B129E">
              <w:rPr>
                <w:rFonts w:ascii="Times New Roman" w:hAnsi="Times New Roman"/>
                <w:sz w:val="18"/>
                <w:szCs w:val="18"/>
              </w:rPr>
              <w:t>по вопросам доступа к предоставлению услуг социальной сферы</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122E7E6" w14:textId="77777777" w:rsidR="00192CB7" w:rsidRPr="00A5252A" w:rsidRDefault="004B129E" w:rsidP="004B129E">
            <w:pPr>
              <w:spacing w:after="0" w:line="240" w:lineRule="auto"/>
              <w:jc w:val="center"/>
              <w:rPr>
                <w:rFonts w:ascii="Times New Roman" w:hAnsi="Times New Roman"/>
                <w:sz w:val="18"/>
                <w:szCs w:val="18"/>
              </w:rPr>
            </w:pPr>
            <w:r>
              <w:rPr>
                <w:rFonts w:ascii="Times New Roman" w:hAnsi="Times New Roman"/>
                <w:sz w:val="18"/>
                <w:szCs w:val="18"/>
              </w:rPr>
              <w:t>-</w:t>
            </w:r>
          </w:p>
        </w:tc>
      </w:tr>
      <w:tr w:rsidR="00C410DA" w:rsidRPr="00A5252A" w14:paraId="1DD5E02D" w14:textId="77777777" w:rsidTr="001975ED">
        <w:trPr>
          <w:trHeight w:val="50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413B70E" w14:textId="77777777" w:rsidR="00C410DA" w:rsidRPr="00A5252A" w:rsidRDefault="00BB6D28" w:rsidP="00BB6D28">
            <w:pPr>
              <w:spacing w:after="0" w:line="240" w:lineRule="auto"/>
              <w:jc w:val="center"/>
              <w:rPr>
                <w:rFonts w:ascii="Times New Roman" w:hAnsi="Times New Roman"/>
                <w:sz w:val="18"/>
                <w:szCs w:val="18"/>
              </w:rPr>
            </w:pPr>
            <w:r>
              <w:rPr>
                <w:rFonts w:ascii="Times New Roman" w:hAnsi="Times New Roman"/>
                <w:sz w:val="18"/>
                <w:szCs w:val="18"/>
              </w:rPr>
              <w:t>9</w:t>
            </w:r>
            <w:r w:rsidR="00C410DA">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62514D" w14:textId="77777777" w:rsidR="00C410DA" w:rsidRPr="00C410DA" w:rsidRDefault="00C410DA" w:rsidP="00C410DA">
            <w:pPr>
              <w:spacing w:after="0" w:line="240" w:lineRule="auto"/>
              <w:jc w:val="center"/>
              <w:rPr>
                <w:rFonts w:ascii="Times New Roman" w:hAnsi="Times New Roman"/>
                <w:b/>
                <w:sz w:val="18"/>
                <w:szCs w:val="18"/>
              </w:rPr>
            </w:pPr>
            <w:r w:rsidRPr="00C410DA">
              <w:rPr>
                <w:rFonts w:ascii="Times New Roman" w:hAnsi="Times New Roman"/>
                <w:b/>
                <w:sz w:val="18"/>
                <w:szCs w:val="18"/>
              </w:rPr>
              <w:t>Комплекс процессных мероприятий «Реализация государственной политики в сфере экономического развития Мурманской области»</w:t>
            </w:r>
          </w:p>
        </w:tc>
      </w:tr>
      <w:tr w:rsidR="00C410DA" w:rsidRPr="00A5252A" w14:paraId="1B0B4C39" w14:textId="77777777" w:rsidTr="00C93E8A">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105D2B9" w14:textId="77777777" w:rsidR="00C410DA" w:rsidRPr="00A5252A" w:rsidRDefault="00C410DA" w:rsidP="00573AE8">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4771DBC6" w14:textId="77777777" w:rsidR="00C410DA" w:rsidRDefault="00C410DA" w:rsidP="00C410DA">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p>
          <w:p w14:paraId="7609093A" w14:textId="77777777" w:rsidR="00C410DA" w:rsidRDefault="00C410DA" w:rsidP="00C410DA">
            <w:pPr>
              <w:spacing w:after="0" w:line="240" w:lineRule="auto"/>
              <w:jc w:val="center"/>
              <w:rPr>
                <w:rFonts w:ascii="Times New Roman" w:hAnsi="Times New Roman"/>
                <w:sz w:val="18"/>
                <w:szCs w:val="18"/>
              </w:rPr>
            </w:pPr>
            <w:r>
              <w:rPr>
                <w:rFonts w:ascii="Times New Roman" w:hAnsi="Times New Roman"/>
                <w:sz w:val="18"/>
                <w:szCs w:val="18"/>
              </w:rPr>
              <w:t>МИНИСТЕРСТВО РАЗВИТИЯ АРКТИКИ И ЭКОНОМИКИ</w:t>
            </w:r>
          </w:p>
          <w:p w14:paraId="53B3EF27" w14:textId="77777777" w:rsidR="00C410DA" w:rsidRPr="00A5252A" w:rsidRDefault="00C410DA" w:rsidP="00C410DA">
            <w:pPr>
              <w:spacing w:after="0" w:line="240" w:lineRule="auto"/>
              <w:jc w:val="center"/>
              <w:rPr>
                <w:rFonts w:ascii="Times New Roman" w:hAnsi="Times New Roman"/>
                <w:sz w:val="18"/>
                <w:szCs w:val="18"/>
              </w:rPr>
            </w:pPr>
            <w:r w:rsidRPr="00A5252A">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EA9963" w14:textId="77777777" w:rsidR="00C410DA" w:rsidRPr="00A5252A" w:rsidRDefault="00C410DA" w:rsidP="00C410DA">
            <w:pPr>
              <w:spacing w:after="0" w:line="240" w:lineRule="auto"/>
              <w:jc w:val="center"/>
              <w:rPr>
                <w:rFonts w:ascii="Times New Roman" w:hAnsi="Times New Roman"/>
                <w:sz w:val="18"/>
                <w:szCs w:val="18"/>
              </w:rPr>
            </w:pPr>
            <w:r>
              <w:rPr>
                <w:rFonts w:ascii="Times New Roman" w:hAnsi="Times New Roman"/>
                <w:sz w:val="18"/>
                <w:szCs w:val="18"/>
              </w:rPr>
              <w:t>Срок реа</w:t>
            </w:r>
            <w:r w:rsidR="00DD1BA7">
              <w:rPr>
                <w:rFonts w:ascii="Times New Roman" w:hAnsi="Times New Roman"/>
                <w:sz w:val="18"/>
                <w:szCs w:val="18"/>
              </w:rPr>
              <w:t>лизации: 01.01.2025 – 31.12.2030</w:t>
            </w:r>
          </w:p>
        </w:tc>
      </w:tr>
      <w:tr w:rsidR="004B129E" w:rsidRPr="00A5252A" w14:paraId="77E06FA7" w14:textId="77777777" w:rsidTr="00573AE8">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B77F7B5" w14:textId="77777777" w:rsidR="004B129E" w:rsidRPr="00A5252A" w:rsidRDefault="00BB6D28" w:rsidP="00573AE8">
            <w:pPr>
              <w:spacing w:after="0" w:line="240" w:lineRule="auto"/>
              <w:jc w:val="center"/>
              <w:rPr>
                <w:rFonts w:ascii="Times New Roman" w:hAnsi="Times New Roman"/>
                <w:sz w:val="18"/>
                <w:szCs w:val="18"/>
              </w:rPr>
            </w:pPr>
            <w:r>
              <w:rPr>
                <w:rFonts w:ascii="Times New Roman" w:hAnsi="Times New Roman"/>
                <w:sz w:val="18"/>
                <w:szCs w:val="18"/>
              </w:rPr>
              <w:t>9</w:t>
            </w:r>
            <w:r w:rsidR="00C410DA">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4669BCA" w14:textId="77777777" w:rsidR="004B129E" w:rsidRPr="00A5252A" w:rsidRDefault="00DD1BA7" w:rsidP="00661397">
            <w:pPr>
              <w:spacing w:after="0" w:line="240" w:lineRule="auto"/>
              <w:rPr>
                <w:rFonts w:ascii="Times New Roman" w:hAnsi="Times New Roman"/>
                <w:sz w:val="18"/>
                <w:szCs w:val="18"/>
              </w:rPr>
            </w:pPr>
            <w:r w:rsidRPr="00DD1BA7">
              <w:rPr>
                <w:rFonts w:ascii="Times New Roman" w:hAnsi="Times New Roman"/>
                <w:sz w:val="18"/>
                <w:szCs w:val="18"/>
              </w:rPr>
              <w:t>Обеспечение деятельности и выполнения функций Министерства развития Арктики и экономики Мурманской области, а также подведомственных организаций</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4F7387B2" w14:textId="77777777" w:rsidR="008F5856" w:rsidRDefault="008F5856" w:rsidP="00434581">
            <w:pPr>
              <w:spacing w:after="0" w:line="240" w:lineRule="auto"/>
              <w:rPr>
                <w:rFonts w:ascii="Times New Roman" w:hAnsi="Times New Roman"/>
                <w:sz w:val="18"/>
                <w:szCs w:val="18"/>
              </w:rPr>
            </w:pPr>
            <w:r>
              <w:rPr>
                <w:rFonts w:ascii="Times New Roman" w:hAnsi="Times New Roman"/>
                <w:sz w:val="18"/>
                <w:szCs w:val="18"/>
              </w:rPr>
              <w:t xml:space="preserve">1. </w:t>
            </w:r>
            <w:r w:rsidRPr="004E3EE4">
              <w:rPr>
                <w:rFonts w:ascii="Times New Roman" w:hAnsi="Times New Roman"/>
                <w:sz w:val="18"/>
                <w:szCs w:val="18"/>
              </w:rPr>
              <w:t>Обеспечен</w:t>
            </w:r>
            <w:r>
              <w:rPr>
                <w:rFonts w:ascii="Times New Roman" w:hAnsi="Times New Roman"/>
                <w:sz w:val="18"/>
                <w:szCs w:val="18"/>
              </w:rPr>
              <w:t>а деятельность</w:t>
            </w:r>
            <w:r w:rsidR="007A082F">
              <w:rPr>
                <w:rFonts w:ascii="Times New Roman" w:hAnsi="Times New Roman"/>
                <w:sz w:val="18"/>
                <w:szCs w:val="18"/>
              </w:rPr>
              <w:t xml:space="preserve"> и выполнены функции</w:t>
            </w:r>
            <w:r w:rsidRPr="004E3EE4">
              <w:rPr>
                <w:rFonts w:ascii="Times New Roman" w:hAnsi="Times New Roman"/>
                <w:sz w:val="18"/>
                <w:szCs w:val="18"/>
              </w:rPr>
              <w:t xml:space="preserve"> </w:t>
            </w:r>
            <w:r>
              <w:rPr>
                <w:rFonts w:ascii="Times New Roman" w:hAnsi="Times New Roman"/>
                <w:sz w:val="18"/>
                <w:szCs w:val="18"/>
              </w:rPr>
              <w:t>Министерства развития Арктики и экономики</w:t>
            </w:r>
            <w:r w:rsidRPr="004E3EE4">
              <w:rPr>
                <w:rFonts w:ascii="Times New Roman" w:hAnsi="Times New Roman"/>
                <w:sz w:val="18"/>
                <w:szCs w:val="18"/>
              </w:rPr>
              <w:t xml:space="preserve"> Мурманской области</w:t>
            </w:r>
            <w:r w:rsidR="00434581">
              <w:rPr>
                <w:rFonts w:ascii="Times New Roman" w:hAnsi="Times New Roman"/>
                <w:sz w:val="18"/>
                <w:szCs w:val="18"/>
              </w:rPr>
              <w:t xml:space="preserve"> и подведомственных организаций;</w:t>
            </w:r>
          </w:p>
          <w:p w14:paraId="1E29A669" w14:textId="77777777" w:rsidR="00434581" w:rsidRPr="00A5252A" w:rsidRDefault="00434581" w:rsidP="00434581">
            <w:pPr>
              <w:spacing w:after="0" w:line="240" w:lineRule="auto"/>
              <w:rPr>
                <w:rFonts w:ascii="Times New Roman" w:hAnsi="Times New Roman"/>
                <w:sz w:val="18"/>
                <w:szCs w:val="18"/>
              </w:rPr>
            </w:pPr>
            <w:r>
              <w:rPr>
                <w:rFonts w:ascii="Times New Roman" w:hAnsi="Times New Roman"/>
                <w:sz w:val="18"/>
                <w:szCs w:val="18"/>
              </w:rPr>
              <w:t xml:space="preserve">2. </w:t>
            </w:r>
            <w:r w:rsidRPr="00434581">
              <w:rPr>
                <w:rFonts w:ascii="Times New Roman" w:hAnsi="Times New Roman"/>
                <w:sz w:val="18"/>
                <w:szCs w:val="18"/>
              </w:rPr>
              <w:t>Исполнительные органы Мурманской области обеспечены статистической информацией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EE1CF74" w14:textId="77777777" w:rsidR="004B129E" w:rsidRPr="00A5252A" w:rsidRDefault="00661397" w:rsidP="00661397">
            <w:pPr>
              <w:spacing w:after="0" w:line="240" w:lineRule="auto"/>
              <w:jc w:val="center"/>
              <w:rPr>
                <w:rFonts w:ascii="Times New Roman" w:hAnsi="Times New Roman"/>
                <w:sz w:val="18"/>
                <w:szCs w:val="18"/>
              </w:rPr>
            </w:pPr>
            <w:r>
              <w:rPr>
                <w:rFonts w:ascii="Times New Roman" w:hAnsi="Times New Roman"/>
                <w:sz w:val="18"/>
                <w:szCs w:val="18"/>
              </w:rPr>
              <w:t>-</w:t>
            </w:r>
          </w:p>
        </w:tc>
      </w:tr>
      <w:tr w:rsidR="00684720" w:rsidRPr="00A5252A" w14:paraId="5ED63045" w14:textId="77777777" w:rsidTr="001975ED">
        <w:trPr>
          <w:trHeight w:val="483"/>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782843B0" w14:textId="77777777" w:rsidR="00684720" w:rsidRPr="00A5252A" w:rsidRDefault="008C1543" w:rsidP="00BB6D28">
            <w:pPr>
              <w:spacing w:after="0" w:line="240" w:lineRule="auto"/>
              <w:jc w:val="center"/>
              <w:rPr>
                <w:rFonts w:ascii="Times New Roman" w:hAnsi="Times New Roman"/>
                <w:sz w:val="18"/>
                <w:szCs w:val="18"/>
              </w:rPr>
            </w:pPr>
            <w:r>
              <w:rPr>
                <w:rFonts w:ascii="Times New Roman" w:hAnsi="Times New Roman"/>
                <w:sz w:val="18"/>
                <w:szCs w:val="18"/>
              </w:rPr>
              <w:t>1</w:t>
            </w:r>
            <w:r w:rsidR="00BB6D28">
              <w:rPr>
                <w:rFonts w:ascii="Times New Roman" w:hAnsi="Times New Roman"/>
                <w:sz w:val="18"/>
                <w:szCs w:val="18"/>
              </w:rPr>
              <w:t>0</w:t>
            </w:r>
            <w:r w:rsidR="00684720">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B9B80A" w14:textId="77777777" w:rsidR="00684720" w:rsidRPr="00A5252A" w:rsidRDefault="00684720" w:rsidP="00684720">
            <w:pPr>
              <w:spacing w:after="0" w:line="240" w:lineRule="auto"/>
              <w:jc w:val="center"/>
              <w:rPr>
                <w:rFonts w:ascii="Times New Roman" w:hAnsi="Times New Roman"/>
                <w:sz w:val="18"/>
                <w:szCs w:val="18"/>
              </w:rPr>
            </w:pPr>
            <w:r w:rsidRPr="004E3EE4">
              <w:rPr>
                <w:rFonts w:ascii="Times New Roman" w:hAnsi="Times New Roman"/>
                <w:b/>
                <w:sz w:val="18"/>
                <w:szCs w:val="18"/>
              </w:rPr>
              <w:t>Комплекс процессных мероприятий «</w:t>
            </w:r>
            <w:r w:rsidR="00A43763" w:rsidRPr="00A43763">
              <w:rPr>
                <w:rFonts w:ascii="Times New Roman" w:hAnsi="Times New Roman"/>
                <w:b/>
                <w:sz w:val="18"/>
                <w:szCs w:val="18"/>
              </w:rPr>
              <w:t>Обеспечение реализации государственных функций в сфере тарифного регулирования</w:t>
            </w:r>
            <w:r w:rsidRPr="004E3EE4">
              <w:rPr>
                <w:rFonts w:ascii="Times New Roman" w:hAnsi="Times New Roman"/>
                <w:b/>
                <w:sz w:val="18"/>
                <w:szCs w:val="18"/>
              </w:rPr>
              <w:t>»</w:t>
            </w:r>
          </w:p>
        </w:tc>
      </w:tr>
      <w:tr w:rsidR="00684720" w:rsidRPr="00A5252A" w14:paraId="65812A97" w14:textId="77777777" w:rsidTr="00C93E8A">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A06C2B2" w14:textId="77777777" w:rsidR="00684720" w:rsidRPr="00A5252A" w:rsidRDefault="00684720" w:rsidP="00573AE8">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50681BA0" w14:textId="77777777" w:rsidR="00684720" w:rsidRDefault="00684720" w:rsidP="00684720">
            <w:pPr>
              <w:spacing w:after="0" w:line="240" w:lineRule="auto"/>
              <w:jc w:val="center"/>
              <w:rPr>
                <w:rFonts w:ascii="Times New Roman" w:hAnsi="Times New Roman"/>
                <w:sz w:val="18"/>
                <w:szCs w:val="18"/>
              </w:rPr>
            </w:pPr>
            <w:r w:rsidRPr="00A5252A">
              <w:rPr>
                <w:rFonts w:ascii="Times New Roman" w:hAnsi="Times New Roman"/>
                <w:sz w:val="18"/>
                <w:szCs w:val="18"/>
              </w:rPr>
              <w:t>Ответственный за реализацию:</w:t>
            </w:r>
          </w:p>
          <w:p w14:paraId="44F8B7B8" w14:textId="77777777" w:rsidR="004B129E" w:rsidRDefault="004B129E" w:rsidP="00684720">
            <w:pPr>
              <w:spacing w:after="0" w:line="240" w:lineRule="auto"/>
              <w:jc w:val="center"/>
              <w:rPr>
                <w:rFonts w:ascii="Times New Roman" w:hAnsi="Times New Roman"/>
                <w:sz w:val="18"/>
                <w:szCs w:val="18"/>
              </w:rPr>
            </w:pPr>
            <w:r w:rsidRPr="00684720">
              <w:rPr>
                <w:rFonts w:ascii="Times New Roman" w:hAnsi="Times New Roman"/>
                <w:sz w:val="18"/>
                <w:szCs w:val="18"/>
              </w:rPr>
              <w:t>КОМИ</w:t>
            </w:r>
            <w:r>
              <w:rPr>
                <w:rFonts w:ascii="Times New Roman" w:hAnsi="Times New Roman"/>
                <w:sz w:val="18"/>
                <w:szCs w:val="18"/>
              </w:rPr>
              <w:t>ТЕТ ПО ТАРИФНОМУ РЕГУЛИРОВАНИЮ</w:t>
            </w:r>
          </w:p>
          <w:p w14:paraId="14ACEB95" w14:textId="77777777" w:rsidR="00684720" w:rsidRPr="00A5252A" w:rsidRDefault="004B129E" w:rsidP="00684720">
            <w:pPr>
              <w:spacing w:after="0" w:line="240" w:lineRule="auto"/>
              <w:jc w:val="center"/>
              <w:rPr>
                <w:rFonts w:ascii="Times New Roman" w:hAnsi="Times New Roman"/>
                <w:sz w:val="18"/>
                <w:szCs w:val="18"/>
              </w:rPr>
            </w:pPr>
            <w:r w:rsidRPr="00684720">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D66F85" w14:textId="77777777" w:rsidR="00684720" w:rsidRPr="00A5252A" w:rsidRDefault="00684720" w:rsidP="00684720">
            <w:pPr>
              <w:spacing w:after="0" w:line="240" w:lineRule="auto"/>
              <w:jc w:val="center"/>
              <w:rPr>
                <w:rFonts w:ascii="Times New Roman" w:hAnsi="Times New Roman"/>
                <w:sz w:val="18"/>
                <w:szCs w:val="18"/>
              </w:rPr>
            </w:pPr>
            <w:r>
              <w:rPr>
                <w:rFonts w:ascii="Times New Roman" w:hAnsi="Times New Roman"/>
                <w:sz w:val="18"/>
                <w:szCs w:val="18"/>
              </w:rPr>
              <w:t>Срок реализации: 01.01.202</w:t>
            </w:r>
            <w:r w:rsidR="007A082F">
              <w:rPr>
                <w:rFonts w:ascii="Times New Roman" w:hAnsi="Times New Roman"/>
                <w:sz w:val="18"/>
                <w:szCs w:val="18"/>
              </w:rPr>
              <w:t>5 – 31.12.2030</w:t>
            </w:r>
          </w:p>
        </w:tc>
      </w:tr>
      <w:tr w:rsidR="00192CB7" w:rsidRPr="00A5252A" w14:paraId="054D4FC4" w14:textId="77777777" w:rsidTr="00573AE8">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74BC490" w14:textId="77777777" w:rsidR="00192CB7" w:rsidRPr="00A5252A" w:rsidRDefault="008C1543" w:rsidP="00BB6D28">
            <w:pPr>
              <w:spacing w:after="0" w:line="240" w:lineRule="auto"/>
              <w:jc w:val="center"/>
              <w:rPr>
                <w:rFonts w:ascii="Times New Roman" w:hAnsi="Times New Roman"/>
                <w:sz w:val="18"/>
                <w:szCs w:val="18"/>
              </w:rPr>
            </w:pPr>
            <w:r>
              <w:rPr>
                <w:rFonts w:ascii="Times New Roman" w:hAnsi="Times New Roman"/>
                <w:sz w:val="18"/>
                <w:szCs w:val="18"/>
              </w:rPr>
              <w:t>1</w:t>
            </w:r>
            <w:r w:rsidR="00BB6D28">
              <w:rPr>
                <w:rFonts w:ascii="Times New Roman" w:hAnsi="Times New Roman"/>
                <w:sz w:val="18"/>
                <w:szCs w:val="18"/>
              </w:rPr>
              <w:t>0</w:t>
            </w:r>
            <w:r w:rsidR="003A7419">
              <w:rPr>
                <w:rFonts w:ascii="Times New Roman" w:hAnsi="Times New Roman"/>
                <w:sz w:val="18"/>
                <w:szCs w:val="18"/>
              </w:rPr>
              <w:t>.1</w:t>
            </w:r>
            <w:r w:rsidR="00C52334">
              <w:rPr>
                <w:rFonts w:ascii="Times New Roman" w:hAnsi="Times New Roman"/>
                <w:sz w:val="18"/>
                <w:szCs w:val="18"/>
              </w:rPr>
              <w:t>.</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0C09CC2" w14:textId="77777777" w:rsidR="00192CB7" w:rsidRPr="00A5252A" w:rsidRDefault="007A082F" w:rsidP="007A082F">
            <w:pPr>
              <w:spacing w:after="0" w:line="240" w:lineRule="auto"/>
              <w:rPr>
                <w:rFonts w:ascii="Times New Roman" w:hAnsi="Times New Roman"/>
                <w:sz w:val="18"/>
                <w:szCs w:val="18"/>
              </w:rPr>
            </w:pPr>
            <w:r w:rsidRPr="007A082F">
              <w:rPr>
                <w:rFonts w:ascii="Times New Roman" w:hAnsi="Times New Roman"/>
                <w:sz w:val="18"/>
                <w:szCs w:val="18"/>
              </w:rPr>
              <w:t>Обеспечение деятельности и выполнения функций Комитета по тарифному регулированию Мурманской области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184A8D27" w14:textId="77777777" w:rsidR="00192CB7" w:rsidRPr="00A5252A" w:rsidRDefault="00684720" w:rsidP="00A43763">
            <w:pPr>
              <w:spacing w:after="0" w:line="240" w:lineRule="auto"/>
              <w:rPr>
                <w:rFonts w:ascii="Times New Roman" w:hAnsi="Times New Roman"/>
                <w:sz w:val="18"/>
                <w:szCs w:val="18"/>
              </w:rPr>
            </w:pPr>
            <w:r>
              <w:rPr>
                <w:rFonts w:ascii="Times New Roman" w:hAnsi="Times New Roman"/>
                <w:sz w:val="18"/>
                <w:szCs w:val="18"/>
              </w:rPr>
              <w:t>Обеспечена деятельность</w:t>
            </w:r>
            <w:r w:rsidR="007A082F">
              <w:rPr>
                <w:rFonts w:ascii="Times New Roman" w:hAnsi="Times New Roman"/>
                <w:sz w:val="18"/>
                <w:szCs w:val="18"/>
              </w:rPr>
              <w:t xml:space="preserve"> и выполнены функции</w:t>
            </w:r>
            <w:r w:rsidRPr="00684720">
              <w:rPr>
                <w:rFonts w:ascii="Times New Roman" w:hAnsi="Times New Roman"/>
                <w:sz w:val="18"/>
                <w:szCs w:val="18"/>
              </w:rPr>
              <w:t xml:space="preserve"> Комитета по тарифному регулированию Мурманской области и реализ</w:t>
            </w:r>
            <w:r>
              <w:rPr>
                <w:rFonts w:ascii="Times New Roman" w:hAnsi="Times New Roman"/>
                <w:sz w:val="18"/>
                <w:szCs w:val="18"/>
              </w:rPr>
              <w:t>ованы</w:t>
            </w:r>
            <w:r w:rsidRPr="00684720">
              <w:rPr>
                <w:rFonts w:ascii="Times New Roman" w:hAnsi="Times New Roman"/>
                <w:sz w:val="18"/>
                <w:szCs w:val="18"/>
              </w:rPr>
              <w:t xml:space="preserve"> функци</w:t>
            </w:r>
            <w:r>
              <w:rPr>
                <w:rFonts w:ascii="Times New Roman" w:hAnsi="Times New Roman"/>
                <w:sz w:val="18"/>
                <w:szCs w:val="18"/>
              </w:rPr>
              <w:t>и</w:t>
            </w:r>
            <w:r w:rsidRPr="00684720">
              <w:rPr>
                <w:rFonts w:ascii="Times New Roman" w:hAnsi="Times New Roman"/>
                <w:sz w:val="18"/>
                <w:szCs w:val="18"/>
              </w:rPr>
              <w:t xml:space="preserve"> в сфере тарифного регулирования на территории региона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F15E05D" w14:textId="77777777" w:rsidR="00192CB7" w:rsidRPr="00A5252A" w:rsidRDefault="00684720" w:rsidP="00684720">
            <w:pPr>
              <w:spacing w:after="0" w:line="240" w:lineRule="auto"/>
              <w:jc w:val="center"/>
              <w:rPr>
                <w:rFonts w:ascii="Times New Roman" w:hAnsi="Times New Roman"/>
                <w:sz w:val="18"/>
                <w:szCs w:val="18"/>
              </w:rPr>
            </w:pPr>
            <w:r>
              <w:rPr>
                <w:rFonts w:ascii="Times New Roman" w:hAnsi="Times New Roman"/>
                <w:sz w:val="18"/>
                <w:szCs w:val="18"/>
              </w:rPr>
              <w:t>-</w:t>
            </w:r>
          </w:p>
        </w:tc>
      </w:tr>
    </w:tbl>
    <w:p w14:paraId="01F9CEF9" w14:textId="77777777" w:rsidR="006F17A0" w:rsidRPr="008A44C8" w:rsidRDefault="006F17A0" w:rsidP="001F436B">
      <w:pPr>
        <w:spacing w:after="0" w:line="240" w:lineRule="auto"/>
        <w:jc w:val="right"/>
        <w:rPr>
          <w:rFonts w:ascii="Times New Roman" w:hAnsi="Times New Roman"/>
          <w:sz w:val="20"/>
          <w:szCs w:val="20"/>
        </w:rPr>
      </w:pPr>
    </w:p>
    <w:p w14:paraId="6785E5D8" w14:textId="77777777" w:rsidR="0098635C" w:rsidRPr="008A44C8" w:rsidRDefault="0098635C" w:rsidP="001F436B">
      <w:pPr>
        <w:spacing w:after="0" w:line="240" w:lineRule="auto"/>
        <w:jc w:val="right"/>
        <w:rPr>
          <w:rFonts w:ascii="Times New Roman" w:hAnsi="Times New Roman"/>
          <w:sz w:val="20"/>
          <w:szCs w:val="20"/>
        </w:rPr>
      </w:pPr>
    </w:p>
    <w:p w14:paraId="6A2111B0" w14:textId="77777777" w:rsidR="008E035E" w:rsidRDefault="008E035E" w:rsidP="001F436B">
      <w:pPr>
        <w:spacing w:after="0" w:line="240" w:lineRule="auto"/>
        <w:jc w:val="center"/>
        <w:rPr>
          <w:rFonts w:ascii="Times New Roman" w:hAnsi="Times New Roman"/>
          <w:b/>
          <w:sz w:val="20"/>
          <w:szCs w:val="20"/>
        </w:rPr>
      </w:pPr>
    </w:p>
    <w:p w14:paraId="11B07F95" w14:textId="77777777" w:rsidR="008E035E" w:rsidRDefault="008E035E" w:rsidP="001F436B">
      <w:pPr>
        <w:spacing w:after="0" w:line="240" w:lineRule="auto"/>
        <w:jc w:val="center"/>
        <w:rPr>
          <w:rFonts w:ascii="Times New Roman" w:hAnsi="Times New Roman"/>
          <w:b/>
          <w:sz w:val="20"/>
          <w:szCs w:val="20"/>
        </w:rPr>
      </w:pPr>
    </w:p>
    <w:p w14:paraId="3B1B2729" w14:textId="77777777" w:rsidR="008E035E" w:rsidRDefault="008E035E" w:rsidP="001F436B">
      <w:pPr>
        <w:spacing w:after="0" w:line="240" w:lineRule="auto"/>
        <w:jc w:val="center"/>
        <w:rPr>
          <w:rFonts w:ascii="Times New Roman" w:hAnsi="Times New Roman"/>
          <w:b/>
          <w:sz w:val="20"/>
          <w:szCs w:val="20"/>
        </w:rPr>
      </w:pPr>
    </w:p>
    <w:p w14:paraId="1BBA13EF" w14:textId="77777777" w:rsidR="008E035E" w:rsidRDefault="008E035E" w:rsidP="001F436B">
      <w:pPr>
        <w:spacing w:after="0" w:line="240" w:lineRule="auto"/>
        <w:jc w:val="center"/>
        <w:rPr>
          <w:rFonts w:ascii="Times New Roman" w:hAnsi="Times New Roman"/>
          <w:b/>
          <w:sz w:val="20"/>
          <w:szCs w:val="20"/>
        </w:rPr>
      </w:pPr>
    </w:p>
    <w:p w14:paraId="4C9B689A" w14:textId="77777777" w:rsidR="008E035E" w:rsidRDefault="008E035E" w:rsidP="001F436B">
      <w:pPr>
        <w:spacing w:after="0" w:line="240" w:lineRule="auto"/>
        <w:jc w:val="center"/>
        <w:rPr>
          <w:rFonts w:ascii="Times New Roman" w:hAnsi="Times New Roman"/>
          <w:b/>
          <w:sz w:val="20"/>
          <w:szCs w:val="20"/>
        </w:rPr>
      </w:pPr>
    </w:p>
    <w:p w14:paraId="0108BF4E" w14:textId="77777777" w:rsidR="008E035E" w:rsidRDefault="008E035E" w:rsidP="001F436B">
      <w:pPr>
        <w:spacing w:after="0" w:line="240" w:lineRule="auto"/>
        <w:jc w:val="center"/>
        <w:rPr>
          <w:rFonts w:ascii="Times New Roman" w:hAnsi="Times New Roman"/>
          <w:b/>
          <w:sz w:val="20"/>
          <w:szCs w:val="20"/>
        </w:rPr>
      </w:pPr>
    </w:p>
    <w:p w14:paraId="16CF82F0" w14:textId="77777777" w:rsidR="00FE66F5" w:rsidRPr="006F4112" w:rsidRDefault="00F07621" w:rsidP="001F436B">
      <w:pPr>
        <w:spacing w:after="0" w:line="240" w:lineRule="auto"/>
        <w:jc w:val="center"/>
        <w:rPr>
          <w:rFonts w:ascii="Times New Roman" w:hAnsi="Times New Roman"/>
          <w:b/>
          <w:sz w:val="20"/>
          <w:szCs w:val="20"/>
        </w:rPr>
      </w:pPr>
      <w:r w:rsidRPr="006F4112">
        <w:rPr>
          <w:rFonts w:ascii="Times New Roman" w:hAnsi="Times New Roman"/>
          <w:b/>
          <w:sz w:val="20"/>
          <w:szCs w:val="20"/>
        </w:rPr>
        <w:t>5</w:t>
      </w:r>
      <w:r w:rsidR="00635A86" w:rsidRPr="006F4112">
        <w:rPr>
          <w:rFonts w:ascii="Times New Roman" w:hAnsi="Times New Roman"/>
          <w:b/>
          <w:sz w:val="20"/>
          <w:szCs w:val="20"/>
        </w:rPr>
        <w:t>. </w:t>
      </w:r>
      <w:r w:rsidR="00FE66F5" w:rsidRPr="006F4112">
        <w:rPr>
          <w:rFonts w:ascii="Times New Roman" w:hAnsi="Times New Roman"/>
          <w:b/>
          <w:sz w:val="20"/>
          <w:szCs w:val="20"/>
        </w:rPr>
        <w:t>Финансовое обеспечение государственной программы</w:t>
      </w:r>
    </w:p>
    <w:p w14:paraId="31DEF825" w14:textId="77777777" w:rsidR="00223C41" w:rsidRPr="008A44C8" w:rsidRDefault="00223C41" w:rsidP="00223C41">
      <w:pPr>
        <w:spacing w:after="120" w:line="240" w:lineRule="auto"/>
        <w:jc w:val="right"/>
        <w:rPr>
          <w:rFonts w:ascii="Times New Roman" w:hAnsi="Times New Roman"/>
          <w:sz w:val="20"/>
          <w:szCs w:val="20"/>
        </w:rPr>
      </w:pPr>
    </w:p>
    <w:tbl>
      <w:tblPr>
        <w:tblW w:w="15223" w:type="dxa"/>
        <w:tblInd w:w="302" w:type="dxa"/>
        <w:tblLook w:val="01E0" w:firstRow="1" w:lastRow="1" w:firstColumn="1" w:lastColumn="1" w:noHBand="0" w:noVBand="0"/>
      </w:tblPr>
      <w:tblGrid>
        <w:gridCol w:w="6140"/>
        <w:gridCol w:w="1463"/>
        <w:gridCol w:w="1328"/>
        <w:gridCol w:w="1135"/>
        <w:gridCol w:w="1021"/>
        <w:gridCol w:w="1163"/>
        <w:gridCol w:w="1276"/>
        <w:gridCol w:w="1697"/>
      </w:tblGrid>
      <w:tr w:rsidR="007035BE" w:rsidRPr="00AB69EA" w14:paraId="3BCBF7A4" w14:textId="77777777" w:rsidTr="007035BE">
        <w:trPr>
          <w:trHeight w:val="343"/>
        </w:trPr>
        <w:tc>
          <w:tcPr>
            <w:tcW w:w="6140" w:type="dxa"/>
            <w:vMerge w:val="restart"/>
            <w:tcBorders>
              <w:top w:val="single" w:sz="4" w:space="0" w:color="000000"/>
              <w:left w:val="single" w:sz="4" w:space="0" w:color="000000"/>
              <w:bottom w:val="single" w:sz="4" w:space="0" w:color="000000"/>
            </w:tcBorders>
            <w:vAlign w:val="center"/>
          </w:tcPr>
          <w:p w14:paraId="51E27DCE"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 xml:space="preserve">Наименование государственной программы, структурного элемента, </w:t>
            </w:r>
            <w:r w:rsidRPr="00AB69EA">
              <w:rPr>
                <w:rFonts w:ascii="Times New Roman" w:hAnsi="Times New Roman"/>
                <w:sz w:val="18"/>
                <w:szCs w:val="18"/>
              </w:rPr>
              <w:br/>
              <w:t>источник финансового обеспечения</w:t>
            </w:r>
            <w:r w:rsidRPr="00AB69EA">
              <w:rPr>
                <w:rStyle w:val="a9"/>
                <w:rFonts w:ascii="Times New Roman" w:hAnsi="Times New Roman"/>
                <w:sz w:val="18"/>
                <w:szCs w:val="18"/>
              </w:rPr>
              <w:footnoteReference w:id="19"/>
            </w:r>
          </w:p>
        </w:tc>
        <w:tc>
          <w:tcPr>
            <w:tcW w:w="9083" w:type="dxa"/>
            <w:gridSpan w:val="7"/>
            <w:tcBorders>
              <w:top w:val="single" w:sz="4" w:space="0" w:color="000000"/>
              <w:left w:val="single" w:sz="4" w:space="0" w:color="000000"/>
              <w:bottom w:val="single" w:sz="4" w:space="0" w:color="000000"/>
              <w:right w:val="single" w:sz="4" w:space="0" w:color="000000"/>
            </w:tcBorders>
            <w:vAlign w:val="center"/>
          </w:tcPr>
          <w:p w14:paraId="790123EB"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Объем финансового обеспечения по годам, тыс. рублей</w:t>
            </w:r>
          </w:p>
        </w:tc>
      </w:tr>
      <w:tr w:rsidR="007035BE" w:rsidRPr="00AB69EA" w14:paraId="52D09FEC" w14:textId="77777777" w:rsidTr="007035BE">
        <w:trPr>
          <w:trHeight w:val="348"/>
        </w:trPr>
        <w:tc>
          <w:tcPr>
            <w:tcW w:w="6140" w:type="dxa"/>
            <w:vMerge/>
            <w:tcBorders>
              <w:left w:val="single" w:sz="4" w:space="0" w:color="000000"/>
              <w:bottom w:val="single" w:sz="4" w:space="0" w:color="000000"/>
            </w:tcBorders>
            <w:vAlign w:val="center"/>
          </w:tcPr>
          <w:p w14:paraId="1AE81F6E" w14:textId="77777777" w:rsidR="007035BE" w:rsidRPr="00AB69EA" w:rsidRDefault="007035BE" w:rsidP="002B7A15">
            <w:pPr>
              <w:spacing w:after="0" w:line="240" w:lineRule="auto"/>
              <w:jc w:val="center"/>
              <w:rPr>
                <w:rFonts w:ascii="Times New Roman" w:hAnsi="Times New Roman"/>
                <w:sz w:val="18"/>
                <w:szCs w:val="18"/>
              </w:rPr>
            </w:pPr>
          </w:p>
        </w:tc>
        <w:tc>
          <w:tcPr>
            <w:tcW w:w="1463" w:type="dxa"/>
            <w:tcBorders>
              <w:top w:val="single" w:sz="4" w:space="0" w:color="000000"/>
              <w:left w:val="single" w:sz="4" w:space="0" w:color="000000"/>
              <w:bottom w:val="single" w:sz="4" w:space="0" w:color="000000"/>
              <w:right w:val="single" w:sz="4" w:space="0" w:color="000000"/>
            </w:tcBorders>
            <w:vAlign w:val="center"/>
          </w:tcPr>
          <w:p w14:paraId="560A7210"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2025</w:t>
            </w:r>
          </w:p>
        </w:tc>
        <w:tc>
          <w:tcPr>
            <w:tcW w:w="1328" w:type="dxa"/>
            <w:tcBorders>
              <w:top w:val="single" w:sz="4" w:space="0" w:color="000000"/>
              <w:left w:val="single" w:sz="4" w:space="0" w:color="000000"/>
              <w:bottom w:val="single" w:sz="4" w:space="0" w:color="000000"/>
              <w:right w:val="single" w:sz="4" w:space="0" w:color="000000"/>
            </w:tcBorders>
            <w:vAlign w:val="center"/>
          </w:tcPr>
          <w:p w14:paraId="69C6A501"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2026</w:t>
            </w:r>
          </w:p>
        </w:tc>
        <w:tc>
          <w:tcPr>
            <w:tcW w:w="1135" w:type="dxa"/>
            <w:tcBorders>
              <w:top w:val="single" w:sz="4" w:space="0" w:color="000000"/>
              <w:left w:val="single" w:sz="4" w:space="0" w:color="000000"/>
              <w:bottom w:val="single" w:sz="4" w:space="0" w:color="000000"/>
              <w:right w:val="single" w:sz="4" w:space="0" w:color="000000"/>
            </w:tcBorders>
            <w:vAlign w:val="center"/>
          </w:tcPr>
          <w:p w14:paraId="04B5055D"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2027</w:t>
            </w:r>
          </w:p>
        </w:tc>
        <w:tc>
          <w:tcPr>
            <w:tcW w:w="1021" w:type="dxa"/>
            <w:tcBorders>
              <w:top w:val="single" w:sz="4" w:space="0" w:color="000000"/>
              <w:left w:val="single" w:sz="4" w:space="0" w:color="000000"/>
              <w:bottom w:val="single" w:sz="4" w:space="0" w:color="000000"/>
              <w:right w:val="single" w:sz="4" w:space="0" w:color="000000"/>
            </w:tcBorders>
            <w:vAlign w:val="center"/>
          </w:tcPr>
          <w:p w14:paraId="2F9B66C6"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2028</w:t>
            </w:r>
          </w:p>
        </w:tc>
        <w:tc>
          <w:tcPr>
            <w:tcW w:w="1163" w:type="dxa"/>
            <w:tcBorders>
              <w:top w:val="single" w:sz="4" w:space="0" w:color="000000"/>
              <w:left w:val="single" w:sz="4" w:space="0" w:color="000000"/>
              <w:bottom w:val="single" w:sz="4" w:space="0" w:color="000000"/>
              <w:right w:val="single" w:sz="4" w:space="0" w:color="000000"/>
            </w:tcBorders>
            <w:vAlign w:val="center"/>
          </w:tcPr>
          <w:p w14:paraId="77C2974A"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2029</w:t>
            </w:r>
          </w:p>
        </w:tc>
        <w:tc>
          <w:tcPr>
            <w:tcW w:w="1276" w:type="dxa"/>
            <w:tcBorders>
              <w:top w:val="single" w:sz="4" w:space="0" w:color="000000"/>
              <w:left w:val="single" w:sz="4" w:space="0" w:color="000000"/>
              <w:bottom w:val="single" w:sz="4" w:space="0" w:color="000000"/>
              <w:right w:val="single" w:sz="4" w:space="0" w:color="000000"/>
            </w:tcBorders>
            <w:vAlign w:val="center"/>
          </w:tcPr>
          <w:p w14:paraId="7F32D828" w14:textId="77777777" w:rsidR="007035BE" w:rsidRPr="00AB69EA" w:rsidRDefault="007035BE" w:rsidP="007035BE">
            <w:pPr>
              <w:spacing w:after="0" w:line="240" w:lineRule="auto"/>
              <w:jc w:val="center"/>
              <w:rPr>
                <w:rFonts w:ascii="Times New Roman" w:hAnsi="Times New Roman"/>
                <w:sz w:val="18"/>
                <w:szCs w:val="18"/>
              </w:rPr>
            </w:pPr>
            <w:r w:rsidRPr="00AB69EA">
              <w:rPr>
                <w:rFonts w:ascii="Times New Roman" w:hAnsi="Times New Roman"/>
                <w:sz w:val="18"/>
                <w:szCs w:val="18"/>
              </w:rPr>
              <w:t>2030</w:t>
            </w:r>
          </w:p>
        </w:tc>
        <w:tc>
          <w:tcPr>
            <w:tcW w:w="1697" w:type="dxa"/>
            <w:tcBorders>
              <w:top w:val="single" w:sz="4" w:space="0" w:color="000000"/>
              <w:left w:val="single" w:sz="4" w:space="0" w:color="000000"/>
              <w:bottom w:val="single" w:sz="4" w:space="0" w:color="000000"/>
              <w:right w:val="single" w:sz="4" w:space="0" w:color="000000"/>
            </w:tcBorders>
            <w:vAlign w:val="center"/>
          </w:tcPr>
          <w:p w14:paraId="5C9B747C"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Всего</w:t>
            </w:r>
          </w:p>
        </w:tc>
      </w:tr>
      <w:tr w:rsidR="007035BE" w:rsidRPr="00AB69EA" w14:paraId="5992D03C" w14:textId="77777777" w:rsidTr="007035BE">
        <w:trPr>
          <w:trHeight w:val="282"/>
        </w:trPr>
        <w:tc>
          <w:tcPr>
            <w:tcW w:w="6140" w:type="dxa"/>
            <w:tcBorders>
              <w:top w:val="single" w:sz="4" w:space="0" w:color="000000"/>
              <w:left w:val="single" w:sz="4" w:space="0" w:color="000000"/>
              <w:bottom w:val="single" w:sz="4" w:space="0" w:color="000000"/>
            </w:tcBorders>
            <w:vAlign w:val="center"/>
          </w:tcPr>
          <w:p w14:paraId="289409A3"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1</w:t>
            </w:r>
          </w:p>
        </w:tc>
        <w:tc>
          <w:tcPr>
            <w:tcW w:w="1463" w:type="dxa"/>
            <w:tcBorders>
              <w:top w:val="single" w:sz="4" w:space="0" w:color="000000"/>
              <w:left w:val="single" w:sz="4" w:space="0" w:color="000000"/>
              <w:bottom w:val="single" w:sz="4" w:space="0" w:color="000000"/>
              <w:right w:val="single" w:sz="4" w:space="0" w:color="000000"/>
            </w:tcBorders>
            <w:vAlign w:val="center"/>
          </w:tcPr>
          <w:p w14:paraId="52427114"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2</w:t>
            </w:r>
          </w:p>
        </w:tc>
        <w:tc>
          <w:tcPr>
            <w:tcW w:w="1328" w:type="dxa"/>
            <w:tcBorders>
              <w:top w:val="single" w:sz="4" w:space="0" w:color="000000"/>
              <w:left w:val="single" w:sz="4" w:space="0" w:color="000000"/>
              <w:bottom w:val="single" w:sz="4" w:space="0" w:color="000000"/>
              <w:right w:val="single" w:sz="4" w:space="0" w:color="000000"/>
            </w:tcBorders>
            <w:vAlign w:val="center"/>
          </w:tcPr>
          <w:p w14:paraId="59F8F550"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3</w:t>
            </w:r>
          </w:p>
        </w:tc>
        <w:tc>
          <w:tcPr>
            <w:tcW w:w="1135" w:type="dxa"/>
            <w:tcBorders>
              <w:top w:val="single" w:sz="4" w:space="0" w:color="000000"/>
              <w:left w:val="single" w:sz="4" w:space="0" w:color="000000"/>
              <w:bottom w:val="single" w:sz="4" w:space="0" w:color="000000"/>
              <w:right w:val="single" w:sz="4" w:space="0" w:color="000000"/>
            </w:tcBorders>
            <w:vAlign w:val="center"/>
          </w:tcPr>
          <w:p w14:paraId="3EE7F13A"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4</w:t>
            </w:r>
          </w:p>
        </w:tc>
        <w:tc>
          <w:tcPr>
            <w:tcW w:w="1021" w:type="dxa"/>
            <w:tcBorders>
              <w:top w:val="single" w:sz="4" w:space="0" w:color="000000"/>
              <w:left w:val="single" w:sz="4" w:space="0" w:color="000000"/>
              <w:bottom w:val="single" w:sz="4" w:space="0" w:color="000000"/>
              <w:right w:val="single" w:sz="4" w:space="0" w:color="000000"/>
            </w:tcBorders>
            <w:vAlign w:val="center"/>
          </w:tcPr>
          <w:p w14:paraId="631E1EE0"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5</w:t>
            </w:r>
          </w:p>
        </w:tc>
        <w:tc>
          <w:tcPr>
            <w:tcW w:w="1163" w:type="dxa"/>
            <w:tcBorders>
              <w:top w:val="single" w:sz="4" w:space="0" w:color="000000"/>
              <w:left w:val="single" w:sz="4" w:space="0" w:color="000000"/>
              <w:bottom w:val="single" w:sz="4" w:space="0" w:color="000000"/>
              <w:right w:val="single" w:sz="4" w:space="0" w:color="000000"/>
            </w:tcBorders>
          </w:tcPr>
          <w:p w14:paraId="15936B4B" w14:textId="77777777" w:rsidR="007035BE" w:rsidRPr="00AB69EA" w:rsidRDefault="007035BE" w:rsidP="002B7A15">
            <w:pPr>
              <w:spacing w:after="0" w:line="240" w:lineRule="auto"/>
              <w:jc w:val="center"/>
              <w:rPr>
                <w:rFonts w:ascii="Times New Roman" w:hAnsi="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tcPr>
          <w:p w14:paraId="5387CFA5" w14:textId="77777777" w:rsidR="007035BE" w:rsidRPr="00AB69EA" w:rsidRDefault="007035BE" w:rsidP="002B7A15">
            <w:pPr>
              <w:spacing w:after="0" w:line="240" w:lineRule="auto"/>
              <w:jc w:val="center"/>
              <w:rPr>
                <w:rFonts w:ascii="Times New Roman" w:hAnsi="Times New Roman"/>
                <w:sz w:val="18"/>
                <w:szCs w:val="18"/>
              </w:rPr>
            </w:pPr>
          </w:p>
        </w:tc>
        <w:tc>
          <w:tcPr>
            <w:tcW w:w="1697" w:type="dxa"/>
            <w:tcBorders>
              <w:top w:val="single" w:sz="4" w:space="0" w:color="000000"/>
              <w:left w:val="single" w:sz="4" w:space="0" w:color="000000"/>
              <w:bottom w:val="single" w:sz="4" w:space="0" w:color="000000"/>
              <w:right w:val="single" w:sz="4" w:space="0" w:color="000000"/>
            </w:tcBorders>
            <w:vAlign w:val="center"/>
          </w:tcPr>
          <w:p w14:paraId="1C35DE03" w14:textId="77777777" w:rsidR="007035BE" w:rsidRPr="00AB69EA" w:rsidRDefault="007035BE" w:rsidP="002B7A15">
            <w:pPr>
              <w:spacing w:after="0" w:line="240" w:lineRule="auto"/>
              <w:jc w:val="center"/>
              <w:rPr>
                <w:rFonts w:ascii="Times New Roman" w:hAnsi="Times New Roman"/>
                <w:sz w:val="18"/>
                <w:szCs w:val="18"/>
              </w:rPr>
            </w:pPr>
            <w:r w:rsidRPr="00AB69EA">
              <w:rPr>
                <w:rFonts w:ascii="Times New Roman" w:hAnsi="Times New Roman"/>
                <w:sz w:val="18"/>
                <w:szCs w:val="18"/>
              </w:rPr>
              <w:t>6</w:t>
            </w:r>
          </w:p>
        </w:tc>
      </w:tr>
      <w:tr w:rsidR="00BE6864" w:rsidRPr="00AB69EA" w14:paraId="6778F33A" w14:textId="77777777" w:rsidTr="00BE6864">
        <w:trPr>
          <w:trHeight w:val="359"/>
        </w:trPr>
        <w:tc>
          <w:tcPr>
            <w:tcW w:w="6140" w:type="dxa"/>
            <w:tcBorders>
              <w:top w:val="single" w:sz="4" w:space="0" w:color="000000"/>
              <w:left w:val="single" w:sz="4" w:space="0" w:color="000000"/>
              <w:bottom w:val="single" w:sz="4" w:space="0" w:color="000000"/>
            </w:tcBorders>
            <w:shd w:val="clear" w:color="auto" w:fill="auto"/>
            <w:vAlign w:val="center"/>
          </w:tcPr>
          <w:p w14:paraId="704B8202" w14:textId="3AC1F63D" w:rsidR="00BE6864" w:rsidRPr="001A4B52" w:rsidRDefault="00BE6864" w:rsidP="00BE6864">
            <w:pPr>
              <w:spacing w:after="0" w:line="240" w:lineRule="auto"/>
              <w:rPr>
                <w:rFonts w:ascii="Times New Roman" w:hAnsi="Times New Roman"/>
                <w:b/>
                <w:sz w:val="18"/>
                <w:szCs w:val="18"/>
              </w:rPr>
            </w:pPr>
            <w:r w:rsidRPr="001A4B52">
              <w:rPr>
                <w:rFonts w:ascii="Times New Roman" w:hAnsi="Times New Roman"/>
                <w:b/>
                <w:sz w:val="18"/>
                <w:szCs w:val="18"/>
              </w:rPr>
              <w:t>Государственная программа (всего), в том числе</w:t>
            </w:r>
            <w:r w:rsidRPr="001A4B52">
              <w:rPr>
                <w:rStyle w:val="a9"/>
                <w:rFonts w:ascii="Times New Roman" w:hAnsi="Times New Roman"/>
                <w:b/>
                <w:sz w:val="18"/>
                <w:szCs w:val="18"/>
              </w:rPr>
              <w:footnoteReference w:id="20"/>
            </w:r>
            <w:r w:rsidRPr="001A4B52">
              <w:rPr>
                <w:rFonts w:ascii="Times New Roman" w:hAnsi="Times New Roman"/>
                <w:b/>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77C5E" w14:textId="6416DBA6"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3 701 587,1</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ADC84" w14:textId="6C34BFEA"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678 764,2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AA0E7" w14:textId="00ACE4ED"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680 126,2</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B7571" w14:textId="68A51D73"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669 901,6</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53A62" w14:textId="2126D10E"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677 612,6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7C45" w14:textId="41ED6B56"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678 602,6</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54587" w14:textId="2B2CEE94" w:rsidR="00BE6864" w:rsidRPr="00BE6864" w:rsidRDefault="00BE6864" w:rsidP="00BE6864">
            <w:pPr>
              <w:spacing w:after="0" w:line="240" w:lineRule="auto"/>
              <w:jc w:val="center"/>
              <w:rPr>
                <w:rFonts w:ascii="Times New Roman" w:hAnsi="Times New Roman"/>
                <w:b/>
                <w:sz w:val="18"/>
                <w:szCs w:val="18"/>
              </w:rPr>
            </w:pPr>
            <w:r w:rsidRPr="00BE6864">
              <w:rPr>
                <w:rFonts w:ascii="Times New Roman" w:hAnsi="Times New Roman"/>
                <w:b/>
                <w:sz w:val="18"/>
                <w:szCs w:val="18"/>
              </w:rPr>
              <w:t>7 086 594,3</w:t>
            </w:r>
          </w:p>
        </w:tc>
      </w:tr>
      <w:tr w:rsidR="00BE6864" w:rsidRPr="00AB69EA" w14:paraId="4804A5BA" w14:textId="77777777" w:rsidTr="00BE6864">
        <w:trPr>
          <w:trHeight w:val="309"/>
        </w:trPr>
        <w:tc>
          <w:tcPr>
            <w:tcW w:w="6140" w:type="dxa"/>
            <w:tcBorders>
              <w:top w:val="single" w:sz="4" w:space="0" w:color="000000"/>
              <w:left w:val="single" w:sz="4" w:space="0" w:color="000000"/>
              <w:bottom w:val="single" w:sz="4" w:space="0" w:color="000000"/>
            </w:tcBorders>
            <w:shd w:val="clear" w:color="auto" w:fill="auto"/>
            <w:vAlign w:val="center"/>
          </w:tcPr>
          <w:p w14:paraId="2617F833" w14:textId="0BB15930" w:rsidR="00BE6864" w:rsidRPr="001A4B52" w:rsidRDefault="00BE6864" w:rsidP="00BE6864">
            <w:pPr>
              <w:spacing w:after="0" w:line="240" w:lineRule="auto"/>
              <w:rPr>
                <w:rFonts w:ascii="Times New Roman" w:hAnsi="Times New Roman"/>
                <w:sz w:val="18"/>
                <w:szCs w:val="18"/>
              </w:rPr>
            </w:pPr>
            <w:r w:rsidRPr="001A4B52">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9873C" w14:textId="25D143F3"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2 401 032,8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5BFF2" w14:textId="76191EFE"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678 687,7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174C4" w14:textId="38719211"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680 049,7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95DFB" w14:textId="4CBCE94B"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669 825,1</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72F0C" w14:textId="1786932A"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677 536,1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E525" w14:textId="44A89B50"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678 526,1</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78F64" w14:textId="48E82E67"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5 785 657,5</w:t>
            </w:r>
          </w:p>
        </w:tc>
      </w:tr>
      <w:tr w:rsidR="00BE6864" w:rsidRPr="00AB69EA" w:rsidDel="007765FE" w14:paraId="06E529AD" w14:textId="77777777" w:rsidTr="00BE6864">
        <w:trPr>
          <w:trHeight w:val="359"/>
        </w:trPr>
        <w:tc>
          <w:tcPr>
            <w:tcW w:w="6140" w:type="dxa"/>
            <w:tcBorders>
              <w:top w:val="single" w:sz="4" w:space="0" w:color="000000"/>
              <w:left w:val="single" w:sz="4" w:space="0" w:color="000000"/>
              <w:bottom w:val="single" w:sz="4" w:space="0" w:color="000000"/>
            </w:tcBorders>
            <w:shd w:val="clear" w:color="auto" w:fill="auto"/>
            <w:vAlign w:val="center"/>
          </w:tcPr>
          <w:p w14:paraId="7556A576" w14:textId="68F37AA7" w:rsidR="00BE6864" w:rsidRPr="001A4B52" w:rsidRDefault="00BE6864" w:rsidP="00BE6864">
            <w:pPr>
              <w:spacing w:after="0" w:line="240" w:lineRule="auto"/>
              <w:ind w:left="340" w:firstLine="96"/>
              <w:jc w:val="both"/>
              <w:rPr>
                <w:rFonts w:ascii="Times New Roman" w:hAnsi="Times New Roman"/>
                <w:i/>
                <w:sz w:val="18"/>
                <w:szCs w:val="18"/>
              </w:rPr>
            </w:pPr>
            <w:r w:rsidRPr="001A4B52">
              <w:rPr>
                <w:rFonts w:ascii="Times New Roman" w:hAnsi="Times New Roman"/>
                <w:i/>
                <w:sz w:val="18"/>
                <w:szCs w:val="18"/>
              </w:rPr>
              <w:t>в том числе межбюджетные трансферты из федерального бюджета (</w:t>
            </w:r>
            <w:proofErr w:type="spellStart"/>
            <w:r w:rsidRPr="001A4B52">
              <w:rPr>
                <w:rFonts w:ascii="Times New Roman" w:hAnsi="Times New Roman"/>
                <w:i/>
                <w:sz w:val="18"/>
                <w:szCs w:val="18"/>
              </w:rPr>
              <w:t>справочно</w:t>
            </w:r>
            <w:proofErr w:type="spellEnd"/>
            <w:r w:rsidRPr="001A4B52">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985B" w14:textId="28D5B718"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8 962,1</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F9188" w14:textId="4017EDD5"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8 976,5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EEA44" w14:textId="6D143623"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8 840,7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E2710" w14:textId="7EF509CE"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57,8</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D9462" w14:textId="4C2F6DCA"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57,8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2724F" w14:textId="064BE8B0"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57,8</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FA2B" w14:textId="1FA96D58"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26 952,7</w:t>
            </w:r>
          </w:p>
        </w:tc>
      </w:tr>
      <w:tr w:rsidR="00BE6864" w:rsidRPr="00AB69EA" w:rsidDel="007765FE" w14:paraId="79550E3C" w14:textId="77777777" w:rsidTr="00BE6864">
        <w:trPr>
          <w:trHeight w:val="413"/>
        </w:trPr>
        <w:tc>
          <w:tcPr>
            <w:tcW w:w="6140" w:type="dxa"/>
            <w:tcBorders>
              <w:top w:val="single" w:sz="4" w:space="0" w:color="000000"/>
              <w:left w:val="single" w:sz="4" w:space="0" w:color="000000"/>
              <w:bottom w:val="single" w:sz="4" w:space="0" w:color="000000"/>
            </w:tcBorders>
            <w:shd w:val="clear" w:color="auto" w:fill="auto"/>
            <w:vAlign w:val="center"/>
          </w:tcPr>
          <w:p w14:paraId="4802F882" w14:textId="77777777" w:rsidR="00BE6864" w:rsidRPr="001A4B52" w:rsidRDefault="00BE6864" w:rsidP="00BE6864">
            <w:pPr>
              <w:spacing w:after="0" w:line="240" w:lineRule="auto"/>
              <w:ind w:left="340" w:firstLine="96"/>
              <w:jc w:val="both"/>
              <w:rPr>
                <w:rFonts w:ascii="Times New Roman" w:hAnsi="Times New Roman"/>
                <w:i/>
                <w:sz w:val="18"/>
                <w:szCs w:val="18"/>
              </w:rPr>
            </w:pPr>
            <w:r w:rsidRPr="001A4B52">
              <w:rPr>
                <w:rFonts w:ascii="Times New Roman" w:hAnsi="Times New Roman"/>
                <w:i/>
                <w:sz w:val="18"/>
                <w:szCs w:val="18"/>
              </w:rPr>
              <w:t>в том числе межбюджетные трансферты из иных бюджетов бюджетной системы</w:t>
            </w:r>
          </w:p>
          <w:p w14:paraId="665838B3" w14:textId="35046340" w:rsidR="00BE6864" w:rsidRPr="001A4B52" w:rsidRDefault="00BE6864" w:rsidP="00BE6864">
            <w:pPr>
              <w:spacing w:after="0" w:line="240" w:lineRule="auto"/>
              <w:ind w:left="340" w:firstLine="96"/>
              <w:jc w:val="both"/>
              <w:rPr>
                <w:rFonts w:ascii="Times New Roman" w:hAnsi="Times New Roman"/>
                <w:i/>
                <w:sz w:val="18"/>
                <w:szCs w:val="18"/>
              </w:rPr>
            </w:pPr>
            <w:r w:rsidRPr="001A4B52">
              <w:rPr>
                <w:rFonts w:ascii="Times New Roman" w:hAnsi="Times New Roman"/>
                <w:i/>
                <w:sz w:val="18"/>
                <w:szCs w:val="18"/>
              </w:rPr>
              <w:t>Российской Федерации (</w:t>
            </w:r>
            <w:proofErr w:type="spellStart"/>
            <w:r w:rsidRPr="001A4B52">
              <w:rPr>
                <w:rFonts w:ascii="Times New Roman" w:hAnsi="Times New Roman"/>
                <w:i/>
                <w:sz w:val="18"/>
                <w:szCs w:val="18"/>
              </w:rPr>
              <w:t>справочно</w:t>
            </w:r>
            <w:proofErr w:type="spellEnd"/>
            <w:r w:rsidRPr="001A4B52">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0FF4" w14:textId="582A2CE1" w:rsidR="00BE6864" w:rsidRPr="001A4B52"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4F72F" w14:textId="146E5577" w:rsidR="00BE6864" w:rsidRPr="001A4B52"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B7D00" w14:textId="6ACAD427" w:rsidR="00BE6864" w:rsidRPr="001A4B52"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21F2" w14:textId="7E07BA04" w:rsidR="00BE6864" w:rsidRPr="001A4B52"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E1C8E" w14:textId="6049EAA3" w:rsidR="00BE6864" w:rsidRPr="001A4B52"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2CAF" w14:textId="426FC9F0" w:rsidR="00BE6864" w:rsidRPr="001A4B52"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0F8CA" w14:textId="10B9A773" w:rsidR="00BE6864" w:rsidRPr="00BE6864" w:rsidDel="007765FE"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r>
      <w:tr w:rsidR="00BE6864" w:rsidRPr="00AB69EA" w14:paraId="33C1BFC0" w14:textId="77777777" w:rsidTr="00BE6864">
        <w:trPr>
          <w:trHeight w:val="325"/>
        </w:trPr>
        <w:tc>
          <w:tcPr>
            <w:tcW w:w="6140" w:type="dxa"/>
            <w:tcBorders>
              <w:top w:val="single" w:sz="4" w:space="0" w:color="000000"/>
              <w:left w:val="single" w:sz="4" w:space="0" w:color="000000"/>
              <w:bottom w:val="single" w:sz="4" w:space="0" w:color="000000"/>
            </w:tcBorders>
            <w:shd w:val="clear" w:color="auto" w:fill="auto"/>
            <w:vAlign w:val="center"/>
          </w:tcPr>
          <w:p w14:paraId="4F0FFE1F" w14:textId="017A8C8C" w:rsidR="00BE6864" w:rsidRPr="001A4B52" w:rsidRDefault="00BE6864" w:rsidP="00BE6864">
            <w:pPr>
              <w:spacing w:after="0" w:line="240" w:lineRule="auto"/>
              <w:ind w:left="340" w:firstLine="96"/>
              <w:jc w:val="both"/>
              <w:rPr>
                <w:rFonts w:ascii="Times New Roman" w:hAnsi="Times New Roman"/>
                <w:sz w:val="18"/>
                <w:szCs w:val="18"/>
              </w:rPr>
            </w:pPr>
            <w:r w:rsidRPr="001A4B52">
              <w:rPr>
                <w:rFonts w:ascii="Times New Roman" w:hAnsi="Times New Roman"/>
                <w:sz w:val="18"/>
                <w:szCs w:val="18"/>
              </w:rPr>
              <w:t>межбюджетные трансферты местным бюджетам</w:t>
            </w:r>
            <w:r w:rsidRPr="001A4B52">
              <w:rPr>
                <w:rStyle w:val="a9"/>
                <w:rFonts w:ascii="Times New Roman" w:hAnsi="Times New Roman"/>
                <w:sz w:val="18"/>
                <w:szCs w:val="18"/>
              </w:rPr>
              <w:footnoteReference w:id="21"/>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4BB83" w14:textId="63DCB1FF"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30 547,8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A58AB" w14:textId="79E2A1C1"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88E49" w14:textId="5199E33E"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74B3B" w14:textId="493B15B0"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DDF90" w14:textId="1257C664"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67BF1" w14:textId="01F00F9C"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DA438" w14:textId="3356EC14"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183 266,3</w:t>
            </w:r>
          </w:p>
        </w:tc>
      </w:tr>
      <w:tr w:rsidR="00BE6864" w:rsidRPr="00AB69EA" w14:paraId="359C60AD" w14:textId="77777777" w:rsidTr="00BE6864">
        <w:trPr>
          <w:trHeight w:val="285"/>
        </w:trPr>
        <w:tc>
          <w:tcPr>
            <w:tcW w:w="6140" w:type="dxa"/>
            <w:tcBorders>
              <w:top w:val="single" w:sz="4" w:space="0" w:color="000000"/>
              <w:left w:val="single" w:sz="4" w:space="0" w:color="000000"/>
              <w:bottom w:val="single" w:sz="4" w:space="0" w:color="000000"/>
            </w:tcBorders>
            <w:shd w:val="clear" w:color="auto" w:fill="auto"/>
            <w:vAlign w:val="center"/>
          </w:tcPr>
          <w:p w14:paraId="2AE60690" w14:textId="18C73877" w:rsidR="00BE6864" w:rsidRPr="001A4B52" w:rsidRDefault="00BE6864" w:rsidP="00BE6864">
            <w:pPr>
              <w:spacing w:after="0" w:line="240" w:lineRule="auto"/>
              <w:ind w:left="431"/>
              <w:jc w:val="both"/>
              <w:rPr>
                <w:rFonts w:ascii="Times New Roman" w:hAnsi="Times New Roman"/>
                <w:sz w:val="18"/>
                <w:szCs w:val="18"/>
              </w:rPr>
            </w:pPr>
            <w:r w:rsidRPr="001A4B52">
              <w:rPr>
                <w:rFonts w:ascii="Times New Roman" w:hAnsi="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85AC" w14:textId="44C2C253"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FCA4" w14:textId="35715A92"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2DB4C" w14:textId="6966CA95"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3C388" w14:textId="0C219BE3"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118D8" w14:textId="66E5890C"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2C12D" w14:textId="14BB9454"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9C9B7" w14:textId="55E6681F"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r>
      <w:tr w:rsidR="00BE6864" w:rsidRPr="00AB69EA" w14:paraId="132CBF6A" w14:textId="77777777" w:rsidTr="00BE6864">
        <w:trPr>
          <w:trHeight w:val="505"/>
        </w:trPr>
        <w:tc>
          <w:tcPr>
            <w:tcW w:w="6140" w:type="dxa"/>
            <w:tcBorders>
              <w:top w:val="single" w:sz="4" w:space="0" w:color="000000"/>
              <w:left w:val="single" w:sz="4" w:space="0" w:color="000000"/>
              <w:bottom w:val="single" w:sz="4" w:space="0" w:color="000000"/>
            </w:tcBorders>
            <w:vAlign w:val="center"/>
          </w:tcPr>
          <w:p w14:paraId="4B35959A" w14:textId="113EAE51" w:rsidR="00BE6864" w:rsidRPr="001A4B52" w:rsidRDefault="00BE6864" w:rsidP="00BE6864">
            <w:pPr>
              <w:spacing w:after="0" w:line="240" w:lineRule="auto"/>
              <w:jc w:val="both"/>
              <w:rPr>
                <w:rFonts w:ascii="Times New Roman" w:hAnsi="Times New Roman"/>
                <w:sz w:val="18"/>
                <w:szCs w:val="18"/>
              </w:rPr>
            </w:pPr>
            <w:r w:rsidRPr="001A4B52">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61B91D18" w14:textId="64D78E87"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59E0DFE" w14:textId="2627C4C5"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B8B8ECE" w14:textId="4E432894"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3F26441" w14:textId="075E13AD"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4FCEF59" w14:textId="1EC80CB0"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6770C16" w14:textId="1915F8C1"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0179145" w14:textId="31485BD7"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0,0</w:t>
            </w:r>
          </w:p>
        </w:tc>
      </w:tr>
      <w:tr w:rsidR="00BE6864" w:rsidRPr="00AB69EA" w14:paraId="4B513956" w14:textId="77777777" w:rsidTr="00BE6864">
        <w:trPr>
          <w:trHeight w:val="411"/>
        </w:trPr>
        <w:tc>
          <w:tcPr>
            <w:tcW w:w="6140" w:type="dxa"/>
            <w:tcBorders>
              <w:top w:val="single" w:sz="4" w:space="0" w:color="000000"/>
              <w:left w:val="single" w:sz="4" w:space="0" w:color="000000"/>
              <w:bottom w:val="single" w:sz="4" w:space="0" w:color="000000"/>
            </w:tcBorders>
            <w:vAlign w:val="center"/>
          </w:tcPr>
          <w:p w14:paraId="36B7F397" w14:textId="142BC328" w:rsidR="00BE6864" w:rsidRPr="001A4B52" w:rsidRDefault="00BE6864" w:rsidP="00BE6864">
            <w:pPr>
              <w:spacing w:after="0" w:line="240" w:lineRule="auto"/>
              <w:rPr>
                <w:rFonts w:ascii="Times New Roman" w:hAnsi="Times New Roman"/>
                <w:sz w:val="18"/>
                <w:szCs w:val="18"/>
              </w:rPr>
            </w:pPr>
            <w:r w:rsidRPr="001A4B52">
              <w:rPr>
                <w:rFonts w:ascii="Times New Roman" w:hAnsi="Times New Roman"/>
                <w:sz w:val="18"/>
                <w:szCs w:val="18"/>
              </w:rPr>
              <w:t>Консолидированные бюджеты муниципальных образований</w:t>
            </w:r>
            <w:r w:rsidRPr="001A4B52">
              <w:rPr>
                <w:rStyle w:val="a9"/>
                <w:rFonts w:ascii="Times New Roman" w:hAnsi="Times New Roman"/>
                <w:sz w:val="18"/>
                <w:szCs w:val="18"/>
              </w:rPr>
              <w:footnoteReference w:id="22"/>
            </w:r>
          </w:p>
        </w:tc>
        <w:tc>
          <w:tcPr>
            <w:tcW w:w="1463" w:type="dxa"/>
            <w:tcBorders>
              <w:top w:val="single" w:sz="4" w:space="0" w:color="000000"/>
              <w:left w:val="single" w:sz="4" w:space="0" w:color="000000"/>
              <w:bottom w:val="single" w:sz="4" w:space="0" w:color="000000"/>
              <w:right w:val="single" w:sz="4" w:space="0" w:color="000000"/>
            </w:tcBorders>
            <w:vAlign w:val="center"/>
          </w:tcPr>
          <w:p w14:paraId="4A08B688" w14:textId="1BA69156"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30 547,8</w:t>
            </w:r>
          </w:p>
        </w:tc>
        <w:tc>
          <w:tcPr>
            <w:tcW w:w="1328" w:type="dxa"/>
            <w:tcBorders>
              <w:top w:val="single" w:sz="4" w:space="0" w:color="000000"/>
              <w:left w:val="single" w:sz="4" w:space="0" w:color="000000"/>
              <w:bottom w:val="single" w:sz="4" w:space="0" w:color="000000"/>
              <w:right w:val="single" w:sz="4" w:space="0" w:color="000000"/>
            </w:tcBorders>
            <w:vAlign w:val="center"/>
          </w:tcPr>
          <w:p w14:paraId="4B4F4E9B" w14:textId="20D415C1"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135" w:type="dxa"/>
            <w:tcBorders>
              <w:top w:val="single" w:sz="4" w:space="0" w:color="000000"/>
              <w:left w:val="single" w:sz="4" w:space="0" w:color="000000"/>
              <w:bottom w:val="single" w:sz="4" w:space="0" w:color="000000"/>
              <w:right w:val="single" w:sz="4" w:space="0" w:color="000000"/>
            </w:tcBorders>
            <w:vAlign w:val="center"/>
          </w:tcPr>
          <w:p w14:paraId="3C8769EC" w14:textId="2F73C967"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021" w:type="dxa"/>
            <w:tcBorders>
              <w:top w:val="single" w:sz="4" w:space="0" w:color="000000"/>
              <w:left w:val="single" w:sz="4" w:space="0" w:color="000000"/>
              <w:bottom w:val="single" w:sz="4" w:space="0" w:color="000000"/>
              <w:right w:val="single" w:sz="4" w:space="0" w:color="000000"/>
            </w:tcBorders>
            <w:vAlign w:val="center"/>
          </w:tcPr>
          <w:p w14:paraId="31F765DE" w14:textId="5A842E08"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163" w:type="dxa"/>
            <w:tcBorders>
              <w:top w:val="single" w:sz="4" w:space="0" w:color="000000"/>
              <w:left w:val="single" w:sz="4" w:space="0" w:color="000000"/>
              <w:bottom w:val="single" w:sz="4" w:space="0" w:color="000000"/>
              <w:right w:val="single" w:sz="4" w:space="0" w:color="000000"/>
            </w:tcBorders>
            <w:vAlign w:val="center"/>
          </w:tcPr>
          <w:p w14:paraId="7B0BB509" w14:textId="7FF7BD7A"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276" w:type="dxa"/>
            <w:tcBorders>
              <w:top w:val="single" w:sz="4" w:space="0" w:color="000000"/>
              <w:left w:val="single" w:sz="4" w:space="0" w:color="000000"/>
              <w:bottom w:val="single" w:sz="4" w:space="0" w:color="000000"/>
              <w:right w:val="single" w:sz="4" w:space="0" w:color="000000"/>
            </w:tcBorders>
            <w:vAlign w:val="center"/>
          </w:tcPr>
          <w:p w14:paraId="0B2D0DBD" w14:textId="7B8E26C5"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30 543,7</w:t>
            </w:r>
          </w:p>
        </w:tc>
        <w:tc>
          <w:tcPr>
            <w:tcW w:w="1697" w:type="dxa"/>
            <w:tcBorders>
              <w:top w:val="single" w:sz="4" w:space="0" w:color="000000"/>
              <w:left w:val="single" w:sz="4" w:space="0" w:color="000000"/>
              <w:bottom w:val="single" w:sz="4" w:space="0" w:color="000000"/>
              <w:right w:val="single" w:sz="4" w:space="0" w:color="000000"/>
            </w:tcBorders>
            <w:vAlign w:val="center"/>
          </w:tcPr>
          <w:p w14:paraId="5A74BBB0" w14:textId="286EC222"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183 266,3</w:t>
            </w:r>
          </w:p>
        </w:tc>
      </w:tr>
      <w:tr w:rsidR="00BE6864" w:rsidRPr="00AB69EA" w14:paraId="1B119E90" w14:textId="77777777" w:rsidTr="00BE6864">
        <w:trPr>
          <w:trHeight w:val="298"/>
        </w:trPr>
        <w:tc>
          <w:tcPr>
            <w:tcW w:w="6140" w:type="dxa"/>
            <w:tcBorders>
              <w:top w:val="single" w:sz="4" w:space="0" w:color="000000"/>
              <w:left w:val="single" w:sz="4" w:space="0" w:color="000000"/>
              <w:bottom w:val="single" w:sz="4" w:space="0" w:color="000000"/>
            </w:tcBorders>
            <w:vAlign w:val="center"/>
          </w:tcPr>
          <w:p w14:paraId="06116F63" w14:textId="358837CB" w:rsidR="00BE6864" w:rsidRPr="001A4B52" w:rsidRDefault="00BE6864" w:rsidP="00BE6864">
            <w:pPr>
              <w:spacing w:after="0" w:line="240" w:lineRule="auto"/>
              <w:rPr>
                <w:rFonts w:ascii="Times New Roman" w:hAnsi="Times New Roman"/>
                <w:sz w:val="18"/>
                <w:szCs w:val="18"/>
              </w:rPr>
            </w:pPr>
            <w:r w:rsidRPr="001A4B52">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65EAE5F4" w14:textId="1452C8F0"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1 300 554,3</w:t>
            </w:r>
          </w:p>
        </w:tc>
        <w:tc>
          <w:tcPr>
            <w:tcW w:w="1328" w:type="dxa"/>
            <w:tcBorders>
              <w:top w:val="single" w:sz="4" w:space="0" w:color="000000"/>
              <w:left w:val="single" w:sz="4" w:space="0" w:color="000000"/>
              <w:bottom w:val="single" w:sz="4" w:space="0" w:color="000000"/>
              <w:right w:val="single" w:sz="4" w:space="0" w:color="000000"/>
            </w:tcBorders>
            <w:vAlign w:val="center"/>
          </w:tcPr>
          <w:p w14:paraId="7F84BC4B" w14:textId="03B38786"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76,5</w:t>
            </w:r>
          </w:p>
        </w:tc>
        <w:tc>
          <w:tcPr>
            <w:tcW w:w="1135" w:type="dxa"/>
            <w:tcBorders>
              <w:top w:val="single" w:sz="4" w:space="0" w:color="000000"/>
              <w:left w:val="single" w:sz="4" w:space="0" w:color="000000"/>
              <w:bottom w:val="single" w:sz="4" w:space="0" w:color="000000"/>
              <w:right w:val="single" w:sz="4" w:space="0" w:color="000000"/>
            </w:tcBorders>
            <w:vAlign w:val="center"/>
          </w:tcPr>
          <w:p w14:paraId="223896B6" w14:textId="7E73E0E6"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76,5</w:t>
            </w:r>
          </w:p>
        </w:tc>
        <w:tc>
          <w:tcPr>
            <w:tcW w:w="1021" w:type="dxa"/>
            <w:tcBorders>
              <w:top w:val="single" w:sz="4" w:space="0" w:color="000000"/>
              <w:left w:val="single" w:sz="4" w:space="0" w:color="000000"/>
              <w:bottom w:val="single" w:sz="4" w:space="0" w:color="000000"/>
              <w:right w:val="single" w:sz="4" w:space="0" w:color="000000"/>
            </w:tcBorders>
            <w:vAlign w:val="center"/>
          </w:tcPr>
          <w:p w14:paraId="6FFA9B8E" w14:textId="7CAF1C52"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76,5</w:t>
            </w:r>
          </w:p>
        </w:tc>
        <w:tc>
          <w:tcPr>
            <w:tcW w:w="1163" w:type="dxa"/>
            <w:tcBorders>
              <w:top w:val="single" w:sz="4" w:space="0" w:color="000000"/>
              <w:left w:val="single" w:sz="4" w:space="0" w:color="000000"/>
              <w:bottom w:val="single" w:sz="4" w:space="0" w:color="000000"/>
              <w:right w:val="single" w:sz="4" w:space="0" w:color="000000"/>
            </w:tcBorders>
            <w:vAlign w:val="center"/>
          </w:tcPr>
          <w:p w14:paraId="7C2E95D0" w14:textId="44B20AFC"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76,5</w:t>
            </w:r>
          </w:p>
        </w:tc>
        <w:tc>
          <w:tcPr>
            <w:tcW w:w="1276" w:type="dxa"/>
            <w:tcBorders>
              <w:top w:val="single" w:sz="4" w:space="0" w:color="000000"/>
              <w:left w:val="single" w:sz="4" w:space="0" w:color="000000"/>
              <w:bottom w:val="single" w:sz="4" w:space="0" w:color="000000"/>
              <w:right w:val="single" w:sz="4" w:space="0" w:color="000000"/>
            </w:tcBorders>
            <w:vAlign w:val="center"/>
          </w:tcPr>
          <w:p w14:paraId="223636E3" w14:textId="566BB0F9" w:rsidR="00BE6864" w:rsidRPr="001A4B52"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76,5</w:t>
            </w:r>
          </w:p>
        </w:tc>
        <w:tc>
          <w:tcPr>
            <w:tcW w:w="1697" w:type="dxa"/>
            <w:tcBorders>
              <w:top w:val="single" w:sz="4" w:space="0" w:color="000000"/>
              <w:left w:val="single" w:sz="4" w:space="0" w:color="000000"/>
              <w:bottom w:val="single" w:sz="4" w:space="0" w:color="000000"/>
              <w:right w:val="single" w:sz="4" w:space="0" w:color="000000"/>
            </w:tcBorders>
            <w:vAlign w:val="center"/>
          </w:tcPr>
          <w:p w14:paraId="14E472B7" w14:textId="584038D0" w:rsidR="00BE6864" w:rsidRPr="00BE6864" w:rsidRDefault="00BE6864" w:rsidP="00BE6864">
            <w:pPr>
              <w:spacing w:after="0" w:line="240" w:lineRule="auto"/>
              <w:jc w:val="center"/>
              <w:rPr>
                <w:rFonts w:ascii="Times New Roman" w:hAnsi="Times New Roman"/>
                <w:sz w:val="18"/>
                <w:szCs w:val="18"/>
              </w:rPr>
            </w:pPr>
            <w:r w:rsidRPr="00BE6864">
              <w:rPr>
                <w:rFonts w:ascii="Times New Roman" w:hAnsi="Times New Roman"/>
                <w:sz w:val="18"/>
                <w:szCs w:val="18"/>
              </w:rPr>
              <w:t>1 300 936,8</w:t>
            </w:r>
          </w:p>
        </w:tc>
      </w:tr>
      <w:tr w:rsidR="001A4B52" w:rsidRPr="00AB69EA" w14:paraId="46FBD00B" w14:textId="77777777" w:rsidTr="001A4B52">
        <w:trPr>
          <w:trHeight w:val="427"/>
        </w:trPr>
        <w:tc>
          <w:tcPr>
            <w:tcW w:w="6140" w:type="dxa"/>
            <w:tcBorders>
              <w:top w:val="single" w:sz="4" w:space="0" w:color="000000"/>
              <w:left w:val="single" w:sz="4" w:space="0" w:color="000000"/>
              <w:bottom w:val="single" w:sz="4" w:space="0" w:color="000000"/>
            </w:tcBorders>
            <w:vAlign w:val="center"/>
          </w:tcPr>
          <w:p w14:paraId="0DFCCA1D" w14:textId="04015633" w:rsidR="001A4B52" w:rsidRPr="001A4B52" w:rsidRDefault="001A4B52" w:rsidP="001A4B52">
            <w:pPr>
              <w:spacing w:after="0" w:line="240" w:lineRule="auto"/>
              <w:rPr>
                <w:rFonts w:ascii="Times New Roman" w:hAnsi="Times New Roman"/>
                <w:sz w:val="18"/>
                <w:szCs w:val="18"/>
              </w:rPr>
            </w:pPr>
            <w:r w:rsidRPr="001A4B52">
              <w:rPr>
                <w:rFonts w:ascii="Times New Roman" w:hAnsi="Times New Roman"/>
                <w:sz w:val="18"/>
                <w:szCs w:val="18"/>
              </w:rPr>
              <w:t>Объем налоговых расходов субъекта Российской Федерации (</w:t>
            </w:r>
            <w:proofErr w:type="spellStart"/>
            <w:r w:rsidRPr="001A4B52">
              <w:rPr>
                <w:rFonts w:ascii="Times New Roman" w:hAnsi="Times New Roman"/>
                <w:sz w:val="18"/>
                <w:szCs w:val="18"/>
              </w:rPr>
              <w:t>справочно</w:t>
            </w:r>
            <w:proofErr w:type="spellEnd"/>
            <w:r w:rsidRPr="001A4B52">
              <w:rPr>
                <w:rFonts w:ascii="Times New Roman" w:hAnsi="Times New Roman"/>
                <w:sz w:val="18"/>
                <w:szCs w:val="18"/>
              </w:rPr>
              <w:t>)</w:t>
            </w:r>
            <w:r w:rsidRPr="001A4B52">
              <w:rPr>
                <w:rStyle w:val="a9"/>
                <w:rFonts w:ascii="Times New Roman" w:hAnsi="Times New Roman"/>
                <w:sz w:val="18"/>
                <w:szCs w:val="18"/>
              </w:rPr>
              <w:footnoteReference w:id="23"/>
            </w:r>
          </w:p>
        </w:tc>
        <w:tc>
          <w:tcPr>
            <w:tcW w:w="1463" w:type="dxa"/>
            <w:tcBorders>
              <w:top w:val="single" w:sz="4" w:space="0" w:color="000000"/>
              <w:left w:val="single" w:sz="4" w:space="0" w:color="000000"/>
              <w:bottom w:val="single" w:sz="4" w:space="0" w:color="000000"/>
              <w:right w:val="single" w:sz="4" w:space="0" w:color="000000"/>
            </w:tcBorders>
            <w:vAlign w:val="center"/>
          </w:tcPr>
          <w:p w14:paraId="35E27F2C" w14:textId="77777777" w:rsidR="001A4B52" w:rsidRPr="001A4B52" w:rsidRDefault="001A4B52" w:rsidP="001A4B52">
            <w:pPr>
              <w:spacing w:after="0" w:line="240" w:lineRule="auto"/>
              <w:jc w:val="center"/>
              <w:rPr>
                <w:rFonts w:ascii="Times New Roman" w:hAnsi="Times New Roman"/>
                <w:sz w:val="18"/>
                <w:szCs w:val="18"/>
              </w:rPr>
            </w:pPr>
            <w:r w:rsidRPr="001A4B52">
              <w:rPr>
                <w:rFonts w:ascii="Times New Roman" w:hAnsi="Times New Roman"/>
                <w:sz w:val="18"/>
                <w:szCs w:val="18"/>
              </w:rPr>
              <w:t>-</w:t>
            </w:r>
          </w:p>
        </w:tc>
        <w:tc>
          <w:tcPr>
            <w:tcW w:w="1328" w:type="dxa"/>
            <w:tcBorders>
              <w:top w:val="single" w:sz="4" w:space="0" w:color="000000"/>
              <w:left w:val="single" w:sz="4" w:space="0" w:color="000000"/>
              <w:bottom w:val="single" w:sz="4" w:space="0" w:color="000000"/>
              <w:right w:val="single" w:sz="4" w:space="0" w:color="000000"/>
            </w:tcBorders>
            <w:vAlign w:val="center"/>
          </w:tcPr>
          <w:p w14:paraId="4D357D25" w14:textId="77777777" w:rsidR="001A4B52" w:rsidRPr="001A4B52" w:rsidRDefault="001A4B52" w:rsidP="001A4B52">
            <w:pPr>
              <w:spacing w:after="0" w:line="240" w:lineRule="auto"/>
              <w:jc w:val="center"/>
              <w:rPr>
                <w:rFonts w:ascii="Times New Roman" w:hAnsi="Times New Roman"/>
                <w:sz w:val="18"/>
                <w:szCs w:val="18"/>
              </w:rPr>
            </w:pPr>
            <w:r w:rsidRPr="001A4B52">
              <w:rPr>
                <w:rFonts w:ascii="Times New Roman" w:hAnsi="Times New Roman"/>
                <w:sz w:val="18"/>
                <w:szCs w:val="18"/>
              </w:rPr>
              <w:t>-</w:t>
            </w:r>
          </w:p>
        </w:tc>
        <w:tc>
          <w:tcPr>
            <w:tcW w:w="1135" w:type="dxa"/>
            <w:tcBorders>
              <w:top w:val="single" w:sz="4" w:space="0" w:color="000000"/>
              <w:left w:val="single" w:sz="4" w:space="0" w:color="000000"/>
              <w:bottom w:val="single" w:sz="4" w:space="0" w:color="000000"/>
              <w:right w:val="single" w:sz="4" w:space="0" w:color="000000"/>
            </w:tcBorders>
            <w:vAlign w:val="center"/>
          </w:tcPr>
          <w:p w14:paraId="180EDD32" w14:textId="77777777" w:rsidR="001A4B52" w:rsidRPr="001A4B52" w:rsidRDefault="001A4B52" w:rsidP="001A4B52">
            <w:pPr>
              <w:spacing w:after="0" w:line="240" w:lineRule="auto"/>
              <w:jc w:val="center"/>
              <w:rPr>
                <w:rFonts w:ascii="Times New Roman" w:hAnsi="Times New Roman"/>
                <w:sz w:val="18"/>
                <w:szCs w:val="18"/>
              </w:rPr>
            </w:pPr>
            <w:r w:rsidRPr="001A4B52">
              <w:rPr>
                <w:rFonts w:ascii="Times New Roman" w:hAnsi="Times New Roman"/>
                <w:sz w:val="18"/>
                <w:szCs w:val="18"/>
              </w:rPr>
              <w:t>-</w:t>
            </w:r>
          </w:p>
        </w:tc>
        <w:tc>
          <w:tcPr>
            <w:tcW w:w="1021" w:type="dxa"/>
            <w:tcBorders>
              <w:top w:val="single" w:sz="4" w:space="0" w:color="000000"/>
              <w:left w:val="single" w:sz="4" w:space="0" w:color="000000"/>
              <w:bottom w:val="single" w:sz="4" w:space="0" w:color="000000"/>
              <w:right w:val="single" w:sz="4" w:space="0" w:color="000000"/>
            </w:tcBorders>
            <w:vAlign w:val="center"/>
          </w:tcPr>
          <w:p w14:paraId="0D487818" w14:textId="77777777" w:rsidR="001A4B52" w:rsidRPr="001A4B52" w:rsidRDefault="001A4B52" w:rsidP="001A4B52">
            <w:pPr>
              <w:spacing w:after="0" w:line="240" w:lineRule="auto"/>
              <w:jc w:val="center"/>
              <w:rPr>
                <w:rFonts w:ascii="Times New Roman" w:hAnsi="Times New Roman"/>
                <w:sz w:val="18"/>
                <w:szCs w:val="18"/>
              </w:rPr>
            </w:pPr>
            <w:r w:rsidRPr="001A4B52">
              <w:rPr>
                <w:rFonts w:ascii="Times New Roman" w:hAnsi="Times New Roman"/>
                <w:sz w:val="18"/>
                <w:szCs w:val="18"/>
              </w:rPr>
              <w:t>-</w:t>
            </w:r>
          </w:p>
        </w:tc>
        <w:tc>
          <w:tcPr>
            <w:tcW w:w="1163" w:type="dxa"/>
            <w:tcBorders>
              <w:top w:val="single" w:sz="4" w:space="0" w:color="000000"/>
              <w:left w:val="single" w:sz="4" w:space="0" w:color="000000"/>
              <w:bottom w:val="single" w:sz="4" w:space="0" w:color="000000"/>
              <w:right w:val="single" w:sz="4" w:space="0" w:color="000000"/>
            </w:tcBorders>
            <w:vAlign w:val="center"/>
          </w:tcPr>
          <w:p w14:paraId="3033FBA6" w14:textId="77777777" w:rsidR="001A4B52" w:rsidRPr="001A4B52" w:rsidRDefault="001A4B52" w:rsidP="001A4B52">
            <w:pPr>
              <w:spacing w:after="0" w:line="240" w:lineRule="auto"/>
              <w:jc w:val="center"/>
              <w:rPr>
                <w:rFonts w:ascii="Times New Roman" w:hAnsi="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549DB5B" w14:textId="77777777" w:rsidR="001A4B52" w:rsidRPr="001A4B52" w:rsidRDefault="001A4B52" w:rsidP="001A4B52">
            <w:pPr>
              <w:spacing w:after="0" w:line="240" w:lineRule="auto"/>
              <w:jc w:val="center"/>
              <w:rPr>
                <w:rFonts w:ascii="Times New Roman" w:hAnsi="Times New Roman"/>
                <w:sz w:val="18"/>
                <w:szCs w:val="18"/>
              </w:rPr>
            </w:pPr>
          </w:p>
        </w:tc>
        <w:tc>
          <w:tcPr>
            <w:tcW w:w="1697" w:type="dxa"/>
            <w:tcBorders>
              <w:top w:val="single" w:sz="4" w:space="0" w:color="000000"/>
              <w:left w:val="single" w:sz="4" w:space="0" w:color="000000"/>
              <w:bottom w:val="single" w:sz="4" w:space="0" w:color="000000"/>
              <w:right w:val="single" w:sz="4" w:space="0" w:color="000000"/>
            </w:tcBorders>
            <w:vAlign w:val="center"/>
          </w:tcPr>
          <w:p w14:paraId="0D7119EA" w14:textId="77777777" w:rsidR="001A4B52" w:rsidRPr="001A4B52" w:rsidRDefault="001A4B52" w:rsidP="001A4B52">
            <w:pPr>
              <w:spacing w:after="0" w:line="240" w:lineRule="auto"/>
              <w:jc w:val="center"/>
              <w:rPr>
                <w:rFonts w:ascii="Times New Roman" w:hAnsi="Times New Roman"/>
                <w:sz w:val="18"/>
                <w:szCs w:val="18"/>
              </w:rPr>
            </w:pPr>
            <w:r w:rsidRPr="001A4B52">
              <w:rPr>
                <w:rFonts w:ascii="Times New Roman" w:hAnsi="Times New Roman"/>
                <w:sz w:val="18"/>
                <w:szCs w:val="18"/>
              </w:rPr>
              <w:t>-</w:t>
            </w:r>
          </w:p>
        </w:tc>
      </w:tr>
      <w:tr w:rsidR="000C142C" w:rsidRPr="00AB69EA" w14:paraId="520239A3"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5690C04" w14:textId="77777777" w:rsidR="000C142C" w:rsidRPr="00AB69EA" w:rsidRDefault="000C142C" w:rsidP="000C142C">
            <w:pPr>
              <w:spacing w:after="0" w:line="240" w:lineRule="auto"/>
              <w:ind w:left="147"/>
              <w:rPr>
                <w:rFonts w:ascii="Times New Roman" w:hAnsi="Times New Roman"/>
                <w:b/>
                <w:sz w:val="18"/>
                <w:szCs w:val="18"/>
              </w:rPr>
            </w:pPr>
            <w:r w:rsidRPr="00AB69EA">
              <w:rPr>
                <w:rFonts w:ascii="Times New Roman" w:hAnsi="Times New Roman"/>
                <w:b/>
                <w:sz w:val="18"/>
                <w:szCs w:val="18"/>
              </w:rPr>
              <w:t>1. Министерство развития Арктики и экономики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EBD02" w14:textId="2E796B43" w:rsidR="000C142C" w:rsidRPr="001A4B52" w:rsidRDefault="000C142C" w:rsidP="000C142C">
            <w:pPr>
              <w:spacing w:after="0" w:line="240" w:lineRule="auto"/>
              <w:jc w:val="center"/>
              <w:rPr>
                <w:rFonts w:ascii="Times New Roman" w:hAnsi="Times New Roman"/>
                <w:b/>
                <w:sz w:val="18"/>
                <w:szCs w:val="18"/>
              </w:rPr>
            </w:pPr>
            <w:r w:rsidRPr="001A4B52">
              <w:rPr>
                <w:rFonts w:ascii="Times New Roman" w:hAnsi="Times New Roman"/>
                <w:b/>
                <w:color w:val="000000"/>
                <w:sz w:val="18"/>
                <w:szCs w:val="18"/>
              </w:rPr>
              <w:t>2 263 078,3</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5E179" w14:textId="4A467EC9" w:rsidR="000C142C" w:rsidRPr="001A4B52" w:rsidRDefault="000C142C" w:rsidP="000C142C">
            <w:pPr>
              <w:spacing w:after="0" w:line="240" w:lineRule="auto"/>
              <w:jc w:val="center"/>
              <w:rPr>
                <w:rFonts w:ascii="Times New Roman" w:hAnsi="Times New Roman"/>
                <w:b/>
                <w:sz w:val="18"/>
                <w:szCs w:val="18"/>
              </w:rPr>
            </w:pPr>
            <w:r w:rsidRPr="001A4B52">
              <w:rPr>
                <w:rFonts w:ascii="Times New Roman" w:hAnsi="Times New Roman"/>
                <w:b/>
                <w:color w:val="000000"/>
                <w:sz w:val="18"/>
                <w:szCs w:val="18"/>
              </w:rPr>
              <w:t>534 033,0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7C071" w14:textId="391B650C" w:rsidR="000C142C" w:rsidRPr="001A4B52" w:rsidRDefault="000C142C" w:rsidP="000C142C">
            <w:pPr>
              <w:spacing w:after="0" w:line="240" w:lineRule="auto"/>
              <w:jc w:val="center"/>
              <w:rPr>
                <w:rFonts w:ascii="Times New Roman" w:hAnsi="Times New Roman"/>
                <w:b/>
                <w:sz w:val="18"/>
                <w:szCs w:val="18"/>
              </w:rPr>
            </w:pPr>
            <w:r w:rsidRPr="001A4B52">
              <w:rPr>
                <w:rFonts w:ascii="Times New Roman" w:hAnsi="Times New Roman"/>
                <w:b/>
                <w:color w:val="000000"/>
                <w:sz w:val="18"/>
                <w:szCs w:val="18"/>
              </w:rPr>
              <w:t>534 641,0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E6EAA" w14:textId="040794C5" w:rsidR="000C142C" w:rsidRPr="001A4B52" w:rsidRDefault="000C142C" w:rsidP="000C142C">
            <w:pPr>
              <w:spacing w:after="0" w:line="240" w:lineRule="auto"/>
              <w:jc w:val="center"/>
              <w:rPr>
                <w:rFonts w:ascii="Times New Roman" w:hAnsi="Times New Roman"/>
                <w:b/>
                <w:sz w:val="18"/>
                <w:szCs w:val="18"/>
              </w:rPr>
            </w:pPr>
            <w:r w:rsidRPr="001A4B52">
              <w:rPr>
                <w:rFonts w:ascii="Times New Roman" w:hAnsi="Times New Roman"/>
                <w:b/>
                <w:color w:val="000000"/>
                <w:sz w:val="18"/>
                <w:szCs w:val="18"/>
              </w:rPr>
              <w:t>523 662,4</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851C3" w14:textId="69607FB4" w:rsidR="000C142C" w:rsidRPr="001A4B52" w:rsidRDefault="000C142C" w:rsidP="000C142C">
            <w:pPr>
              <w:spacing w:after="0" w:line="240" w:lineRule="auto"/>
              <w:jc w:val="center"/>
              <w:rPr>
                <w:rFonts w:ascii="Times New Roman" w:hAnsi="Times New Roman"/>
                <w:b/>
                <w:sz w:val="18"/>
                <w:szCs w:val="18"/>
              </w:rPr>
            </w:pPr>
            <w:r w:rsidRPr="001A4B52">
              <w:rPr>
                <w:rFonts w:ascii="Times New Roman" w:hAnsi="Times New Roman"/>
                <w:b/>
                <w:color w:val="000000"/>
                <w:sz w:val="18"/>
                <w:szCs w:val="18"/>
              </w:rPr>
              <w:t>523 662,4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59627" w14:textId="21D29427" w:rsidR="000C142C" w:rsidRPr="001A4B52" w:rsidRDefault="000C142C" w:rsidP="000C142C">
            <w:pPr>
              <w:spacing w:after="0" w:line="240" w:lineRule="auto"/>
              <w:jc w:val="center"/>
              <w:rPr>
                <w:rFonts w:ascii="Times New Roman" w:hAnsi="Times New Roman"/>
                <w:b/>
                <w:sz w:val="18"/>
                <w:szCs w:val="18"/>
              </w:rPr>
            </w:pPr>
            <w:r w:rsidRPr="001A4B52">
              <w:rPr>
                <w:rFonts w:ascii="Times New Roman" w:hAnsi="Times New Roman"/>
                <w:b/>
                <w:color w:val="000000"/>
                <w:sz w:val="18"/>
                <w:szCs w:val="18"/>
              </w:rPr>
              <w:t>523 662,4</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E6129" w14:textId="11A42880" w:rsidR="000C142C" w:rsidRPr="000C142C" w:rsidRDefault="000C142C" w:rsidP="000C142C">
            <w:pPr>
              <w:spacing w:after="0" w:line="240" w:lineRule="auto"/>
              <w:jc w:val="center"/>
              <w:rPr>
                <w:rFonts w:ascii="Times New Roman" w:hAnsi="Times New Roman"/>
                <w:b/>
                <w:color w:val="000000"/>
                <w:sz w:val="18"/>
                <w:szCs w:val="18"/>
              </w:rPr>
            </w:pPr>
            <w:r w:rsidRPr="000C142C">
              <w:rPr>
                <w:rFonts w:ascii="Times New Roman" w:hAnsi="Times New Roman"/>
                <w:b/>
                <w:color w:val="000000"/>
                <w:sz w:val="18"/>
                <w:szCs w:val="18"/>
              </w:rPr>
              <w:t>4 902 739,5</w:t>
            </w:r>
          </w:p>
        </w:tc>
      </w:tr>
      <w:tr w:rsidR="000C142C" w:rsidRPr="00AB69EA" w14:paraId="5AB6C229"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A69F097" w14:textId="77777777" w:rsidR="000C142C" w:rsidRPr="00AB69EA" w:rsidRDefault="000C142C" w:rsidP="000C142C">
            <w:pPr>
              <w:spacing w:after="0" w:line="240" w:lineRule="auto"/>
              <w:ind w:left="147"/>
              <w:rPr>
                <w:rFonts w:ascii="Times New Roman" w:hAnsi="Times New Roman"/>
                <w:b/>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FAA8C" w14:textId="26EF92A5"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2 263 001,8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E8098" w14:textId="677336C3"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533 956,5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828DA" w14:textId="4CDBB8F3"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534 564,5</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400AC" w14:textId="222E4ACC"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523 585,9</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A9947" w14:textId="23B3C1E2"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523 585,9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72DFC" w14:textId="25664512"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523 585,9</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BD352" w14:textId="12E38127"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4 902 280,5</w:t>
            </w:r>
          </w:p>
        </w:tc>
      </w:tr>
      <w:tr w:rsidR="000C142C" w:rsidRPr="00AB69EA" w14:paraId="34549B92"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04382C6" w14:textId="77777777" w:rsidR="000C142C" w:rsidRPr="00AB69EA" w:rsidRDefault="000C142C" w:rsidP="000C142C">
            <w:pPr>
              <w:spacing w:after="0" w:line="240" w:lineRule="auto"/>
              <w:ind w:left="147"/>
              <w:rPr>
                <w:rFonts w:ascii="Times New Roman" w:hAnsi="Times New Roman"/>
                <w:b/>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CC4A4" w14:textId="16B27054"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8 962,1</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091D6" w14:textId="54BD0307"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8 976,5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77272" w14:textId="5279CCC9"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8 840,7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E3FA1" w14:textId="3EB6EC7D"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57,8</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D084" w14:textId="0097B7CF"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57,8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B274E" w14:textId="7A55BCB9"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57,8</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F9C86" w14:textId="3D32FEAA"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26 952,7</w:t>
            </w:r>
          </w:p>
        </w:tc>
      </w:tr>
      <w:tr w:rsidR="000C142C" w:rsidRPr="00AB69EA" w14:paraId="18CCA859"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C6ADAC5" w14:textId="56C634CE" w:rsidR="000C142C" w:rsidRPr="008E035E" w:rsidRDefault="000C142C" w:rsidP="000C142C">
            <w:pPr>
              <w:spacing w:after="0" w:line="240" w:lineRule="auto"/>
              <w:ind w:left="147" w:firstLine="142"/>
              <w:rPr>
                <w:rFonts w:ascii="Times New Roman" w:hAnsi="Times New Roman"/>
                <w:b/>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r>
              <w:rPr>
                <w:rFonts w:ascii="Times New Roman" w:hAnsi="Times New Roman"/>
                <w:i/>
                <w:sz w:val="18"/>
                <w:szCs w:val="18"/>
              </w:rPr>
              <w:t xml:space="preserve"> </w:t>
            </w: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78B0A" w14:textId="21608022"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DBF72" w14:textId="09DE609C"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56D3" w14:textId="615F67CA"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DB166" w14:textId="20267206"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B5A3D" w14:textId="22F7EC44"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1BB3D" w14:textId="6AFB4C8D"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8EE5A" w14:textId="5A8FEFAB"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0,0</w:t>
            </w:r>
          </w:p>
        </w:tc>
      </w:tr>
      <w:tr w:rsidR="000C142C" w:rsidRPr="00AB69EA" w14:paraId="66F59275"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7E6313E7" w14:textId="77777777" w:rsidR="000C142C" w:rsidRPr="00AB69EA" w:rsidRDefault="000C142C" w:rsidP="000C142C">
            <w:pPr>
              <w:spacing w:after="0" w:line="240" w:lineRule="auto"/>
              <w:ind w:left="147"/>
              <w:rPr>
                <w:rFonts w:ascii="Times New Roman" w:hAnsi="Times New Roman"/>
                <w:b/>
                <w:sz w:val="18"/>
                <w:szCs w:val="18"/>
                <w:lang w:val="en-US"/>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8040" w14:textId="40D11BFC"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30 547,8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7F07E" w14:textId="68FB4E5E"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1D20F" w14:textId="208EB0B5"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483CF" w14:textId="1B4A4F6D"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16781" w14:textId="7F5D8DE8"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C8865" w14:textId="55EABD8E"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95DF1" w14:textId="61F8589A"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183 266,3</w:t>
            </w:r>
          </w:p>
        </w:tc>
      </w:tr>
      <w:tr w:rsidR="000C142C" w:rsidRPr="00AB69EA" w14:paraId="54540614"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76007D46" w14:textId="77777777" w:rsidR="000C142C" w:rsidRPr="00AB69EA" w:rsidRDefault="000C142C" w:rsidP="000C142C">
            <w:pPr>
              <w:spacing w:after="0" w:line="240" w:lineRule="auto"/>
              <w:ind w:left="147"/>
              <w:rPr>
                <w:rFonts w:ascii="Times New Roman" w:hAnsi="Times New Roman"/>
                <w:b/>
                <w:sz w:val="18"/>
                <w:szCs w:val="18"/>
              </w:rPr>
            </w:pPr>
            <w:r w:rsidRPr="00AB69EA">
              <w:rPr>
                <w:rFonts w:ascii="Times New Roman" w:hAnsi="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2E06B" w14:textId="50068953"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81142" w14:textId="161CB9D1"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AE725" w14:textId="1ABDF5CF"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24BEF" w14:textId="00C6435C"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354" w14:textId="57D12D53"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EBFC0" w14:textId="2B4E5DAF"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EE13F" w14:textId="39E51B7C"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0,0</w:t>
            </w:r>
          </w:p>
        </w:tc>
      </w:tr>
      <w:tr w:rsidR="000C142C" w:rsidRPr="00AB69EA" w14:paraId="3C05AE6F"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679FF17" w14:textId="77777777" w:rsidR="000C142C" w:rsidRPr="00AB69EA" w:rsidRDefault="000C142C" w:rsidP="000C142C">
            <w:pPr>
              <w:spacing w:after="0" w:line="240" w:lineRule="auto"/>
              <w:ind w:left="147"/>
              <w:rPr>
                <w:rFonts w:ascii="Times New Roman" w:hAnsi="Times New Roman"/>
                <w:b/>
                <w:sz w:val="18"/>
                <w:szCs w:val="18"/>
              </w:rPr>
            </w:pPr>
            <w:r w:rsidRPr="00AB69EA">
              <w:rPr>
                <w:rFonts w:ascii="Times New Roman" w:hAnsi="Times New Roman"/>
                <w:sz w:val="18"/>
                <w:szCs w:val="18"/>
              </w:rPr>
              <w:lastRenderedPageBreak/>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BD653" w14:textId="02762A03"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9CDC5" w14:textId="653C4A00"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7F16E" w14:textId="11BCBAF1"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5FFDF" w14:textId="44C86446"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5F20A" w14:textId="782AAD4C"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35648" w14:textId="7DB30360"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1CA2A" w14:textId="5DC7CA42"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0,0</w:t>
            </w:r>
          </w:p>
        </w:tc>
      </w:tr>
      <w:tr w:rsidR="000C142C" w:rsidRPr="00AB69EA" w14:paraId="49097C32"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101B7DC" w14:textId="77777777" w:rsidR="000C142C" w:rsidRPr="00AB69EA" w:rsidRDefault="000C142C" w:rsidP="000C142C">
            <w:pPr>
              <w:spacing w:after="0" w:line="240" w:lineRule="auto"/>
              <w:ind w:left="147"/>
              <w:rPr>
                <w:rFonts w:ascii="Times New Roman" w:hAnsi="Times New Roman"/>
                <w:b/>
                <w:sz w:val="18"/>
                <w:szCs w:val="18"/>
                <w:lang w:val="en-US"/>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73D19" w14:textId="1C25C6D7"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30 547,8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FE18B" w14:textId="5EDBFBE4"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C55E8" w14:textId="1FABA3D8"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878E7" w14:textId="608E96C9"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304AA" w14:textId="5DACB528"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6EA49" w14:textId="56C89CFA"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30 543,7</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6EE86" w14:textId="2BC9D799"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183 266,3</w:t>
            </w:r>
          </w:p>
        </w:tc>
      </w:tr>
      <w:tr w:rsidR="000C142C" w:rsidRPr="00AB69EA" w14:paraId="3F9BC46E" w14:textId="77777777" w:rsidTr="000C142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BEE6B20" w14:textId="77777777" w:rsidR="000C142C" w:rsidRPr="00AB69EA" w:rsidRDefault="000C142C" w:rsidP="000C142C">
            <w:pPr>
              <w:spacing w:after="0" w:line="240" w:lineRule="auto"/>
              <w:ind w:left="147"/>
              <w:rPr>
                <w:rFonts w:ascii="Times New Roman" w:hAnsi="Times New Roman"/>
                <w:b/>
                <w:sz w:val="18"/>
                <w:szCs w:val="18"/>
                <w:lang w:val="en-US"/>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05FC0" w14:textId="16047C31"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76,5</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61A46" w14:textId="09604177"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76,5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ABAE3" w14:textId="6C077F81"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76,5</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4691" w14:textId="5DFAF6F5"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76,5</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01A0C" w14:textId="7365A412"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76,5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40204" w14:textId="40FD68E1" w:rsidR="000C142C" w:rsidRPr="001A4B52" w:rsidRDefault="000C142C" w:rsidP="000C142C">
            <w:pPr>
              <w:jc w:val="center"/>
              <w:rPr>
                <w:rFonts w:ascii="Times New Roman" w:hAnsi="Times New Roman"/>
                <w:sz w:val="18"/>
                <w:szCs w:val="18"/>
              </w:rPr>
            </w:pPr>
            <w:r w:rsidRPr="001A4B52">
              <w:rPr>
                <w:rFonts w:ascii="Times New Roman" w:hAnsi="Times New Roman"/>
                <w:color w:val="000000"/>
                <w:sz w:val="18"/>
                <w:szCs w:val="18"/>
              </w:rPr>
              <w:t>76,5</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547A" w14:textId="12237A35" w:rsidR="000C142C" w:rsidRPr="000C142C" w:rsidRDefault="000C142C" w:rsidP="000C142C">
            <w:pPr>
              <w:spacing w:after="0" w:line="240" w:lineRule="auto"/>
              <w:jc w:val="center"/>
              <w:rPr>
                <w:rFonts w:ascii="Times New Roman" w:hAnsi="Times New Roman"/>
                <w:color w:val="000000"/>
                <w:sz w:val="18"/>
                <w:szCs w:val="18"/>
              </w:rPr>
            </w:pPr>
            <w:r w:rsidRPr="000C142C">
              <w:rPr>
                <w:rFonts w:ascii="Times New Roman" w:hAnsi="Times New Roman"/>
                <w:color w:val="000000"/>
                <w:sz w:val="18"/>
                <w:szCs w:val="18"/>
              </w:rPr>
              <w:t>459,0</w:t>
            </w:r>
          </w:p>
        </w:tc>
      </w:tr>
      <w:tr w:rsidR="000831CB" w:rsidRPr="00AB69EA" w14:paraId="02EBA778" w14:textId="77777777" w:rsidTr="001A4B52">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55CB9065" w14:textId="77777777" w:rsidR="000831CB" w:rsidRPr="00AB69EA" w:rsidRDefault="000831CB" w:rsidP="000831CB">
            <w:pPr>
              <w:spacing w:after="0" w:line="240" w:lineRule="auto"/>
              <w:ind w:left="147"/>
              <w:rPr>
                <w:rFonts w:ascii="Times New Roman" w:hAnsi="Times New Roman"/>
                <w:b/>
                <w:sz w:val="18"/>
                <w:szCs w:val="18"/>
              </w:rPr>
            </w:pPr>
            <w:r w:rsidRPr="00AB69EA">
              <w:rPr>
                <w:rFonts w:ascii="Times New Roman" w:hAnsi="Times New Roman"/>
                <w:b/>
                <w:sz w:val="18"/>
                <w:szCs w:val="18"/>
              </w:rPr>
              <w:t>2. Министерство строительства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43C3" w14:textId="658BBA81"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1 300 015,8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77E36" w14:textId="6998FE2F"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1A685" w14:textId="4800557A"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E3268" w14:textId="452D3C2E"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07D72" w14:textId="5A0CEC7D"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96B10" w14:textId="781A5567"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D06D3" w14:textId="52D712BC" w:rsidR="000831CB" w:rsidRPr="00BE6864" w:rsidRDefault="000831CB" w:rsidP="000831CB">
            <w:pPr>
              <w:spacing w:after="0" w:line="240" w:lineRule="auto"/>
              <w:jc w:val="center"/>
              <w:rPr>
                <w:rFonts w:ascii="Times New Roman" w:hAnsi="Times New Roman"/>
                <w:b/>
                <w:sz w:val="18"/>
                <w:szCs w:val="18"/>
              </w:rPr>
            </w:pPr>
            <w:r w:rsidRPr="00BE6864">
              <w:rPr>
                <w:rFonts w:ascii="Times New Roman" w:hAnsi="Times New Roman"/>
                <w:b/>
                <w:sz w:val="18"/>
                <w:szCs w:val="18"/>
              </w:rPr>
              <w:t>1 300 015,8</w:t>
            </w:r>
          </w:p>
        </w:tc>
      </w:tr>
      <w:tr w:rsidR="000831CB" w:rsidRPr="00AB69EA" w14:paraId="05FF41E0"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25845FC4" w14:textId="77777777" w:rsidR="000831CB" w:rsidRPr="00AB69EA" w:rsidRDefault="000831CB" w:rsidP="000831CB">
            <w:pPr>
              <w:spacing w:after="0" w:line="240" w:lineRule="auto"/>
              <w:ind w:left="147"/>
              <w:rPr>
                <w:rFonts w:ascii="Times New Roman" w:hAnsi="Times New Roman"/>
                <w:b/>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AAC62" w14:textId="052D758D"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415B3" w14:textId="65E4B23E"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55AA" w14:textId="63D05C6D"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001DF" w14:textId="234C65CC"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49AD0" w14:textId="6137EC8C"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3C605" w14:textId="3049FAF7"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0B151" w14:textId="6E793F72"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7A82C8E9"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2C8EF2DC" w14:textId="77777777" w:rsidR="000831CB" w:rsidRPr="00AB69EA" w:rsidRDefault="000831CB" w:rsidP="000831CB">
            <w:pPr>
              <w:spacing w:after="0" w:line="240" w:lineRule="auto"/>
              <w:ind w:left="147"/>
              <w:rPr>
                <w:rFonts w:ascii="Times New Roman" w:hAnsi="Times New Roman"/>
                <w:b/>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7BC84" w14:textId="2A3F6141"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7B838" w14:textId="1DE18892"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312E4" w14:textId="0AEFE56D"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87770" w14:textId="52C22C89"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AEFE3" w14:textId="17720F1E"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9609" w14:textId="4DD714FE"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57E14" w14:textId="604D906D"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0C6CC17C"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6629865" w14:textId="77777777" w:rsidR="000831CB" w:rsidRPr="00AB69EA" w:rsidRDefault="000831CB" w:rsidP="000831CB">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p>
          <w:p w14:paraId="0F7D1703" w14:textId="77777777" w:rsidR="000831CB" w:rsidRPr="00AB69EA" w:rsidRDefault="000831CB" w:rsidP="000831CB">
            <w:pPr>
              <w:spacing w:after="0" w:line="240" w:lineRule="auto"/>
              <w:ind w:left="147"/>
              <w:rPr>
                <w:rFonts w:ascii="Times New Roman" w:hAnsi="Times New Roman"/>
                <w:b/>
                <w:sz w:val="18"/>
                <w:szCs w:val="18"/>
                <w:lang w:val="en-US"/>
              </w:rPr>
            </w:pP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88A08" w14:textId="1EFB02E8"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43ABD" w14:textId="2B1ED471"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E125F" w14:textId="25785168"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37259" w14:textId="56ED82D6"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67DC5" w14:textId="3CEE1540"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3ECAC" w14:textId="0CB7E1B0"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B50EF" w14:textId="636EEF3A"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5D8FB2E9"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34771A9" w14:textId="77777777" w:rsidR="000831CB" w:rsidRPr="00AB69EA" w:rsidRDefault="000831CB" w:rsidP="000831CB">
            <w:pPr>
              <w:spacing w:after="0" w:line="240" w:lineRule="auto"/>
              <w:ind w:left="147"/>
              <w:rPr>
                <w:rFonts w:ascii="Times New Roman" w:hAnsi="Times New Roman"/>
                <w:b/>
                <w:sz w:val="18"/>
                <w:szCs w:val="18"/>
                <w:lang w:val="en-US"/>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04267" w14:textId="7169DE84"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03360" w14:textId="2952160F"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FA810" w14:textId="1ED0D389"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F64DF" w14:textId="347E44D2"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DB0FA" w14:textId="37E5E639"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B4B4D" w14:textId="577631E0"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492C8" w14:textId="5C7F9FA2"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6908DE0C"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CCF6D95" w14:textId="77777777" w:rsidR="000831CB" w:rsidRPr="00AB69EA" w:rsidRDefault="000831CB" w:rsidP="000831CB">
            <w:pPr>
              <w:spacing w:after="0" w:line="240" w:lineRule="auto"/>
              <w:ind w:left="147"/>
              <w:rPr>
                <w:rFonts w:ascii="Times New Roman" w:hAnsi="Times New Roman"/>
                <w:b/>
                <w:sz w:val="18"/>
                <w:szCs w:val="18"/>
              </w:rPr>
            </w:pPr>
            <w:r w:rsidRPr="00AB69EA">
              <w:rPr>
                <w:rFonts w:ascii="Times New Roman" w:hAnsi="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BDE45" w14:textId="75DDB93E"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AE1B3" w14:textId="04929833"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14168" w14:textId="32140E0B"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0128" w14:textId="24E7CC61"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43539" w14:textId="4F9B8A20"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A8F71" w14:textId="5B06F1E7"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DC3AE" w14:textId="6E6118EC"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52C4BB96"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143B6BAC" w14:textId="77777777" w:rsidR="000831CB" w:rsidRPr="00AB69EA" w:rsidRDefault="000831CB" w:rsidP="000831CB">
            <w:pPr>
              <w:spacing w:after="0" w:line="240" w:lineRule="auto"/>
              <w:ind w:left="147"/>
              <w:rPr>
                <w:rFonts w:ascii="Times New Roman" w:hAnsi="Times New Roman"/>
                <w:b/>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5BE2" w14:textId="6868023F"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7C1FF" w14:textId="047AAD10"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25C3" w14:textId="55C51905"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76050" w14:textId="78131CE7"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6B8ED" w14:textId="54C68A44"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2A18" w14:textId="77508735"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8DE4B" w14:textId="696A7A8E"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600028CC"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05D4940" w14:textId="77777777" w:rsidR="000831CB" w:rsidRPr="00AB69EA" w:rsidRDefault="000831CB" w:rsidP="000831CB">
            <w:pPr>
              <w:spacing w:after="0" w:line="240" w:lineRule="auto"/>
              <w:ind w:left="147"/>
              <w:rPr>
                <w:rFonts w:ascii="Times New Roman" w:hAnsi="Times New Roman"/>
                <w:b/>
                <w:sz w:val="18"/>
                <w:szCs w:val="18"/>
                <w:lang w:val="en-US"/>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FFB55" w14:textId="7164E81E"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9D8F9" w14:textId="24C0108C"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5B448" w14:textId="0FF3F651"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1F03E" w14:textId="53876C88"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A5C4E" w14:textId="0C1F595A"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3F7D4" w14:textId="6684809A"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72B2C" w14:textId="2246CC22"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r>
      <w:tr w:rsidR="000831CB" w:rsidRPr="00AB69EA" w14:paraId="1AAF4E52"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12A1705" w14:textId="77777777" w:rsidR="000831CB" w:rsidRPr="00AB69EA" w:rsidRDefault="000831CB" w:rsidP="000831CB">
            <w:pPr>
              <w:spacing w:after="0" w:line="240" w:lineRule="auto"/>
              <w:ind w:left="147"/>
              <w:rPr>
                <w:rFonts w:ascii="Times New Roman" w:hAnsi="Times New Roman"/>
                <w:b/>
                <w:sz w:val="18"/>
                <w:szCs w:val="18"/>
                <w:lang w:val="en-US"/>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1C66D" w14:textId="4A18F2EF" w:rsidR="000831CB" w:rsidRPr="00BE6864" w:rsidRDefault="000831CB" w:rsidP="000831CB">
            <w:pPr>
              <w:spacing w:after="0" w:line="240" w:lineRule="auto"/>
              <w:jc w:val="center"/>
              <w:rPr>
                <w:sz w:val="18"/>
                <w:szCs w:val="18"/>
              </w:rPr>
            </w:pPr>
            <w:r w:rsidRPr="00BE6864">
              <w:rPr>
                <w:rFonts w:ascii="Times New Roman" w:hAnsi="Times New Roman"/>
                <w:sz w:val="18"/>
                <w:szCs w:val="18"/>
              </w:rPr>
              <w:t>1 300 015,8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61280" w14:textId="5E49CD28"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081B5" w14:textId="374DF8A8"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CC1FD" w14:textId="1D35B099"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DA76" w14:textId="23B2D5FA"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B8249" w14:textId="697C85AA" w:rsidR="000831CB" w:rsidRPr="00BE6864" w:rsidRDefault="000831CB" w:rsidP="000831CB">
            <w:pPr>
              <w:spacing w:after="0" w:line="240" w:lineRule="auto"/>
              <w:jc w:val="center"/>
              <w:rPr>
                <w:sz w:val="18"/>
                <w:szCs w:val="18"/>
              </w:rPr>
            </w:pPr>
            <w:r w:rsidRPr="00BE6864">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204CE" w14:textId="2939BB00" w:rsidR="000831CB" w:rsidRPr="00BE6864" w:rsidRDefault="000831CB" w:rsidP="000831CB">
            <w:pPr>
              <w:spacing w:after="0" w:line="240" w:lineRule="auto"/>
              <w:jc w:val="center"/>
              <w:rPr>
                <w:sz w:val="18"/>
                <w:szCs w:val="18"/>
              </w:rPr>
            </w:pPr>
            <w:r w:rsidRPr="00BE6864">
              <w:rPr>
                <w:rFonts w:ascii="Times New Roman" w:hAnsi="Times New Roman"/>
                <w:sz w:val="18"/>
                <w:szCs w:val="18"/>
              </w:rPr>
              <w:t>1 300 015,8</w:t>
            </w:r>
          </w:p>
        </w:tc>
      </w:tr>
      <w:tr w:rsidR="00AB69EA" w:rsidRPr="00AB69EA" w14:paraId="2616DD3D" w14:textId="77777777" w:rsidTr="001A4B52">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29DFD36" w14:textId="2F124676" w:rsidR="00AB69EA" w:rsidRPr="00AB69EA" w:rsidRDefault="00A2001F" w:rsidP="00AB69EA">
            <w:pPr>
              <w:spacing w:after="0" w:line="240" w:lineRule="auto"/>
              <w:ind w:left="147"/>
              <w:rPr>
                <w:rFonts w:ascii="Times New Roman" w:hAnsi="Times New Roman"/>
                <w:b/>
                <w:sz w:val="18"/>
                <w:szCs w:val="18"/>
              </w:rPr>
            </w:pPr>
            <w:r>
              <w:rPr>
                <w:rFonts w:ascii="Times New Roman" w:hAnsi="Times New Roman"/>
                <w:b/>
                <w:sz w:val="18"/>
                <w:szCs w:val="18"/>
              </w:rPr>
              <w:t>3</w:t>
            </w:r>
            <w:r w:rsidR="00AB69EA" w:rsidRPr="00AB69EA">
              <w:rPr>
                <w:rFonts w:ascii="Times New Roman" w:hAnsi="Times New Roman"/>
                <w:b/>
                <w:sz w:val="18"/>
                <w:szCs w:val="18"/>
              </w:rPr>
              <w:t>. Комитет по конкурентной политике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7E013" w14:textId="633B1237"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1 836,0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C227A" w14:textId="0A20E1FA"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1 836,0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3798A" w14:textId="09020EB2"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1 836,0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6718" w14:textId="5BC0BBA9"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1 836,0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1D3E5" w14:textId="7CDE71A3"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1 836,0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AB94E" w14:textId="17F47843"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1 836,0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3B941" w14:textId="251B4F34" w:rsidR="00AB69EA" w:rsidRPr="00AB69EA" w:rsidRDefault="00AB69EA" w:rsidP="00AB69EA">
            <w:pPr>
              <w:spacing w:after="0" w:line="240" w:lineRule="auto"/>
              <w:jc w:val="center"/>
              <w:rPr>
                <w:rFonts w:ascii="Times New Roman" w:hAnsi="Times New Roman"/>
                <w:b/>
                <w:sz w:val="18"/>
                <w:szCs w:val="18"/>
              </w:rPr>
            </w:pPr>
            <w:r w:rsidRPr="00AB69EA">
              <w:rPr>
                <w:rFonts w:ascii="Times New Roman" w:hAnsi="Times New Roman"/>
                <w:b/>
                <w:sz w:val="18"/>
                <w:szCs w:val="18"/>
              </w:rPr>
              <w:t>11 016,0</w:t>
            </w:r>
          </w:p>
        </w:tc>
      </w:tr>
      <w:tr w:rsidR="00AB69EA" w:rsidRPr="00AB69EA" w14:paraId="24F3F3E3"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563232D8" w14:textId="77777777" w:rsidR="00AB69EA" w:rsidRPr="00AB69EA" w:rsidRDefault="00AB69EA" w:rsidP="00AB69EA">
            <w:pPr>
              <w:spacing w:after="0" w:line="240" w:lineRule="auto"/>
              <w:ind w:left="147"/>
              <w:rPr>
                <w:rFonts w:ascii="Times New Roman" w:hAnsi="Times New Roman"/>
                <w:b/>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55F75" w14:textId="3D99800E"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1 836,0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0749" w14:textId="597B752A"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1 836,0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0580E" w14:textId="7BDB52DA"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1 836,0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EF771" w14:textId="1B739490"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1 836,0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7622C" w14:textId="5C0F2BD6"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1 836,0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E0DB1" w14:textId="37E10691"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1 836,0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04C18" w14:textId="1034DCA0"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11 016,0</w:t>
            </w:r>
          </w:p>
        </w:tc>
      </w:tr>
      <w:tr w:rsidR="00AB69EA" w:rsidRPr="00AB69EA" w14:paraId="26AAFF55"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DE003A9" w14:textId="77777777" w:rsidR="00AB69EA" w:rsidRPr="00AB69EA" w:rsidRDefault="00AB69EA" w:rsidP="00AB69EA">
            <w:pPr>
              <w:spacing w:after="0" w:line="240" w:lineRule="auto"/>
              <w:ind w:left="147"/>
              <w:rPr>
                <w:rFonts w:ascii="Times New Roman" w:hAnsi="Times New Roman"/>
                <w:b/>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94D13" w14:textId="4D4DD7E7"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EB435" w14:textId="18611FDE"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3B15" w14:textId="4AC6BD9C"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B68B3" w14:textId="4BAC7C6C"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C6D39" w14:textId="0CC28ADC"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70782" w14:textId="5B9EC045"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80455" w14:textId="49798AEC"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AB69EA" w:rsidRPr="00AB69EA" w14:paraId="32BA7F5F"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1682EFF7" w14:textId="411B84B6" w:rsidR="00AB69EA" w:rsidRPr="00AB69EA" w:rsidRDefault="00AB69EA" w:rsidP="00AB69EA">
            <w:pPr>
              <w:spacing w:after="0" w:line="240" w:lineRule="auto"/>
              <w:ind w:left="147" w:firstLine="142"/>
              <w:rPr>
                <w:rFonts w:ascii="Times New Roman" w:hAnsi="Times New Roman"/>
                <w:b/>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r>
              <w:rPr>
                <w:rFonts w:ascii="Times New Roman" w:hAnsi="Times New Roman"/>
                <w:i/>
                <w:sz w:val="18"/>
                <w:szCs w:val="18"/>
              </w:rPr>
              <w:t xml:space="preserve"> </w:t>
            </w: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C9260" w14:textId="08398A62"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836D5" w14:textId="6CB84B6F"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C4792" w14:textId="37F7F859"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7CBE" w14:textId="619A9C00"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82A31" w14:textId="05F6F43E"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750E0" w14:textId="42A52D39"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66842" w14:textId="794662E8"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AB69EA" w:rsidRPr="00AB69EA" w14:paraId="4E41DF0E"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7B53FB8" w14:textId="77777777" w:rsidR="00AB69EA" w:rsidRPr="00AB69EA" w:rsidRDefault="00AB69EA" w:rsidP="00AB69EA">
            <w:pPr>
              <w:spacing w:after="0" w:line="240" w:lineRule="auto"/>
              <w:ind w:left="147"/>
              <w:rPr>
                <w:rFonts w:ascii="Times New Roman" w:hAnsi="Times New Roman"/>
                <w:b/>
                <w:sz w:val="18"/>
                <w:szCs w:val="18"/>
                <w:lang w:val="en-US"/>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A5860" w14:textId="5C6B6C9B"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D2F3F" w14:textId="48A64C08"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A4B99" w14:textId="0B040A31"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2D98B" w14:textId="0075C6A7"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05C5F" w14:textId="1B798013"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48F2A" w14:textId="04FE7073"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51DB7" w14:textId="38B2EBA2"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AB69EA" w:rsidRPr="00AB69EA" w14:paraId="09ACFBA1"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5016F34D" w14:textId="77777777" w:rsidR="00AB69EA" w:rsidRPr="00AB69EA" w:rsidRDefault="00AB69EA" w:rsidP="00AB69EA">
            <w:pPr>
              <w:spacing w:after="0" w:line="240" w:lineRule="auto"/>
              <w:ind w:left="147"/>
              <w:rPr>
                <w:rFonts w:ascii="Times New Roman" w:hAnsi="Times New Roman"/>
                <w:b/>
                <w:sz w:val="18"/>
                <w:szCs w:val="18"/>
              </w:rPr>
            </w:pPr>
            <w:r w:rsidRPr="00AB69EA">
              <w:rPr>
                <w:rFonts w:ascii="Times New Roman" w:hAnsi="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0BB4C" w14:textId="6B9CB820"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E22C9" w14:textId="0C81E699"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93A22" w14:textId="12873193"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7FE45" w14:textId="09AC098D"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287B0" w14:textId="4D6DFC07"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C56FB" w14:textId="013FF073"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1D88A" w14:textId="27777F68"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AB69EA" w:rsidRPr="00AB69EA" w14:paraId="6B39D5AF"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C3E0CA1" w14:textId="77777777" w:rsidR="00AB69EA" w:rsidRPr="00AB69EA" w:rsidRDefault="00AB69EA" w:rsidP="00AB69EA">
            <w:pPr>
              <w:spacing w:after="0" w:line="240" w:lineRule="auto"/>
              <w:ind w:left="147"/>
              <w:rPr>
                <w:rFonts w:ascii="Times New Roman" w:hAnsi="Times New Roman"/>
                <w:b/>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75EB9" w14:textId="214299A0"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997B5" w14:textId="59C6DFA5"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DAC94" w14:textId="3DB189B0"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2A1F4" w14:textId="03C33178"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BCE9B" w14:textId="22DF81BB"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1D64A" w14:textId="26DD8E68"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C7C0" w14:textId="2FCCAF57"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AB69EA" w:rsidRPr="00AB69EA" w14:paraId="47F05CC4"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24C7789C" w14:textId="77777777" w:rsidR="00AB69EA" w:rsidRPr="00AB69EA" w:rsidRDefault="00AB69EA" w:rsidP="00AB69EA">
            <w:pPr>
              <w:spacing w:after="0" w:line="240" w:lineRule="auto"/>
              <w:ind w:left="147"/>
              <w:rPr>
                <w:rFonts w:ascii="Times New Roman" w:hAnsi="Times New Roman"/>
                <w:b/>
                <w:sz w:val="18"/>
                <w:szCs w:val="18"/>
                <w:lang w:val="en-US"/>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AD104" w14:textId="7CD5B67C"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13FDA" w14:textId="3AF9EE72"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B46EA" w14:textId="4AB2E82C"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C6C1B" w14:textId="2ADEE181"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C0D44" w14:textId="4C5E7CE3"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5D226" w14:textId="2CFC566E"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C03F4" w14:textId="1562A46B"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AB69EA" w:rsidRPr="00AB69EA" w14:paraId="64A08E05"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B239CB9" w14:textId="77777777" w:rsidR="00AB69EA" w:rsidRPr="00AB69EA" w:rsidRDefault="00AB69EA" w:rsidP="00AB69EA">
            <w:pPr>
              <w:spacing w:after="0" w:line="240" w:lineRule="auto"/>
              <w:ind w:left="147"/>
              <w:rPr>
                <w:rFonts w:ascii="Times New Roman" w:hAnsi="Times New Roman"/>
                <w:b/>
                <w:sz w:val="18"/>
                <w:szCs w:val="18"/>
                <w:lang w:val="en-US"/>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0627D" w14:textId="31F09865"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F23DC" w14:textId="55DC64BB"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F8F94" w14:textId="4577CA8D"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406BE" w14:textId="32719C25"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8908" w14:textId="08F3420D"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CC1DD" w14:textId="7864BA77"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5F979" w14:textId="30AABDDA" w:rsidR="00AB69EA" w:rsidRPr="00AB69EA" w:rsidRDefault="00AB69EA" w:rsidP="00AB69EA">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0831CB" w:rsidRPr="00AB69EA" w14:paraId="4D1534A5" w14:textId="77777777" w:rsidTr="001A4B52">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7E753858" w14:textId="25A806C7" w:rsidR="000831CB" w:rsidRPr="00AB69EA" w:rsidRDefault="00A2001F" w:rsidP="000831CB">
            <w:pPr>
              <w:spacing w:after="0" w:line="240" w:lineRule="auto"/>
              <w:ind w:left="147"/>
              <w:rPr>
                <w:rFonts w:ascii="Times New Roman" w:hAnsi="Times New Roman"/>
                <w:b/>
                <w:sz w:val="18"/>
                <w:szCs w:val="18"/>
              </w:rPr>
            </w:pPr>
            <w:r>
              <w:rPr>
                <w:rFonts w:ascii="Times New Roman" w:hAnsi="Times New Roman"/>
                <w:b/>
                <w:sz w:val="18"/>
                <w:szCs w:val="18"/>
              </w:rPr>
              <w:t>4</w:t>
            </w:r>
            <w:r w:rsidR="000831CB" w:rsidRPr="00AB69EA">
              <w:rPr>
                <w:rFonts w:ascii="Times New Roman" w:hAnsi="Times New Roman"/>
                <w:b/>
                <w:sz w:val="18"/>
                <w:szCs w:val="18"/>
              </w:rPr>
              <w:t>. Комитет по туризму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F82B3" w14:textId="5EFA1E8E" w:rsidR="000831CB" w:rsidRPr="000831CB" w:rsidRDefault="000831CB" w:rsidP="000831CB">
            <w:pPr>
              <w:spacing w:after="0" w:line="240" w:lineRule="auto"/>
              <w:jc w:val="center"/>
              <w:rPr>
                <w:rFonts w:ascii="Times New Roman" w:hAnsi="Times New Roman"/>
                <w:b/>
                <w:sz w:val="18"/>
                <w:szCs w:val="18"/>
              </w:rPr>
            </w:pPr>
            <w:r w:rsidRPr="000831CB">
              <w:rPr>
                <w:rFonts w:ascii="Times New Roman" w:hAnsi="Times New Roman"/>
                <w:b/>
                <w:sz w:val="18"/>
                <w:szCs w:val="18"/>
              </w:rPr>
              <w:t>68 651,4</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5FB3E" w14:textId="27466BDD" w:rsidR="000831CB" w:rsidRPr="000831CB" w:rsidRDefault="000831CB" w:rsidP="000831CB">
            <w:pPr>
              <w:spacing w:after="0" w:line="240" w:lineRule="auto"/>
              <w:jc w:val="center"/>
              <w:rPr>
                <w:b/>
                <w:sz w:val="18"/>
                <w:szCs w:val="18"/>
              </w:rPr>
            </w:pPr>
            <w:r w:rsidRPr="000831CB">
              <w:rPr>
                <w:rFonts w:ascii="Times New Roman" w:hAnsi="Times New Roman"/>
                <w:b/>
                <w:sz w:val="18"/>
                <w:szCs w:val="18"/>
              </w:rPr>
              <w:t>76 579,4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48139" w14:textId="709994F3" w:rsidR="000831CB" w:rsidRPr="000831CB" w:rsidRDefault="000831CB" w:rsidP="000831CB">
            <w:pPr>
              <w:spacing w:after="0" w:line="240" w:lineRule="auto"/>
              <w:jc w:val="center"/>
              <w:rPr>
                <w:b/>
                <w:sz w:val="18"/>
                <w:szCs w:val="18"/>
              </w:rPr>
            </w:pPr>
            <w:r w:rsidRPr="000831CB">
              <w:rPr>
                <w:rFonts w:ascii="Times New Roman" w:hAnsi="Times New Roman"/>
                <w:b/>
                <w:sz w:val="18"/>
                <w:szCs w:val="18"/>
              </w:rPr>
              <w:t>77 333,4</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E1962" w14:textId="05078022" w:rsidR="000831CB" w:rsidRPr="000831CB" w:rsidRDefault="000831CB" w:rsidP="000831CB">
            <w:pPr>
              <w:spacing w:after="0" w:line="240" w:lineRule="auto"/>
              <w:jc w:val="center"/>
              <w:rPr>
                <w:b/>
                <w:sz w:val="18"/>
                <w:szCs w:val="18"/>
              </w:rPr>
            </w:pPr>
            <w:r w:rsidRPr="000831CB">
              <w:rPr>
                <w:rFonts w:ascii="Times New Roman" w:hAnsi="Times New Roman"/>
                <w:b/>
                <w:sz w:val="18"/>
                <w:szCs w:val="18"/>
              </w:rPr>
              <w:t>78 087,4</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0AEDA" w14:textId="0F5A0A83" w:rsidR="000831CB" w:rsidRPr="000831CB" w:rsidRDefault="000831CB" w:rsidP="000831CB">
            <w:pPr>
              <w:spacing w:after="0" w:line="240" w:lineRule="auto"/>
              <w:jc w:val="center"/>
              <w:rPr>
                <w:b/>
                <w:sz w:val="18"/>
                <w:szCs w:val="18"/>
              </w:rPr>
            </w:pPr>
            <w:r w:rsidRPr="000831CB">
              <w:rPr>
                <w:rFonts w:ascii="Times New Roman" w:hAnsi="Times New Roman"/>
                <w:b/>
                <w:sz w:val="18"/>
                <w:szCs w:val="18"/>
              </w:rPr>
              <w:t>85 798,4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0C168" w14:textId="4120E618" w:rsidR="000831CB" w:rsidRPr="000831CB" w:rsidRDefault="000831CB" w:rsidP="000831CB">
            <w:pPr>
              <w:spacing w:after="0" w:line="240" w:lineRule="auto"/>
              <w:jc w:val="center"/>
              <w:rPr>
                <w:b/>
                <w:sz w:val="18"/>
                <w:szCs w:val="18"/>
              </w:rPr>
            </w:pPr>
            <w:r w:rsidRPr="000831CB">
              <w:rPr>
                <w:rFonts w:ascii="Times New Roman" w:hAnsi="Times New Roman"/>
                <w:b/>
                <w:sz w:val="18"/>
                <w:szCs w:val="18"/>
              </w:rPr>
              <w:t>86 788,4</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6EF3" w14:textId="6A08C455" w:rsidR="000831CB" w:rsidRPr="000831CB" w:rsidRDefault="000831CB" w:rsidP="000831CB">
            <w:pPr>
              <w:spacing w:after="0" w:line="240" w:lineRule="auto"/>
              <w:jc w:val="center"/>
              <w:rPr>
                <w:b/>
                <w:sz w:val="18"/>
                <w:szCs w:val="18"/>
              </w:rPr>
            </w:pPr>
            <w:r w:rsidRPr="000831CB">
              <w:rPr>
                <w:rFonts w:ascii="Times New Roman" w:hAnsi="Times New Roman"/>
                <w:b/>
                <w:sz w:val="18"/>
                <w:szCs w:val="18"/>
              </w:rPr>
              <w:t>473 238,4</w:t>
            </w:r>
          </w:p>
        </w:tc>
      </w:tr>
      <w:tr w:rsidR="000831CB" w:rsidRPr="00AB69EA" w14:paraId="761D167D" w14:textId="77777777" w:rsidTr="000831CB">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1918C03" w14:textId="77777777" w:rsidR="000831CB" w:rsidRPr="00AB69EA" w:rsidRDefault="000831CB" w:rsidP="000831CB">
            <w:pPr>
              <w:spacing w:after="0" w:line="240" w:lineRule="auto"/>
              <w:ind w:left="147"/>
              <w:rPr>
                <w:rFonts w:ascii="Times New Roman" w:hAnsi="Times New Roman"/>
                <w:b/>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5226A" w14:textId="688376EC"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68 651,4</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5EF62" w14:textId="4CAA889D"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76 579,4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D6941" w14:textId="70BDCAD8"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77 333,4</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BB69C" w14:textId="0B5D2A9E"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78 087,4</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949E6" w14:textId="689953DD"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85 798,4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4E47B" w14:textId="0F51A860"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86 788,4</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E1A20" w14:textId="2203CCBD" w:rsidR="000831CB" w:rsidRPr="000831CB" w:rsidRDefault="000831CB" w:rsidP="000831CB">
            <w:pPr>
              <w:spacing w:after="0" w:line="240" w:lineRule="auto"/>
              <w:jc w:val="center"/>
              <w:rPr>
                <w:rFonts w:ascii="Times New Roman" w:hAnsi="Times New Roman"/>
                <w:sz w:val="18"/>
                <w:szCs w:val="18"/>
              </w:rPr>
            </w:pPr>
            <w:r w:rsidRPr="000831CB">
              <w:rPr>
                <w:rFonts w:ascii="Times New Roman" w:hAnsi="Times New Roman"/>
                <w:sz w:val="18"/>
                <w:szCs w:val="18"/>
              </w:rPr>
              <w:t>473 238,4</w:t>
            </w:r>
          </w:p>
        </w:tc>
      </w:tr>
      <w:tr w:rsidR="00147669" w:rsidRPr="00AB69EA" w14:paraId="3384BC86"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54F4A395" w14:textId="77777777" w:rsidR="00147669" w:rsidRPr="00AB69EA" w:rsidRDefault="00147669" w:rsidP="003211A3">
            <w:pPr>
              <w:spacing w:after="0" w:line="240" w:lineRule="auto"/>
              <w:ind w:left="147"/>
              <w:rPr>
                <w:rFonts w:ascii="Times New Roman" w:hAnsi="Times New Roman"/>
                <w:b/>
                <w:sz w:val="18"/>
                <w:szCs w:val="18"/>
              </w:rPr>
            </w:pPr>
            <w:r w:rsidRPr="00AB69EA">
              <w:rPr>
                <w:rFonts w:ascii="Times New Roman" w:hAnsi="Times New Roman"/>
                <w:i/>
                <w:sz w:val="18"/>
                <w:szCs w:val="18"/>
              </w:rPr>
              <w:lastRenderedPageBreak/>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473CE"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B7629"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0D1F2"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2FC98"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183B"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B4E13"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F030D"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147669" w:rsidRPr="00AB69EA" w14:paraId="45FBCE4D"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641405E" w14:textId="77777777" w:rsidR="00147669" w:rsidRPr="00AB69EA" w:rsidRDefault="00147669" w:rsidP="00147669">
            <w:pPr>
              <w:spacing w:after="0" w:line="240" w:lineRule="auto"/>
              <w:ind w:left="147" w:firstLine="142"/>
              <w:rPr>
                <w:rFonts w:ascii="Times New Roman" w:hAnsi="Times New Roman"/>
                <w:b/>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F07E7"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F3C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AB803"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23711"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730D6"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5B48"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B551"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147669" w:rsidRPr="00AB69EA" w14:paraId="69086F6A"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8262CC6" w14:textId="77777777" w:rsidR="00147669" w:rsidRPr="00AB69EA" w:rsidRDefault="00147669" w:rsidP="003211A3">
            <w:pPr>
              <w:spacing w:after="0" w:line="240" w:lineRule="auto"/>
              <w:ind w:left="147"/>
              <w:rPr>
                <w:rFonts w:ascii="Times New Roman" w:hAnsi="Times New Roman"/>
                <w:b/>
                <w:sz w:val="18"/>
                <w:szCs w:val="18"/>
                <w:lang w:val="en-US"/>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088BD"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837"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85961"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9CF4F"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2C0D9"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D12B0"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292D9"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147669" w:rsidRPr="00AB69EA" w14:paraId="63AD2AAF"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3A71485" w14:textId="77777777" w:rsidR="00147669" w:rsidRPr="00AB69EA" w:rsidRDefault="00147669" w:rsidP="003211A3">
            <w:pPr>
              <w:spacing w:after="0" w:line="240" w:lineRule="auto"/>
              <w:ind w:left="147"/>
              <w:rPr>
                <w:rFonts w:ascii="Times New Roman" w:hAnsi="Times New Roman"/>
                <w:b/>
                <w:sz w:val="18"/>
                <w:szCs w:val="18"/>
              </w:rPr>
            </w:pPr>
            <w:r w:rsidRPr="00AB69EA">
              <w:rPr>
                <w:rFonts w:ascii="Times New Roman" w:hAnsi="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AF215"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5D93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AAE5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EB1E6"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B6ED0"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70C7C"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D2AD"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147669" w:rsidRPr="00AB69EA" w14:paraId="2F47D252"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54B74BD" w14:textId="77777777" w:rsidR="00147669" w:rsidRPr="00AB69EA" w:rsidRDefault="00147669" w:rsidP="003211A3">
            <w:pPr>
              <w:spacing w:after="0" w:line="240" w:lineRule="auto"/>
              <w:ind w:left="147"/>
              <w:rPr>
                <w:rFonts w:ascii="Times New Roman" w:hAnsi="Times New Roman"/>
                <w:b/>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A1F1F"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8C56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9AB6E"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258A0"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DEC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513F2"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DF5D"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147669" w:rsidRPr="00AB69EA" w14:paraId="297E6754"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715C5DF7" w14:textId="77777777" w:rsidR="00147669" w:rsidRPr="00AB69EA" w:rsidRDefault="00147669" w:rsidP="003211A3">
            <w:pPr>
              <w:spacing w:after="0" w:line="240" w:lineRule="auto"/>
              <w:ind w:left="147"/>
              <w:rPr>
                <w:rFonts w:ascii="Times New Roman" w:hAnsi="Times New Roman"/>
                <w:b/>
                <w:sz w:val="18"/>
                <w:szCs w:val="18"/>
                <w:lang w:val="en-US"/>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DC630"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0A3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98D4F"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F0BDA"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6A9A5"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71E19"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6200"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147669" w:rsidRPr="00AB69EA" w14:paraId="1A4EEC7B"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714EC65F" w14:textId="77777777" w:rsidR="00147669" w:rsidRPr="00AB69EA" w:rsidRDefault="00147669" w:rsidP="003211A3">
            <w:pPr>
              <w:spacing w:after="0" w:line="240" w:lineRule="auto"/>
              <w:ind w:left="147"/>
              <w:rPr>
                <w:rFonts w:ascii="Times New Roman" w:hAnsi="Times New Roman"/>
                <w:b/>
                <w:sz w:val="18"/>
                <w:szCs w:val="18"/>
                <w:lang w:val="en-US"/>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D27F0" w14:textId="77777777" w:rsidR="00147669" w:rsidRPr="00AB69EA" w:rsidRDefault="00147669"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22516"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5A36C"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B2554"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3B8BF"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337D3"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17B96" w14:textId="77777777" w:rsidR="00147669" w:rsidRPr="00AB69EA" w:rsidRDefault="00147669"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4935D02E" w14:textId="77777777" w:rsidTr="001A4B52">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0D2ECFE" w14:textId="66471E17" w:rsidR="007C4E87" w:rsidRPr="00AB69EA" w:rsidRDefault="00A2001F" w:rsidP="00226F1F">
            <w:pPr>
              <w:spacing w:after="0" w:line="240" w:lineRule="auto"/>
              <w:ind w:left="147"/>
              <w:rPr>
                <w:rFonts w:ascii="Times New Roman" w:hAnsi="Times New Roman"/>
                <w:b/>
                <w:sz w:val="18"/>
                <w:szCs w:val="18"/>
              </w:rPr>
            </w:pPr>
            <w:r>
              <w:rPr>
                <w:rFonts w:ascii="Times New Roman" w:hAnsi="Times New Roman"/>
                <w:b/>
                <w:sz w:val="18"/>
                <w:szCs w:val="18"/>
              </w:rPr>
              <w:t>5</w:t>
            </w:r>
            <w:bookmarkStart w:id="2" w:name="_GoBack"/>
            <w:bookmarkEnd w:id="2"/>
            <w:r w:rsidR="007C4E87" w:rsidRPr="00AB69EA">
              <w:rPr>
                <w:rFonts w:ascii="Times New Roman" w:hAnsi="Times New Roman"/>
                <w:b/>
                <w:sz w:val="18"/>
                <w:szCs w:val="18"/>
              </w:rPr>
              <w:t xml:space="preserve">. </w:t>
            </w:r>
            <w:r w:rsidR="00290E30" w:rsidRPr="00AB69EA">
              <w:rPr>
                <w:rFonts w:ascii="Times New Roman" w:hAnsi="Times New Roman"/>
                <w:b/>
                <w:sz w:val="18"/>
                <w:szCs w:val="18"/>
              </w:rPr>
              <w:t xml:space="preserve">Комитет по тарифному регулированию Мурманской области </w:t>
            </w:r>
            <w:r w:rsidR="007C4E87" w:rsidRPr="00AB69EA">
              <w:rPr>
                <w:rFonts w:ascii="Times New Roman" w:hAnsi="Times New Roman"/>
                <w:b/>
                <w:sz w:val="18"/>
                <w:szCs w:val="18"/>
              </w:rPr>
              <w:t>(всего),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AC2F6"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67 543,6</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6266A"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CA28D"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4C03B"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F7C70"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5A8D5"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ACC8C"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b/>
                <w:sz w:val="18"/>
                <w:szCs w:val="18"/>
              </w:rPr>
              <w:t>399 122,6</w:t>
            </w:r>
          </w:p>
        </w:tc>
      </w:tr>
      <w:tr w:rsidR="007C4E87" w:rsidRPr="00AB69EA" w14:paraId="62AF7DC0"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0804CD4" w14:textId="77777777" w:rsidR="007C4E87" w:rsidRPr="00AB69EA" w:rsidRDefault="007C4E87" w:rsidP="003211A3">
            <w:pPr>
              <w:spacing w:after="0" w:line="240" w:lineRule="auto"/>
              <w:ind w:left="147"/>
              <w:rPr>
                <w:rFonts w:ascii="Times New Roman" w:hAnsi="Times New Roman"/>
                <w:b/>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02BDE"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67 543,6</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FCF19"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8B7B2"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BD154"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A36B1"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10076"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B98BF"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399 122,6</w:t>
            </w:r>
          </w:p>
        </w:tc>
      </w:tr>
      <w:tr w:rsidR="007C4E87" w:rsidRPr="00AB69EA" w14:paraId="43D1ED42"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1780898" w14:textId="77777777" w:rsidR="007C4E87" w:rsidRPr="00AB69EA" w:rsidRDefault="007C4E87" w:rsidP="003211A3">
            <w:pPr>
              <w:spacing w:after="0" w:line="240" w:lineRule="auto"/>
              <w:ind w:left="147"/>
              <w:rPr>
                <w:rFonts w:ascii="Times New Roman" w:hAnsi="Times New Roman"/>
                <w:b/>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E5A86"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3C66E"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06A2A"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9F02"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1C9B8"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48850"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E3132"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3055D983"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787C940" w14:textId="77777777" w:rsidR="007C4E87" w:rsidRPr="00AB69EA" w:rsidRDefault="007C4E87" w:rsidP="007C4E87">
            <w:pPr>
              <w:spacing w:after="0" w:line="240" w:lineRule="auto"/>
              <w:ind w:left="147"/>
              <w:rPr>
                <w:rFonts w:ascii="Times New Roman" w:hAnsi="Times New Roman"/>
                <w:b/>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09901"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AA5C3"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600FC"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08089"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0026D"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A0250"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7946D"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535E55DF"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8864E1B" w14:textId="77777777" w:rsidR="007C4E87" w:rsidRPr="00AB69EA" w:rsidRDefault="007C4E87" w:rsidP="003211A3">
            <w:pPr>
              <w:spacing w:after="0" w:line="240" w:lineRule="auto"/>
              <w:ind w:left="147"/>
              <w:rPr>
                <w:rFonts w:ascii="Times New Roman" w:hAnsi="Times New Roman"/>
                <w:b/>
                <w:sz w:val="18"/>
                <w:szCs w:val="18"/>
                <w:lang w:val="en-US"/>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F41A5"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616A1"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F0776"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E2610"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718BE"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CFE34"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0C7D1"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508F5DE0"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51127A6" w14:textId="77777777" w:rsidR="007C4E87" w:rsidRPr="00AB69EA" w:rsidRDefault="007C4E87" w:rsidP="003211A3">
            <w:pPr>
              <w:spacing w:after="0" w:line="240" w:lineRule="auto"/>
              <w:ind w:left="147"/>
              <w:rPr>
                <w:rFonts w:ascii="Times New Roman" w:hAnsi="Times New Roman"/>
                <w:b/>
                <w:sz w:val="18"/>
                <w:szCs w:val="18"/>
              </w:rPr>
            </w:pPr>
            <w:r w:rsidRPr="00AB69EA">
              <w:rPr>
                <w:rFonts w:ascii="Times New Roman" w:hAnsi="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EAC3"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46A"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ACDB9"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31C88"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A5DA7"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7BE1C"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52E56"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7B29F363"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271142E7" w14:textId="77777777" w:rsidR="007C4E87" w:rsidRPr="00AB69EA" w:rsidRDefault="007C4E87" w:rsidP="003211A3">
            <w:pPr>
              <w:spacing w:after="0" w:line="240" w:lineRule="auto"/>
              <w:ind w:left="147"/>
              <w:rPr>
                <w:rFonts w:ascii="Times New Roman" w:hAnsi="Times New Roman"/>
                <w:b/>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05A4E"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539A1"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0A06B"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6F4EC"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EE997"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3EFE4"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6D3D9"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7905AF81"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136B08B7" w14:textId="77777777" w:rsidR="007C4E87" w:rsidRPr="00AB69EA" w:rsidRDefault="007C4E87" w:rsidP="003211A3">
            <w:pPr>
              <w:spacing w:after="0" w:line="240" w:lineRule="auto"/>
              <w:ind w:left="147"/>
              <w:rPr>
                <w:rFonts w:ascii="Times New Roman" w:hAnsi="Times New Roman"/>
                <w:b/>
                <w:sz w:val="18"/>
                <w:szCs w:val="18"/>
                <w:lang w:val="en-US"/>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A0FC1"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B063A"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AB1DE"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66079"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FDF19"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6D17"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BEF3C"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7C4E87" w:rsidRPr="00AB69EA" w14:paraId="23530618"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A2AD87A" w14:textId="77777777" w:rsidR="007C4E87" w:rsidRPr="00AB69EA" w:rsidRDefault="007C4E87" w:rsidP="003211A3">
            <w:pPr>
              <w:spacing w:after="0" w:line="240" w:lineRule="auto"/>
              <w:ind w:left="147"/>
              <w:rPr>
                <w:rFonts w:ascii="Times New Roman" w:hAnsi="Times New Roman"/>
                <w:b/>
                <w:sz w:val="18"/>
                <w:szCs w:val="18"/>
                <w:lang w:val="en-US"/>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C0D3" w14:textId="77777777" w:rsidR="007C4E87" w:rsidRPr="00AB69EA" w:rsidRDefault="007C4E87" w:rsidP="009040A0">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525D6"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94BA6"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7EF07"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9C392"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0A4AF"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AB5F4" w14:textId="77777777" w:rsidR="007C4E87" w:rsidRPr="00AB69EA" w:rsidRDefault="007C4E87" w:rsidP="009040A0">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037E4E95" w14:textId="77777777" w:rsidTr="001A4B52">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180D3D0E" w14:textId="4A3F8F43" w:rsidR="0082032D" w:rsidRPr="00AB69EA" w:rsidRDefault="0082032D" w:rsidP="0082032D">
            <w:pPr>
              <w:spacing w:after="0" w:line="240" w:lineRule="auto"/>
              <w:ind w:left="147"/>
              <w:rPr>
                <w:rFonts w:ascii="Times New Roman" w:hAnsi="Times New Roman"/>
                <w:sz w:val="18"/>
                <w:szCs w:val="18"/>
              </w:rPr>
            </w:pPr>
            <w:r>
              <w:rPr>
                <w:rFonts w:ascii="Times New Roman" w:hAnsi="Times New Roman"/>
                <w:b/>
                <w:sz w:val="18"/>
                <w:szCs w:val="18"/>
              </w:rPr>
              <w:t xml:space="preserve">1. </w:t>
            </w:r>
            <w:r w:rsidRPr="00AB69EA">
              <w:rPr>
                <w:rFonts w:ascii="Times New Roman" w:hAnsi="Times New Roman"/>
                <w:b/>
                <w:sz w:val="18"/>
                <w:szCs w:val="18"/>
              </w:rPr>
              <w:t>Региональный проект</w:t>
            </w:r>
            <w:r w:rsidRPr="00AB69EA">
              <w:rPr>
                <w:rStyle w:val="a9"/>
                <w:rFonts w:ascii="Times New Roman" w:hAnsi="Times New Roman"/>
                <w:bCs/>
                <w:sz w:val="18"/>
                <w:szCs w:val="18"/>
              </w:rPr>
              <w:footnoteReference w:id="24"/>
            </w:r>
            <w:r w:rsidRPr="00AB69EA">
              <w:rPr>
                <w:rFonts w:ascii="Times New Roman" w:hAnsi="Times New Roman"/>
                <w:b/>
                <w:sz w:val="18"/>
                <w:szCs w:val="18"/>
              </w:rPr>
              <w:t xml:space="preserve"> «</w:t>
            </w:r>
            <w:r>
              <w:rPr>
                <w:rFonts w:ascii="Times New Roman" w:hAnsi="Times New Roman"/>
                <w:b/>
                <w:sz w:val="18"/>
                <w:szCs w:val="18"/>
              </w:rPr>
              <w:t>Производительность труда</w:t>
            </w:r>
            <w:r w:rsidRPr="00AB69EA">
              <w:rPr>
                <w:rFonts w:ascii="Times New Roman" w:hAnsi="Times New Roman"/>
                <w:b/>
                <w:sz w:val="18"/>
                <w:szCs w:val="18"/>
              </w:rPr>
              <w:t>»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C0A8A" w14:textId="5345E38F"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9 671,4</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D42C6" w14:textId="63462C92"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10 370,6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7C53" w14:textId="380A2D37"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10 978,6</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9402F" w14:textId="2770913E"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04894" w14:textId="790FDAF1"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D3932" w14:textId="2D5D34BE"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80E6E" w14:textId="5173760C" w:rsidR="0082032D" w:rsidRPr="0082032D" w:rsidRDefault="0082032D" w:rsidP="0082032D">
            <w:pPr>
              <w:spacing w:after="0" w:line="240" w:lineRule="auto"/>
              <w:jc w:val="center"/>
              <w:rPr>
                <w:rFonts w:ascii="Times New Roman" w:hAnsi="Times New Roman"/>
                <w:b/>
                <w:sz w:val="18"/>
                <w:szCs w:val="18"/>
              </w:rPr>
            </w:pPr>
            <w:r w:rsidRPr="0082032D">
              <w:rPr>
                <w:rFonts w:ascii="Times New Roman" w:hAnsi="Times New Roman"/>
                <w:b/>
                <w:sz w:val="18"/>
                <w:szCs w:val="18"/>
              </w:rPr>
              <w:t>31 020,6</w:t>
            </w:r>
          </w:p>
        </w:tc>
      </w:tr>
      <w:tr w:rsidR="0082032D" w:rsidRPr="00AB69EA" w14:paraId="6FD72689"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0D69841" w14:textId="09F3EF50"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BD0CE" w14:textId="03D6208C" w:rsidR="0082032D" w:rsidRPr="00AB69EA" w:rsidRDefault="0082032D" w:rsidP="0082032D">
            <w:pPr>
              <w:spacing w:after="0" w:line="240" w:lineRule="auto"/>
              <w:jc w:val="center"/>
              <w:rPr>
                <w:rFonts w:ascii="Times New Roman" w:hAnsi="Times New Roman"/>
                <w:sz w:val="18"/>
                <w:szCs w:val="18"/>
              </w:rPr>
            </w:pPr>
            <w:r>
              <w:rPr>
                <w:rFonts w:ascii="Times New Roman" w:hAnsi="Times New Roman"/>
                <w:sz w:val="18"/>
                <w:szCs w:val="18"/>
              </w:rPr>
              <w:t>9 671,4</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6247C" w14:textId="12B8E416" w:rsidR="0082032D" w:rsidRPr="00AB69EA" w:rsidRDefault="0082032D" w:rsidP="0082032D">
            <w:pPr>
              <w:spacing w:after="0" w:line="240" w:lineRule="auto"/>
              <w:jc w:val="center"/>
              <w:rPr>
                <w:rFonts w:ascii="Times New Roman" w:hAnsi="Times New Roman"/>
                <w:sz w:val="18"/>
                <w:szCs w:val="18"/>
              </w:rPr>
            </w:pPr>
            <w:r w:rsidRPr="0082032D">
              <w:rPr>
                <w:rFonts w:ascii="Times New Roman" w:hAnsi="Times New Roman"/>
                <w:sz w:val="18"/>
                <w:szCs w:val="18"/>
              </w:rPr>
              <w:t>10</w:t>
            </w:r>
            <w:r>
              <w:rPr>
                <w:rFonts w:ascii="Times New Roman" w:hAnsi="Times New Roman"/>
                <w:sz w:val="18"/>
                <w:szCs w:val="18"/>
              </w:rPr>
              <w:t xml:space="preserve"> 370,6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284FC" w14:textId="0D30038F" w:rsidR="0082032D" w:rsidRPr="00AB69EA" w:rsidRDefault="0082032D" w:rsidP="0082032D">
            <w:pPr>
              <w:spacing w:after="0" w:line="240" w:lineRule="auto"/>
              <w:jc w:val="center"/>
              <w:rPr>
                <w:rFonts w:ascii="Times New Roman" w:hAnsi="Times New Roman"/>
                <w:sz w:val="18"/>
                <w:szCs w:val="18"/>
              </w:rPr>
            </w:pPr>
            <w:r w:rsidRPr="0082032D">
              <w:rPr>
                <w:rFonts w:ascii="Times New Roman" w:hAnsi="Times New Roman"/>
                <w:sz w:val="18"/>
                <w:szCs w:val="18"/>
              </w:rPr>
              <w:t>10</w:t>
            </w:r>
            <w:r>
              <w:rPr>
                <w:rFonts w:ascii="Times New Roman" w:hAnsi="Times New Roman"/>
                <w:sz w:val="18"/>
                <w:szCs w:val="18"/>
              </w:rPr>
              <w:t xml:space="preserve"> 978,6</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48C83" w14:textId="1386A85F"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F7D0B" w14:textId="08CD46E1"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CE7B6" w14:textId="11B041FF"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20D5B" w14:textId="5D994F24" w:rsidR="0082032D" w:rsidRPr="00AB69EA" w:rsidRDefault="0082032D" w:rsidP="0082032D">
            <w:pPr>
              <w:spacing w:after="0" w:line="240" w:lineRule="auto"/>
              <w:jc w:val="center"/>
              <w:rPr>
                <w:rFonts w:ascii="Times New Roman" w:hAnsi="Times New Roman"/>
                <w:sz w:val="18"/>
                <w:szCs w:val="18"/>
              </w:rPr>
            </w:pPr>
            <w:r>
              <w:rPr>
                <w:rFonts w:ascii="Times New Roman" w:hAnsi="Times New Roman"/>
                <w:sz w:val="18"/>
                <w:szCs w:val="18"/>
              </w:rPr>
              <w:t>31 020,6</w:t>
            </w:r>
          </w:p>
        </w:tc>
      </w:tr>
      <w:tr w:rsidR="0082032D" w:rsidRPr="00AB69EA" w14:paraId="10912082"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19A32572" w14:textId="3EB17B5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057B7" w14:textId="4CFB6213" w:rsidR="0082032D" w:rsidRPr="00AB69EA" w:rsidRDefault="0082032D" w:rsidP="0082032D">
            <w:pPr>
              <w:spacing w:after="0" w:line="240" w:lineRule="auto"/>
              <w:jc w:val="center"/>
              <w:rPr>
                <w:rFonts w:ascii="Times New Roman" w:hAnsi="Times New Roman"/>
                <w:sz w:val="18"/>
                <w:szCs w:val="18"/>
              </w:rPr>
            </w:pPr>
            <w:r w:rsidRPr="0082032D">
              <w:rPr>
                <w:rFonts w:ascii="Times New Roman" w:hAnsi="Times New Roman"/>
                <w:sz w:val="18"/>
                <w:szCs w:val="18"/>
              </w:rPr>
              <w:t>8</w:t>
            </w:r>
            <w:r>
              <w:rPr>
                <w:rFonts w:ascii="Times New Roman" w:hAnsi="Times New Roman"/>
                <w:sz w:val="18"/>
                <w:szCs w:val="18"/>
              </w:rPr>
              <w:t xml:space="preserve"> </w:t>
            </w:r>
            <w:r w:rsidRPr="0082032D">
              <w:rPr>
                <w:rFonts w:ascii="Times New Roman" w:hAnsi="Times New Roman"/>
                <w:sz w:val="18"/>
                <w:szCs w:val="18"/>
              </w:rPr>
              <w:t>897,7</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1BE08" w14:textId="3CC42CE7" w:rsidR="0082032D" w:rsidRPr="00AB69EA" w:rsidRDefault="0082032D" w:rsidP="0082032D">
            <w:pPr>
              <w:spacing w:after="0" w:line="240" w:lineRule="auto"/>
              <w:jc w:val="center"/>
              <w:rPr>
                <w:rFonts w:ascii="Times New Roman" w:hAnsi="Times New Roman"/>
                <w:sz w:val="18"/>
                <w:szCs w:val="18"/>
              </w:rPr>
            </w:pPr>
            <w:r w:rsidRPr="0082032D">
              <w:rPr>
                <w:rFonts w:ascii="Times New Roman" w:hAnsi="Times New Roman"/>
                <w:sz w:val="18"/>
                <w:szCs w:val="18"/>
              </w:rPr>
              <w:t>8</w:t>
            </w:r>
            <w:r>
              <w:rPr>
                <w:rFonts w:ascii="Times New Roman" w:hAnsi="Times New Roman"/>
                <w:sz w:val="18"/>
                <w:szCs w:val="18"/>
              </w:rPr>
              <w:t xml:space="preserve"> </w:t>
            </w:r>
            <w:r w:rsidRPr="0082032D">
              <w:rPr>
                <w:rFonts w:ascii="Times New Roman" w:hAnsi="Times New Roman"/>
                <w:sz w:val="18"/>
                <w:szCs w:val="18"/>
              </w:rPr>
              <w:t>918,7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3F55F" w14:textId="4668C7C2" w:rsidR="0082032D" w:rsidRPr="00AB69EA" w:rsidRDefault="0082032D" w:rsidP="0082032D">
            <w:pPr>
              <w:spacing w:after="0" w:line="240" w:lineRule="auto"/>
              <w:jc w:val="center"/>
              <w:rPr>
                <w:rFonts w:ascii="Times New Roman" w:hAnsi="Times New Roman"/>
                <w:sz w:val="18"/>
                <w:szCs w:val="18"/>
              </w:rPr>
            </w:pPr>
            <w:r w:rsidRPr="0082032D">
              <w:rPr>
                <w:rFonts w:ascii="Times New Roman" w:hAnsi="Times New Roman"/>
                <w:sz w:val="18"/>
                <w:szCs w:val="18"/>
              </w:rPr>
              <w:t>8</w:t>
            </w:r>
            <w:r>
              <w:rPr>
                <w:rFonts w:ascii="Times New Roman" w:hAnsi="Times New Roman"/>
                <w:sz w:val="18"/>
                <w:szCs w:val="18"/>
              </w:rPr>
              <w:t xml:space="preserve"> </w:t>
            </w:r>
            <w:r w:rsidRPr="0082032D">
              <w:rPr>
                <w:rFonts w:ascii="Times New Roman" w:hAnsi="Times New Roman"/>
                <w:sz w:val="18"/>
                <w:szCs w:val="18"/>
              </w:rPr>
              <w:t>782,9</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92DC1" w14:textId="46CD2F12"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D22B3" w14:textId="4893A29A"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901D9" w14:textId="62D1B859"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ACFC" w14:textId="50DD59D5" w:rsidR="0082032D" w:rsidRPr="00AB69EA" w:rsidRDefault="0082032D" w:rsidP="0082032D">
            <w:pPr>
              <w:spacing w:after="0" w:line="240" w:lineRule="auto"/>
              <w:jc w:val="center"/>
              <w:rPr>
                <w:rFonts w:ascii="Times New Roman" w:hAnsi="Times New Roman"/>
                <w:sz w:val="18"/>
                <w:szCs w:val="18"/>
              </w:rPr>
            </w:pPr>
            <w:r>
              <w:rPr>
                <w:rFonts w:ascii="Times New Roman" w:hAnsi="Times New Roman"/>
                <w:sz w:val="18"/>
                <w:szCs w:val="18"/>
              </w:rPr>
              <w:t>26 599,3</w:t>
            </w:r>
          </w:p>
        </w:tc>
      </w:tr>
      <w:tr w:rsidR="0082032D" w:rsidRPr="00AB69EA" w14:paraId="53ACA6FC"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671F430C" w14:textId="0C579938"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r>
              <w:rPr>
                <w:rFonts w:ascii="Times New Roman" w:hAnsi="Times New Roman"/>
                <w:i/>
                <w:sz w:val="18"/>
                <w:szCs w:val="18"/>
              </w:rPr>
              <w:t xml:space="preserve"> </w:t>
            </w: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C1EEB" w14:textId="179DA0C2"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E501" w14:textId="152CFAC9"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023B7" w14:textId="799DAF5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700D8" w14:textId="315D3B0F"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81E61" w14:textId="60AF71CF"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26D1F" w14:textId="45ADF75A"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0F7BC" w14:textId="3DF719C7"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2834B622"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2B40A8D9" w14:textId="4BA4B83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A641F" w14:textId="093BF66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EA8E" w14:textId="5C691194"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615A3" w14:textId="45D44923"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8F611" w14:textId="7C068C8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4BA93" w14:textId="224A9F9E"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66F6B" w14:textId="23DA3243"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D49CB" w14:textId="04C70138"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1DFAD46C"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75BB4221" w14:textId="618682C1"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w:t>
            </w:r>
            <w:r w:rsidRPr="00AB69EA">
              <w:rPr>
                <w:rFonts w:ascii="Times New Roman" w:hAnsi="Times New Roman"/>
                <w:sz w:val="18"/>
                <w:szCs w:val="18"/>
              </w:rPr>
              <w:lastRenderedPageBreak/>
              <w:t xml:space="preserve">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4D9AF" w14:textId="005315E9"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lastRenderedPageBreak/>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FE56C" w14:textId="0E7C3F6C"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1015B" w14:textId="4F99D96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BE79" w14:textId="5C36B524"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10D8F" w14:textId="39D01F3D"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20C7A" w14:textId="004B35FD"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582E0" w14:textId="6062E1AE"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24258C05"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3C7CC1D7" w14:textId="4C78C7F3"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lastRenderedPageBreak/>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19BE" w14:textId="509B812E"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9502F" w14:textId="78B79B9F"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03D3" w14:textId="36DA21C4"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D8CF2" w14:textId="694E318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4EAD7" w14:textId="77CF9D6D"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22C85" w14:textId="72D74911"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2D22C" w14:textId="481B15B9"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71DB994D"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1F750988" w14:textId="521D407C"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B5CA7" w14:textId="473FAC90"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E5FFD" w14:textId="70CBF025"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54745" w14:textId="5AC8A17E"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C2484" w14:textId="5DE847E5"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1BEEE" w14:textId="331B1653"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AEA4" w14:textId="31344AD7"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69EED" w14:textId="3E27E808"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197DFB78"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2999B348" w14:textId="1BFD512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89BB" w14:textId="03981697"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383BB" w14:textId="3948017A"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16AA3" w14:textId="72448123"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4B08D" w14:textId="2F3BE16E"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5FA0C" w14:textId="79053A7A"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67C9E" w14:textId="428D67A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7A692" w14:textId="2DF31A60"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5801002F" w14:textId="77777777" w:rsidTr="0034237C">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06A94972" w14:textId="51267274" w:rsidR="0082032D" w:rsidRPr="00AB69EA" w:rsidRDefault="0082032D" w:rsidP="0082032D">
            <w:pPr>
              <w:spacing w:after="0" w:line="240" w:lineRule="auto"/>
              <w:ind w:left="147"/>
              <w:rPr>
                <w:rFonts w:ascii="Times New Roman" w:hAnsi="Times New Roman"/>
                <w:sz w:val="18"/>
                <w:szCs w:val="18"/>
              </w:rPr>
            </w:pPr>
            <w:r w:rsidRPr="00704063">
              <w:rPr>
                <w:rFonts w:ascii="Times New Roman" w:hAnsi="Times New Roman"/>
                <w:sz w:val="18"/>
                <w:szCs w:val="18"/>
              </w:rPr>
              <w:t>Нераспределенный резерв (бюджет субъекта Российской Федерации)</w:t>
            </w:r>
            <w:r w:rsidRPr="00704063">
              <w:rPr>
                <w:rStyle w:val="a9"/>
                <w:rFonts w:ascii="Times New Roman" w:hAnsi="Times New Roman"/>
                <w:bCs/>
                <w:sz w:val="18"/>
                <w:szCs w:val="18"/>
              </w:rPr>
              <w:footnoteReference w:id="25"/>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4606" w14:textId="1829ECCA"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22315" w14:textId="1B6DD0E2"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89A5F" w14:textId="5EF33D39"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6FBC3" w14:textId="3480ACB8"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54C19" w14:textId="476ECFBB"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50FE8" w14:textId="01241E51"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0134B" w14:textId="61ABB3AF" w:rsidR="0082032D" w:rsidRPr="00AB69EA"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7D635A" w:rsidRPr="00AB69EA" w14:paraId="47A50681" w14:textId="77777777" w:rsidTr="001A4B52">
        <w:trPr>
          <w:trHeight w:val="417"/>
        </w:trPr>
        <w:tc>
          <w:tcPr>
            <w:tcW w:w="6140" w:type="dxa"/>
            <w:tcBorders>
              <w:top w:val="single" w:sz="4" w:space="0" w:color="000000"/>
              <w:left w:val="single" w:sz="4" w:space="0" w:color="000000"/>
              <w:bottom w:val="single" w:sz="4" w:space="0" w:color="000000"/>
            </w:tcBorders>
            <w:shd w:val="clear" w:color="auto" w:fill="auto"/>
            <w:vAlign w:val="center"/>
          </w:tcPr>
          <w:p w14:paraId="431D7FE4" w14:textId="13192B80" w:rsidR="007D635A" w:rsidRPr="00AB69EA" w:rsidRDefault="007D635A" w:rsidP="007D635A">
            <w:pPr>
              <w:spacing w:after="0" w:line="240" w:lineRule="auto"/>
              <w:ind w:left="147"/>
              <w:rPr>
                <w:rFonts w:ascii="Times New Roman" w:hAnsi="Times New Roman"/>
                <w:b/>
                <w:sz w:val="18"/>
                <w:szCs w:val="18"/>
              </w:rPr>
            </w:pPr>
            <w:r w:rsidRPr="00AB69EA">
              <w:rPr>
                <w:rFonts w:ascii="Times New Roman" w:hAnsi="Times New Roman"/>
                <w:b/>
                <w:sz w:val="18"/>
                <w:szCs w:val="18"/>
              </w:rPr>
              <w:t>1. Иной Региональный проект «Создание инженерной и туристской инфраструктуры в рамках реализации инвестиционного проекта «Строительство туристического кластера в городе Мурманске»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01801" w14:textId="2B0C39F2"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1 300 015,8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5D7D3" w14:textId="1D5C660D"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18 680,0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57DFD" w14:textId="7B9CD1EB"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19 434,0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F1F90" w14:textId="67EA6563"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20 188,0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AAA2E" w14:textId="12F90088"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27 899,0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FA2DF" w14:textId="1A724ADA"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28 889,0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7F7AA" w14:textId="1446B1E1" w:rsidR="007D635A" w:rsidRPr="007D635A" w:rsidRDefault="007D635A" w:rsidP="007D635A">
            <w:pPr>
              <w:spacing w:after="0" w:line="240" w:lineRule="auto"/>
              <w:jc w:val="center"/>
              <w:rPr>
                <w:rFonts w:ascii="Times New Roman" w:hAnsi="Times New Roman"/>
                <w:b/>
                <w:sz w:val="18"/>
                <w:szCs w:val="18"/>
              </w:rPr>
            </w:pPr>
            <w:r w:rsidRPr="007D635A">
              <w:rPr>
                <w:rFonts w:ascii="Times New Roman" w:hAnsi="Times New Roman"/>
                <w:b/>
                <w:sz w:val="18"/>
                <w:szCs w:val="18"/>
              </w:rPr>
              <w:t>1 415 105,8</w:t>
            </w:r>
          </w:p>
        </w:tc>
      </w:tr>
      <w:tr w:rsidR="0082032D" w:rsidRPr="00AB69EA" w14:paraId="349AE169" w14:textId="77777777" w:rsidTr="00535F81">
        <w:trPr>
          <w:trHeight w:val="298"/>
        </w:trPr>
        <w:tc>
          <w:tcPr>
            <w:tcW w:w="6140" w:type="dxa"/>
            <w:tcBorders>
              <w:top w:val="single" w:sz="4" w:space="0" w:color="000000"/>
              <w:left w:val="single" w:sz="4" w:space="0" w:color="000000"/>
              <w:bottom w:val="single" w:sz="4" w:space="0" w:color="000000"/>
            </w:tcBorders>
            <w:shd w:val="clear" w:color="auto" w:fill="auto"/>
            <w:vAlign w:val="center"/>
          </w:tcPr>
          <w:p w14:paraId="20F76339"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64BD0" w14:textId="144391FD"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736B0" w14:textId="78E99504"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18 680,0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9ECC2" w14:textId="7E033581"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19 434,0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C9AD5" w14:textId="1A379157"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20 188,0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C9460" w14:textId="10959443"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27 899,0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50D27" w14:textId="3109EDEB"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28 889,0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668B0" w14:textId="4622C7CC"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115 090,0</w:t>
            </w:r>
          </w:p>
        </w:tc>
      </w:tr>
      <w:tr w:rsidR="0082032D" w:rsidRPr="00AB69EA" w14:paraId="0A06B75C" w14:textId="77777777" w:rsidTr="00C411C6">
        <w:trPr>
          <w:trHeight w:val="364"/>
        </w:trPr>
        <w:tc>
          <w:tcPr>
            <w:tcW w:w="6140" w:type="dxa"/>
            <w:tcBorders>
              <w:top w:val="single" w:sz="4" w:space="0" w:color="000000"/>
              <w:left w:val="single" w:sz="4" w:space="0" w:color="000000"/>
              <w:bottom w:val="single" w:sz="4" w:space="0" w:color="000000"/>
            </w:tcBorders>
            <w:vAlign w:val="center"/>
          </w:tcPr>
          <w:p w14:paraId="34C638D6" w14:textId="1441D12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337F2C5B" w14:textId="090EBEB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0D564E5" w14:textId="07473A2E"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58C63C3" w14:textId="6F88E23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5DBD6A6" w14:textId="2FFDA55C"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DC6A1F5" w14:textId="741B9DF1"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83FED07" w14:textId="71B37C3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774E1C9" w14:textId="72F4036C"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2A19227E" w14:textId="77777777" w:rsidTr="00C411C6">
        <w:trPr>
          <w:trHeight w:val="401"/>
        </w:trPr>
        <w:tc>
          <w:tcPr>
            <w:tcW w:w="6140" w:type="dxa"/>
            <w:tcBorders>
              <w:top w:val="single" w:sz="4" w:space="0" w:color="000000"/>
              <w:left w:val="single" w:sz="4" w:space="0" w:color="000000"/>
              <w:bottom w:val="single" w:sz="4" w:space="0" w:color="000000"/>
            </w:tcBorders>
            <w:vAlign w:val="center"/>
          </w:tcPr>
          <w:p w14:paraId="4201086C" w14:textId="3C01939E"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r>
              <w:rPr>
                <w:rFonts w:ascii="Times New Roman" w:hAnsi="Times New Roman"/>
                <w:i/>
                <w:sz w:val="18"/>
                <w:szCs w:val="18"/>
              </w:rPr>
              <w:t xml:space="preserve"> </w:t>
            </w: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3CACECF4" w14:textId="6E59AA3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10B1EB0" w14:textId="1C36DD16"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2A51BCE" w14:textId="5C3892EE"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3288DD3" w14:textId="48D2B9A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5D57EEA" w14:textId="6D64C9FE"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A72B7BF" w14:textId="553C5383"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DFFD19D" w14:textId="2AE446BB"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25C69771" w14:textId="77777777" w:rsidTr="00C411C6">
        <w:trPr>
          <w:trHeight w:val="298"/>
        </w:trPr>
        <w:tc>
          <w:tcPr>
            <w:tcW w:w="6140" w:type="dxa"/>
            <w:tcBorders>
              <w:top w:val="single" w:sz="4" w:space="0" w:color="000000"/>
              <w:left w:val="single" w:sz="4" w:space="0" w:color="000000"/>
              <w:bottom w:val="single" w:sz="4" w:space="0" w:color="000000"/>
            </w:tcBorders>
            <w:shd w:val="clear" w:color="auto" w:fill="auto"/>
            <w:vAlign w:val="center"/>
          </w:tcPr>
          <w:p w14:paraId="214D06EE"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230F930F" w14:textId="74A2892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7895B93" w14:textId="17F6F157"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B8AE7EC" w14:textId="34A400AC"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AF03A8C" w14:textId="1D4C1A53"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D0309B0" w14:textId="48C660FB"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8979675" w14:textId="34747E6B"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A73C12C" w14:textId="70C61EC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5CED3460" w14:textId="77777777" w:rsidTr="00C411C6">
        <w:trPr>
          <w:trHeight w:val="481"/>
        </w:trPr>
        <w:tc>
          <w:tcPr>
            <w:tcW w:w="6140" w:type="dxa"/>
            <w:tcBorders>
              <w:top w:val="single" w:sz="4" w:space="0" w:color="000000"/>
              <w:left w:val="single" w:sz="4" w:space="0" w:color="000000"/>
              <w:bottom w:val="single" w:sz="4" w:space="0" w:color="000000"/>
            </w:tcBorders>
            <w:shd w:val="clear" w:color="auto" w:fill="auto"/>
            <w:vAlign w:val="center"/>
          </w:tcPr>
          <w:p w14:paraId="4EAC9773"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4E3B08F8" w14:textId="5F12F897"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9D3E50A" w14:textId="6F1FCEE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1068D64" w14:textId="071502ED"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36B3096" w14:textId="32E0908D"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233BC9D" w14:textId="2C816B0C"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5D7AFE0" w14:textId="6F0E428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E82D9DF" w14:textId="6DCDB4B6"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7BACFBC8" w14:textId="77777777" w:rsidTr="00704063">
        <w:trPr>
          <w:trHeight w:val="429"/>
        </w:trPr>
        <w:tc>
          <w:tcPr>
            <w:tcW w:w="6140" w:type="dxa"/>
            <w:tcBorders>
              <w:top w:val="single" w:sz="4" w:space="0" w:color="000000"/>
              <w:left w:val="single" w:sz="4" w:space="0" w:color="000000"/>
              <w:bottom w:val="single" w:sz="4" w:space="0" w:color="000000"/>
            </w:tcBorders>
            <w:vAlign w:val="center"/>
          </w:tcPr>
          <w:p w14:paraId="12FF2417"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61183855" w14:textId="03525CF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935F4A2" w14:textId="42AEE90B"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5F6F04D" w14:textId="6C2B89D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D6D80C9" w14:textId="4E08CDB2"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CF24515" w14:textId="0F93132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5511AF5" w14:textId="41973433"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3840B2A" w14:textId="67EF723E"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394FC92D" w14:textId="77777777" w:rsidTr="00704063">
        <w:trPr>
          <w:trHeight w:val="142"/>
        </w:trPr>
        <w:tc>
          <w:tcPr>
            <w:tcW w:w="6140" w:type="dxa"/>
            <w:tcBorders>
              <w:top w:val="single" w:sz="4" w:space="0" w:color="000000"/>
              <w:left w:val="single" w:sz="4" w:space="0" w:color="000000"/>
              <w:bottom w:val="single" w:sz="4" w:space="0" w:color="000000"/>
            </w:tcBorders>
            <w:vAlign w:val="center"/>
          </w:tcPr>
          <w:p w14:paraId="36442A55"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7018D053" w14:textId="2F48CDB0"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2FCEB01" w14:textId="194EDCE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BD039BD" w14:textId="4DCE77E2"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E43E03A" w14:textId="3807C7A9"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CFDF65F" w14:textId="591856E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5E18A88" w14:textId="2F498EBA"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88C4C15" w14:textId="6447C893"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7D635A" w:rsidRPr="00AB69EA" w14:paraId="788E9E11" w14:textId="77777777" w:rsidTr="00704063">
        <w:trPr>
          <w:trHeight w:val="148"/>
        </w:trPr>
        <w:tc>
          <w:tcPr>
            <w:tcW w:w="6140" w:type="dxa"/>
            <w:tcBorders>
              <w:top w:val="single" w:sz="4" w:space="0" w:color="000000"/>
              <w:left w:val="single" w:sz="4" w:space="0" w:color="000000"/>
              <w:bottom w:val="single" w:sz="4" w:space="0" w:color="000000"/>
            </w:tcBorders>
            <w:vAlign w:val="center"/>
          </w:tcPr>
          <w:p w14:paraId="44E58D74" w14:textId="77777777" w:rsidR="007D635A" w:rsidRPr="00AB69EA" w:rsidRDefault="007D635A" w:rsidP="007D635A">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35706745" w14:textId="1732C938"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1 300 015,8</w:t>
            </w:r>
          </w:p>
        </w:tc>
        <w:tc>
          <w:tcPr>
            <w:tcW w:w="1328" w:type="dxa"/>
            <w:tcBorders>
              <w:top w:val="single" w:sz="4" w:space="0" w:color="000000"/>
              <w:left w:val="single" w:sz="4" w:space="0" w:color="000000"/>
              <w:bottom w:val="single" w:sz="4" w:space="0" w:color="000000"/>
              <w:right w:val="single" w:sz="4" w:space="0" w:color="000000"/>
            </w:tcBorders>
            <w:vAlign w:val="center"/>
          </w:tcPr>
          <w:p w14:paraId="34368A86" w14:textId="43334B8B"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B6D02F5" w14:textId="0B649E36"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0174766" w14:textId="276894BC"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81AD816" w14:textId="1DA2E76A"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8E0C17F" w14:textId="15531327"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16C087F" w14:textId="7351A3C3" w:rsidR="007D635A" w:rsidRPr="007D635A" w:rsidRDefault="007D635A" w:rsidP="007D635A">
            <w:pPr>
              <w:spacing w:after="0" w:line="240" w:lineRule="auto"/>
              <w:jc w:val="center"/>
              <w:rPr>
                <w:rFonts w:ascii="Times New Roman" w:hAnsi="Times New Roman"/>
                <w:sz w:val="18"/>
                <w:szCs w:val="18"/>
              </w:rPr>
            </w:pPr>
            <w:r w:rsidRPr="007D635A">
              <w:rPr>
                <w:rFonts w:ascii="Times New Roman" w:hAnsi="Times New Roman"/>
                <w:sz w:val="18"/>
                <w:szCs w:val="18"/>
              </w:rPr>
              <w:t>1 300 015,8</w:t>
            </w:r>
          </w:p>
        </w:tc>
      </w:tr>
      <w:tr w:rsidR="0082032D" w:rsidRPr="00AB69EA" w14:paraId="46AEC02A"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252D948" w14:textId="47A69428" w:rsidR="0082032D" w:rsidRPr="00704063" w:rsidRDefault="0082032D" w:rsidP="0082032D">
            <w:pPr>
              <w:spacing w:after="0" w:line="240" w:lineRule="auto"/>
              <w:rPr>
                <w:rFonts w:ascii="Times New Roman" w:hAnsi="Times New Roman"/>
                <w:sz w:val="18"/>
                <w:szCs w:val="18"/>
              </w:rPr>
            </w:pPr>
            <w:r w:rsidRPr="00704063">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0F66503D" w14:textId="59A72B15"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320E6A9" w14:textId="350744E9"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03DCB92" w14:textId="4EDBBA52"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DB76246" w14:textId="193E1CEB"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F420726" w14:textId="2BB2729F"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3191E5E" w14:textId="03844AF8"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5AE9C4A" w14:textId="042CB122" w:rsidR="0082032D" w:rsidRPr="00704063" w:rsidRDefault="0082032D" w:rsidP="0082032D">
            <w:pPr>
              <w:spacing w:after="0" w:line="240" w:lineRule="auto"/>
              <w:jc w:val="center"/>
              <w:rPr>
                <w:rFonts w:ascii="Times New Roman" w:hAnsi="Times New Roman"/>
                <w:sz w:val="18"/>
                <w:szCs w:val="18"/>
              </w:rPr>
            </w:pPr>
            <w:r w:rsidRPr="00704063">
              <w:rPr>
                <w:rFonts w:ascii="Times New Roman" w:hAnsi="Times New Roman"/>
                <w:sz w:val="18"/>
                <w:szCs w:val="18"/>
              </w:rPr>
              <w:t>0,0</w:t>
            </w:r>
          </w:p>
        </w:tc>
      </w:tr>
      <w:tr w:rsidR="0082032D" w:rsidRPr="00AB69EA" w14:paraId="1101D8B7"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498FEAF6" w14:textId="73FBC52A" w:rsidR="0082032D" w:rsidRPr="00704063" w:rsidRDefault="0082032D" w:rsidP="0082032D">
            <w:pPr>
              <w:spacing w:after="0" w:line="240" w:lineRule="auto"/>
              <w:rPr>
                <w:rFonts w:ascii="Times New Roman" w:hAnsi="Times New Roman"/>
                <w:sz w:val="18"/>
                <w:szCs w:val="18"/>
              </w:rPr>
            </w:pPr>
            <w:r>
              <w:rPr>
                <w:rFonts w:ascii="Times New Roman" w:hAnsi="Times New Roman"/>
                <w:b/>
                <w:sz w:val="18"/>
                <w:szCs w:val="18"/>
              </w:rPr>
              <w:t>2</w:t>
            </w:r>
            <w:r w:rsidRPr="00AB69EA">
              <w:rPr>
                <w:rFonts w:ascii="Times New Roman" w:hAnsi="Times New Roman"/>
                <w:b/>
                <w:sz w:val="18"/>
                <w:szCs w:val="18"/>
              </w:rPr>
              <w:t>. Иной Региональный проект «</w:t>
            </w:r>
            <w:r w:rsidRPr="00840507">
              <w:rPr>
                <w:rFonts w:ascii="Times New Roman" w:hAnsi="Times New Roman"/>
                <w:b/>
                <w:sz w:val="18"/>
                <w:szCs w:val="18"/>
              </w:rPr>
              <w:t>Строительство инженерной инфраструктуры (энергообеспечение) для обеспечения реализации инвестиционных</w:t>
            </w:r>
            <w:r>
              <w:rPr>
                <w:rFonts w:ascii="Times New Roman" w:hAnsi="Times New Roman"/>
                <w:b/>
                <w:sz w:val="18"/>
                <w:szCs w:val="18"/>
              </w:rPr>
              <w:t xml:space="preserve"> </w:t>
            </w:r>
            <w:r w:rsidRPr="00840507">
              <w:rPr>
                <w:rFonts w:ascii="Times New Roman" w:hAnsi="Times New Roman"/>
                <w:b/>
                <w:sz w:val="18"/>
                <w:szCs w:val="18"/>
              </w:rPr>
              <w:t>проектов на Западном берегу Кольского залива</w:t>
            </w:r>
            <w:r w:rsidRPr="00AB69EA">
              <w:rPr>
                <w:rFonts w:ascii="Times New Roman" w:hAnsi="Times New Roman"/>
                <w:b/>
                <w:sz w:val="18"/>
                <w:szCs w:val="18"/>
              </w:rPr>
              <w:t>» (всего), в том числе:</w:t>
            </w:r>
          </w:p>
        </w:tc>
        <w:tc>
          <w:tcPr>
            <w:tcW w:w="1463" w:type="dxa"/>
            <w:tcBorders>
              <w:top w:val="single" w:sz="4" w:space="0" w:color="000000"/>
              <w:left w:val="single" w:sz="4" w:space="0" w:color="000000"/>
              <w:bottom w:val="single" w:sz="4" w:space="0" w:color="000000"/>
              <w:right w:val="single" w:sz="4" w:space="0" w:color="000000"/>
            </w:tcBorders>
            <w:vAlign w:val="center"/>
          </w:tcPr>
          <w:p w14:paraId="3135BBC1" w14:textId="7B29518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1 691 784,6</w:t>
            </w:r>
          </w:p>
        </w:tc>
        <w:tc>
          <w:tcPr>
            <w:tcW w:w="1328" w:type="dxa"/>
            <w:tcBorders>
              <w:top w:val="single" w:sz="4" w:space="0" w:color="000000"/>
              <w:left w:val="single" w:sz="4" w:space="0" w:color="000000"/>
              <w:bottom w:val="single" w:sz="4" w:space="0" w:color="000000"/>
              <w:right w:val="single" w:sz="4" w:space="0" w:color="000000"/>
            </w:tcBorders>
            <w:vAlign w:val="center"/>
          </w:tcPr>
          <w:p w14:paraId="7570B387" w14:textId="7B2AE7A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FA428C4" w14:textId="380609D9"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7BCE89A" w14:textId="5AB4A05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5345076" w14:textId="5E7954D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FF83A7" w14:textId="6FB8D7BB"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F6A6DC4" w14:textId="2139050A"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b/>
                <w:sz w:val="18"/>
                <w:szCs w:val="18"/>
              </w:rPr>
              <w:t>1 691 784,6</w:t>
            </w:r>
          </w:p>
        </w:tc>
      </w:tr>
      <w:tr w:rsidR="0082032D" w:rsidRPr="00AB69EA" w14:paraId="7660B8F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CF11153" w14:textId="5CDD657B"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37326370" w14:textId="23831DE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1 691 784,6</w:t>
            </w:r>
          </w:p>
        </w:tc>
        <w:tc>
          <w:tcPr>
            <w:tcW w:w="1328" w:type="dxa"/>
            <w:tcBorders>
              <w:top w:val="single" w:sz="4" w:space="0" w:color="000000"/>
              <w:left w:val="single" w:sz="4" w:space="0" w:color="000000"/>
              <w:bottom w:val="single" w:sz="4" w:space="0" w:color="000000"/>
              <w:right w:val="single" w:sz="4" w:space="0" w:color="000000"/>
            </w:tcBorders>
            <w:vAlign w:val="center"/>
          </w:tcPr>
          <w:p w14:paraId="231D81B4" w14:textId="781E4B5A"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E058AD7" w14:textId="3D3DBD3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5AC39A3" w14:textId="0491F5FA"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B2C12C1" w14:textId="6E96345C"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4D86FBA" w14:textId="1363A4A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E42DE8D" w14:textId="70AFB46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1 691 784,6</w:t>
            </w:r>
          </w:p>
        </w:tc>
      </w:tr>
      <w:tr w:rsidR="0082032D" w:rsidRPr="00AB69EA" w14:paraId="6CEF574B"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9C176B9" w14:textId="348AFACC"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7DF45984" w14:textId="08E4EFB2"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21B13A4" w14:textId="51CC2BD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3CD49A2" w14:textId="20BBEA4C"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58E712A" w14:textId="641828B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49843A1" w14:textId="0DDFF7A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0675C92" w14:textId="642BF04B"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85701DD" w14:textId="04AE6369"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1589D1E3"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B7F733F" w14:textId="52C43927"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r>
              <w:rPr>
                <w:rFonts w:ascii="Times New Roman" w:hAnsi="Times New Roman"/>
                <w:i/>
                <w:sz w:val="18"/>
                <w:szCs w:val="18"/>
              </w:rPr>
              <w:t xml:space="preserve"> </w:t>
            </w: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63753CBC" w14:textId="312877C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3A7D416" w14:textId="7887F5D1"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8801705" w14:textId="12EE3BA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5002282" w14:textId="5874334A"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138D3A1" w14:textId="7CE076B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1BB1BD" w14:textId="4A38678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D7E68DE" w14:textId="70E9C19F"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1CBFEA05"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E76E82C" w14:textId="4CD16D3A"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52B5AEE2" w14:textId="52B5E77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F02F835" w14:textId="277CF5D4"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FF8D681" w14:textId="7FEF91B1"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849F71F" w14:textId="24B51EAD"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89A1516" w14:textId="53669190"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27C900" w14:textId="20EB1C6D"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357074C" w14:textId="76AE56A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6FBE199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A803BFA" w14:textId="19581EAB"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0489D6BE" w14:textId="193EB1A4"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6FFE03C" w14:textId="15318EF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14A33E5" w14:textId="2946378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6B5805A" w14:textId="05CE014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C09E452" w14:textId="4B14C21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288FFA6" w14:textId="76669B0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CC43F52" w14:textId="59568854"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7C973D37"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45E05C7" w14:textId="649D3C5E"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16107DF6" w14:textId="67B8D342"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1BCF19B" w14:textId="388D758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88D735F" w14:textId="25E27AC3"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58FAF80" w14:textId="7C8C3F9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44C6683" w14:textId="2B7058E7"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205A574" w14:textId="100F4FB1"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DA92258" w14:textId="3670EE80"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62965F2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B554CD6" w14:textId="7F21CF77"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lastRenderedPageBreak/>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22718F60" w14:textId="257A7CF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9962359" w14:textId="6719E39A"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FD7067F" w14:textId="673D882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720DEAC" w14:textId="3E9D07A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30B5096" w14:textId="293B501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41F7E1B" w14:textId="637C1B3B"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735B60F" w14:textId="2B2D8BF7"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34D6020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DDCA559" w14:textId="4F2108F5" w:rsidR="0082032D" w:rsidRPr="00704063"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44C03986" w14:textId="0D5F3AE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D6B9CA1" w14:textId="196478C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46482E3" w14:textId="3E7A4C99"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EFE135B" w14:textId="74D96F6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439828B" w14:textId="5493E337"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D51EB55" w14:textId="48808754"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ABDF7BF" w14:textId="05D46CE6"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7FD6B2AF"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541A449" w14:textId="670F5E4E" w:rsidR="0082032D" w:rsidRPr="00704063" w:rsidRDefault="0082032D" w:rsidP="0082032D">
            <w:pPr>
              <w:spacing w:after="0" w:line="240" w:lineRule="auto"/>
              <w:rPr>
                <w:rFonts w:ascii="Times New Roman" w:hAnsi="Times New Roman"/>
                <w:sz w:val="18"/>
                <w:szCs w:val="18"/>
              </w:rPr>
            </w:pPr>
            <w:r w:rsidRPr="00704063">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324852D2" w14:textId="41625CB1"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B9E1503" w14:textId="758AC16C"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A98DBF3" w14:textId="672B453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53AB42B" w14:textId="020C42DB"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81ECCFB" w14:textId="2B6D6B2E"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AAA0AA" w14:textId="1FB59038"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CE24751" w14:textId="136A69EC" w:rsidR="0082032D" w:rsidRPr="007D635A" w:rsidRDefault="0082032D" w:rsidP="0082032D">
            <w:pPr>
              <w:spacing w:after="0" w:line="240" w:lineRule="auto"/>
              <w:jc w:val="center"/>
              <w:rPr>
                <w:rFonts w:ascii="Times New Roman" w:hAnsi="Times New Roman"/>
                <w:sz w:val="18"/>
                <w:szCs w:val="18"/>
              </w:rPr>
            </w:pPr>
            <w:r w:rsidRPr="007D635A">
              <w:rPr>
                <w:rFonts w:ascii="Times New Roman" w:hAnsi="Times New Roman"/>
                <w:sz w:val="18"/>
                <w:szCs w:val="18"/>
              </w:rPr>
              <w:t>0,0</w:t>
            </w:r>
          </w:p>
        </w:tc>
      </w:tr>
      <w:tr w:rsidR="0082032D" w:rsidRPr="00AB69EA" w14:paraId="6702F99B"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390EF0C9"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1. Комплекс процессных мероприятий «Создание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82D95" w14:textId="026C77A0"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126 266,0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96972" w14:textId="2A15910E"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126 256,0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F1CB9" w14:textId="4DA5B759"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126 256,0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DA4AC" w14:textId="2DD1F576"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126 256,0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32E8E" w14:textId="41FEEF63"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126 256,0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DCFC8" w14:textId="6735DD00"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126 256,0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90F75" w14:textId="0986CC81"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757 546,0</w:t>
            </w:r>
          </w:p>
        </w:tc>
      </w:tr>
      <w:tr w:rsidR="0082032D" w:rsidRPr="00AB69EA" w14:paraId="399C8268" w14:textId="77777777" w:rsidTr="000B4FCC">
        <w:trPr>
          <w:trHeight w:val="397"/>
        </w:trPr>
        <w:tc>
          <w:tcPr>
            <w:tcW w:w="6140" w:type="dxa"/>
            <w:tcBorders>
              <w:top w:val="single" w:sz="4" w:space="0" w:color="000000"/>
              <w:left w:val="single" w:sz="4" w:space="0" w:color="000000"/>
              <w:bottom w:val="single" w:sz="4" w:space="0" w:color="000000"/>
            </w:tcBorders>
            <w:vAlign w:val="center"/>
          </w:tcPr>
          <w:p w14:paraId="782EA41E"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305B19EC" w14:textId="685F464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126 266,0</w:t>
            </w:r>
          </w:p>
        </w:tc>
        <w:tc>
          <w:tcPr>
            <w:tcW w:w="1328" w:type="dxa"/>
            <w:tcBorders>
              <w:top w:val="single" w:sz="4" w:space="0" w:color="000000"/>
              <w:left w:val="single" w:sz="4" w:space="0" w:color="000000"/>
              <w:bottom w:val="single" w:sz="4" w:space="0" w:color="000000"/>
              <w:right w:val="single" w:sz="4" w:space="0" w:color="000000"/>
            </w:tcBorders>
            <w:vAlign w:val="center"/>
          </w:tcPr>
          <w:p w14:paraId="31FE3280" w14:textId="10172536"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126 256,0</w:t>
            </w:r>
          </w:p>
        </w:tc>
        <w:tc>
          <w:tcPr>
            <w:tcW w:w="1135" w:type="dxa"/>
            <w:tcBorders>
              <w:top w:val="single" w:sz="4" w:space="0" w:color="000000"/>
              <w:left w:val="single" w:sz="4" w:space="0" w:color="000000"/>
              <w:bottom w:val="single" w:sz="4" w:space="0" w:color="000000"/>
              <w:right w:val="single" w:sz="4" w:space="0" w:color="000000"/>
            </w:tcBorders>
            <w:vAlign w:val="center"/>
          </w:tcPr>
          <w:p w14:paraId="7FE42213" w14:textId="5B14F83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126 256,0</w:t>
            </w:r>
          </w:p>
        </w:tc>
        <w:tc>
          <w:tcPr>
            <w:tcW w:w="1021" w:type="dxa"/>
            <w:tcBorders>
              <w:top w:val="single" w:sz="4" w:space="0" w:color="000000"/>
              <w:left w:val="single" w:sz="4" w:space="0" w:color="000000"/>
              <w:bottom w:val="single" w:sz="4" w:space="0" w:color="000000"/>
              <w:right w:val="single" w:sz="4" w:space="0" w:color="000000"/>
            </w:tcBorders>
            <w:vAlign w:val="center"/>
          </w:tcPr>
          <w:p w14:paraId="6DFC4157" w14:textId="05A3C53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126 256,0</w:t>
            </w:r>
          </w:p>
        </w:tc>
        <w:tc>
          <w:tcPr>
            <w:tcW w:w="1163" w:type="dxa"/>
            <w:tcBorders>
              <w:top w:val="single" w:sz="4" w:space="0" w:color="000000"/>
              <w:left w:val="single" w:sz="4" w:space="0" w:color="000000"/>
              <w:bottom w:val="single" w:sz="4" w:space="0" w:color="000000"/>
              <w:right w:val="single" w:sz="4" w:space="0" w:color="000000"/>
            </w:tcBorders>
            <w:vAlign w:val="center"/>
          </w:tcPr>
          <w:p w14:paraId="01638BFD" w14:textId="7ACC8E8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126 256,0</w:t>
            </w:r>
          </w:p>
        </w:tc>
        <w:tc>
          <w:tcPr>
            <w:tcW w:w="1276" w:type="dxa"/>
            <w:tcBorders>
              <w:top w:val="single" w:sz="4" w:space="0" w:color="000000"/>
              <w:left w:val="single" w:sz="4" w:space="0" w:color="000000"/>
              <w:bottom w:val="single" w:sz="4" w:space="0" w:color="000000"/>
              <w:right w:val="single" w:sz="4" w:space="0" w:color="000000"/>
            </w:tcBorders>
            <w:vAlign w:val="center"/>
          </w:tcPr>
          <w:p w14:paraId="62FE133E" w14:textId="493C0E8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126 256,0</w:t>
            </w:r>
          </w:p>
        </w:tc>
        <w:tc>
          <w:tcPr>
            <w:tcW w:w="1697" w:type="dxa"/>
            <w:tcBorders>
              <w:top w:val="single" w:sz="4" w:space="0" w:color="000000"/>
              <w:left w:val="single" w:sz="4" w:space="0" w:color="000000"/>
              <w:bottom w:val="single" w:sz="4" w:space="0" w:color="000000"/>
              <w:right w:val="single" w:sz="4" w:space="0" w:color="000000"/>
            </w:tcBorders>
            <w:vAlign w:val="center"/>
          </w:tcPr>
          <w:p w14:paraId="4835236A" w14:textId="25C227A2"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757 546,0</w:t>
            </w:r>
          </w:p>
        </w:tc>
      </w:tr>
      <w:tr w:rsidR="0082032D" w:rsidRPr="00AB69EA" w14:paraId="5AD2B77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443B502"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7483F6C6" w14:textId="0AB1AFC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59EFD19" w14:textId="46A9750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F60629A" w14:textId="775447F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FB38276" w14:textId="21B658A1"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4A0E4DF" w14:textId="3354575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B793087" w14:textId="6412CED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3478C00" w14:textId="007228E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75C3B56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0D607EE"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w:t>
            </w:r>
          </w:p>
          <w:p w14:paraId="0DFB2748"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771EA542" w14:textId="177F7B3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DB6C657" w14:textId="3F3BBAB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7E3F111" w14:textId="140BA8C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EA3DD96" w14:textId="7B557B8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F78971E" w14:textId="31B108F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04A0249" w14:textId="12B01B4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24680B0" w14:textId="6CB9648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60167F4B"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0142077"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4F2E5776" w14:textId="1286625E"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FDE28CD" w14:textId="5025052E"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8D01FA2" w14:textId="5E7FEC2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35A578D" w14:textId="783389B4"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BDDA3EC" w14:textId="079748D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0E67D8F" w14:textId="31217CA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56BB549" w14:textId="4BD2819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5665EA93"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A1E4EEA"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57C64BB6" w14:textId="06E2DFD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D5363C0" w14:textId="01C96D96"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326A666" w14:textId="1FF3620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CCA7563" w14:textId="46D122E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E064B1B" w14:textId="6BF7253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7C1344" w14:textId="05F6CB6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CFBE3FB" w14:textId="0EA407B1"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8A246E9"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EE4F3CE"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5069D69D" w14:textId="1AF1C22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75B2865" w14:textId="4447CB7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F29589F" w14:textId="1A829FA1"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039B2DE" w14:textId="51B65DCE"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08F9FBA" w14:textId="2578784A"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0EF7B6F" w14:textId="60A6C10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E5F49E2" w14:textId="1C6696D4"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56D44973"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4870A05"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5B98568E" w14:textId="09B6F68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E3D5F46" w14:textId="3823A63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37CEA88" w14:textId="72A30C31"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A3E1EAD" w14:textId="4895C7D2"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C2BA052" w14:textId="1B9EECD9"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0B262F3" w14:textId="4C15272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68AD32D" w14:textId="02B6F38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688D67E"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912B465"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4D9F4495" w14:textId="71956B32"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216E350" w14:textId="4EAD9B09"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31B766F" w14:textId="2443BE6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F9B829F" w14:textId="7C01A749"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BEF092C" w14:textId="3053CB7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C3F96C0" w14:textId="4D644ED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E8745AD" w14:textId="0843182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19D35E1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A994EAE"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766C37CF" w14:textId="1B77543E"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0A5EECB" w14:textId="0C8F9ED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8C6BF7B" w14:textId="1BC5C9A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BACB471" w14:textId="01B60E9E"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B9315F7" w14:textId="0F68070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4BE6012" w14:textId="73319CF1"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6788D59" w14:textId="3BB9AAE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479CAFCD"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5CCD21CC"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2. Комплекс процессных мероприятий «Комплексная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649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120 554,4</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E4B7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89 221,3</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15D0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89 221,3</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9F49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89 221,3</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8F6B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89 221,3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C696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89 221,3</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42F0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566 660,9</w:t>
            </w:r>
          </w:p>
        </w:tc>
      </w:tr>
      <w:tr w:rsidR="0082032D" w:rsidRPr="00AB69EA" w14:paraId="7036747C" w14:textId="77777777" w:rsidTr="000B4FCC">
        <w:trPr>
          <w:trHeight w:val="397"/>
        </w:trPr>
        <w:tc>
          <w:tcPr>
            <w:tcW w:w="6140" w:type="dxa"/>
            <w:tcBorders>
              <w:top w:val="single" w:sz="4" w:space="0" w:color="000000"/>
              <w:left w:val="single" w:sz="4" w:space="0" w:color="000000"/>
              <w:bottom w:val="single" w:sz="4" w:space="0" w:color="000000"/>
            </w:tcBorders>
            <w:vAlign w:val="center"/>
          </w:tcPr>
          <w:p w14:paraId="61113545"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6C35843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120 554,4</w:t>
            </w:r>
          </w:p>
        </w:tc>
        <w:tc>
          <w:tcPr>
            <w:tcW w:w="1328" w:type="dxa"/>
            <w:tcBorders>
              <w:top w:val="single" w:sz="4" w:space="0" w:color="000000"/>
              <w:left w:val="single" w:sz="4" w:space="0" w:color="000000"/>
              <w:bottom w:val="single" w:sz="4" w:space="0" w:color="000000"/>
              <w:right w:val="single" w:sz="4" w:space="0" w:color="000000"/>
            </w:tcBorders>
            <w:vAlign w:val="center"/>
          </w:tcPr>
          <w:p w14:paraId="5C1D036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89 221,3</w:t>
            </w:r>
          </w:p>
        </w:tc>
        <w:tc>
          <w:tcPr>
            <w:tcW w:w="1135" w:type="dxa"/>
            <w:tcBorders>
              <w:top w:val="single" w:sz="4" w:space="0" w:color="000000"/>
              <w:left w:val="single" w:sz="4" w:space="0" w:color="000000"/>
              <w:bottom w:val="single" w:sz="4" w:space="0" w:color="000000"/>
              <w:right w:val="single" w:sz="4" w:space="0" w:color="000000"/>
            </w:tcBorders>
            <w:vAlign w:val="center"/>
          </w:tcPr>
          <w:p w14:paraId="6018318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89 221,3</w:t>
            </w:r>
          </w:p>
        </w:tc>
        <w:tc>
          <w:tcPr>
            <w:tcW w:w="1021" w:type="dxa"/>
            <w:tcBorders>
              <w:top w:val="single" w:sz="4" w:space="0" w:color="000000"/>
              <w:left w:val="single" w:sz="4" w:space="0" w:color="000000"/>
              <w:bottom w:val="single" w:sz="4" w:space="0" w:color="000000"/>
              <w:right w:val="single" w:sz="4" w:space="0" w:color="000000"/>
            </w:tcBorders>
            <w:vAlign w:val="center"/>
          </w:tcPr>
          <w:p w14:paraId="1B2FE65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89 221,3</w:t>
            </w:r>
          </w:p>
        </w:tc>
        <w:tc>
          <w:tcPr>
            <w:tcW w:w="1163" w:type="dxa"/>
            <w:tcBorders>
              <w:top w:val="single" w:sz="4" w:space="0" w:color="000000"/>
              <w:left w:val="single" w:sz="4" w:space="0" w:color="000000"/>
              <w:bottom w:val="single" w:sz="4" w:space="0" w:color="000000"/>
              <w:right w:val="single" w:sz="4" w:space="0" w:color="000000"/>
            </w:tcBorders>
            <w:vAlign w:val="center"/>
          </w:tcPr>
          <w:p w14:paraId="17A4BEE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89 221,3</w:t>
            </w:r>
          </w:p>
        </w:tc>
        <w:tc>
          <w:tcPr>
            <w:tcW w:w="1276" w:type="dxa"/>
            <w:tcBorders>
              <w:top w:val="single" w:sz="4" w:space="0" w:color="000000"/>
              <w:left w:val="single" w:sz="4" w:space="0" w:color="000000"/>
              <w:bottom w:val="single" w:sz="4" w:space="0" w:color="000000"/>
              <w:right w:val="single" w:sz="4" w:space="0" w:color="000000"/>
            </w:tcBorders>
            <w:vAlign w:val="center"/>
          </w:tcPr>
          <w:p w14:paraId="263D2E5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89 221,3</w:t>
            </w:r>
          </w:p>
        </w:tc>
        <w:tc>
          <w:tcPr>
            <w:tcW w:w="1697" w:type="dxa"/>
            <w:tcBorders>
              <w:top w:val="single" w:sz="4" w:space="0" w:color="000000"/>
              <w:left w:val="single" w:sz="4" w:space="0" w:color="000000"/>
              <w:bottom w:val="single" w:sz="4" w:space="0" w:color="000000"/>
              <w:right w:val="single" w:sz="4" w:space="0" w:color="000000"/>
            </w:tcBorders>
            <w:vAlign w:val="center"/>
          </w:tcPr>
          <w:p w14:paraId="14287C5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566 660,9</w:t>
            </w:r>
          </w:p>
        </w:tc>
      </w:tr>
      <w:tr w:rsidR="0082032D" w:rsidRPr="00AB69EA" w14:paraId="455E154E"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41FAE4F"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7E6EF0E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11BBC0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009661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39E120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226E9E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9E72F9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518D98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02DB09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C3FBCEC" w14:textId="6ECEF574"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243F7A9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24E7F9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881BF6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4990D2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E99EA6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1C35B6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E961EF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5CC45838"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3DC2456"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5F6AD9C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13163C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ECCF9B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894E56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33281D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3AC80A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BD1700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31AD9052"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37950DB"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101FCCB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EFD0C0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CC24A7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4AEC73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01D4D9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F37688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BB31EB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268C8A6E"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A8664B7"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40D2B2E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E25E30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E83ED6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63711C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9B21A8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0B12E1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8433D1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219A9D78"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8A77254"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4AD9EE9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5A2C3E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041BBA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4C9980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4D9A5E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BE373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859A1A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6D0606A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397C15C"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2FE1CC2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462A77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7BEBD1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B69252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BC2FE1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299B52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DC7975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24808F6F"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B3AF07E"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lastRenderedPageBreak/>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3F28DCE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DB0510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022619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20615E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E83F08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6B027B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EEF7C4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54903E2A"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730B59A8"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3. Комплекс процессных мероприятий «Реализация Государственного плана подготовки управленческих кадров для организаций народного хозяйства Российской Федерации на территории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B750D" w14:textId="0E6D2D84"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225,0</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204E" w14:textId="0D77E91D"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225,0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22D18" w14:textId="4C36ADF0"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225,0</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8ECFB" w14:textId="68BBB710"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225,0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804F1" w14:textId="046AC9B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225,0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26E62" w14:textId="0FC93059"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225,0</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1A7D4" w14:textId="34508905"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1 350,0</w:t>
            </w:r>
          </w:p>
        </w:tc>
      </w:tr>
      <w:tr w:rsidR="0082032D" w:rsidRPr="00AB69EA" w14:paraId="1E24D273" w14:textId="77777777" w:rsidTr="000B4FCC">
        <w:trPr>
          <w:trHeight w:val="397"/>
        </w:trPr>
        <w:tc>
          <w:tcPr>
            <w:tcW w:w="6140" w:type="dxa"/>
            <w:tcBorders>
              <w:top w:val="single" w:sz="4" w:space="0" w:color="000000"/>
              <w:left w:val="single" w:sz="4" w:space="0" w:color="000000"/>
              <w:bottom w:val="single" w:sz="4" w:space="0" w:color="000000"/>
            </w:tcBorders>
            <w:vAlign w:val="center"/>
          </w:tcPr>
          <w:p w14:paraId="3CADBC68"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7021B1E1" w14:textId="3138FB35"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148,5</w:t>
            </w:r>
          </w:p>
        </w:tc>
        <w:tc>
          <w:tcPr>
            <w:tcW w:w="1328" w:type="dxa"/>
            <w:tcBorders>
              <w:top w:val="single" w:sz="4" w:space="0" w:color="000000"/>
              <w:left w:val="single" w:sz="4" w:space="0" w:color="000000"/>
              <w:bottom w:val="single" w:sz="4" w:space="0" w:color="000000"/>
              <w:right w:val="single" w:sz="4" w:space="0" w:color="000000"/>
            </w:tcBorders>
            <w:vAlign w:val="center"/>
          </w:tcPr>
          <w:p w14:paraId="57B1E53F" w14:textId="01F4D19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148,5</w:t>
            </w:r>
          </w:p>
        </w:tc>
        <w:tc>
          <w:tcPr>
            <w:tcW w:w="1135" w:type="dxa"/>
            <w:tcBorders>
              <w:top w:val="single" w:sz="4" w:space="0" w:color="000000"/>
              <w:left w:val="single" w:sz="4" w:space="0" w:color="000000"/>
              <w:bottom w:val="single" w:sz="4" w:space="0" w:color="000000"/>
              <w:right w:val="single" w:sz="4" w:space="0" w:color="000000"/>
            </w:tcBorders>
            <w:vAlign w:val="center"/>
          </w:tcPr>
          <w:p w14:paraId="5EB479ED" w14:textId="00AC3C9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148,5</w:t>
            </w:r>
          </w:p>
        </w:tc>
        <w:tc>
          <w:tcPr>
            <w:tcW w:w="1021" w:type="dxa"/>
            <w:tcBorders>
              <w:top w:val="single" w:sz="4" w:space="0" w:color="000000"/>
              <w:left w:val="single" w:sz="4" w:space="0" w:color="000000"/>
              <w:bottom w:val="single" w:sz="4" w:space="0" w:color="000000"/>
              <w:right w:val="single" w:sz="4" w:space="0" w:color="000000"/>
            </w:tcBorders>
            <w:vAlign w:val="center"/>
          </w:tcPr>
          <w:p w14:paraId="4CB66358" w14:textId="011A5946"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148,5</w:t>
            </w:r>
          </w:p>
        </w:tc>
        <w:tc>
          <w:tcPr>
            <w:tcW w:w="1163" w:type="dxa"/>
            <w:tcBorders>
              <w:top w:val="single" w:sz="4" w:space="0" w:color="000000"/>
              <w:left w:val="single" w:sz="4" w:space="0" w:color="000000"/>
              <w:bottom w:val="single" w:sz="4" w:space="0" w:color="000000"/>
              <w:right w:val="single" w:sz="4" w:space="0" w:color="000000"/>
            </w:tcBorders>
            <w:vAlign w:val="center"/>
          </w:tcPr>
          <w:p w14:paraId="0C0E168A" w14:textId="1DECD244"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148,5</w:t>
            </w:r>
          </w:p>
        </w:tc>
        <w:tc>
          <w:tcPr>
            <w:tcW w:w="1276" w:type="dxa"/>
            <w:tcBorders>
              <w:top w:val="single" w:sz="4" w:space="0" w:color="000000"/>
              <w:left w:val="single" w:sz="4" w:space="0" w:color="000000"/>
              <w:bottom w:val="single" w:sz="4" w:space="0" w:color="000000"/>
              <w:right w:val="single" w:sz="4" w:space="0" w:color="000000"/>
            </w:tcBorders>
            <w:vAlign w:val="center"/>
          </w:tcPr>
          <w:p w14:paraId="1383715F" w14:textId="5CCCE5A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148,5</w:t>
            </w:r>
          </w:p>
        </w:tc>
        <w:tc>
          <w:tcPr>
            <w:tcW w:w="1697" w:type="dxa"/>
            <w:tcBorders>
              <w:top w:val="single" w:sz="4" w:space="0" w:color="000000"/>
              <w:left w:val="single" w:sz="4" w:space="0" w:color="000000"/>
              <w:bottom w:val="single" w:sz="4" w:space="0" w:color="000000"/>
              <w:right w:val="single" w:sz="4" w:space="0" w:color="000000"/>
            </w:tcBorders>
            <w:vAlign w:val="center"/>
          </w:tcPr>
          <w:p w14:paraId="34A0F6B2" w14:textId="1C235D0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891,0</w:t>
            </w:r>
          </w:p>
        </w:tc>
      </w:tr>
      <w:tr w:rsidR="0082032D" w:rsidRPr="00AB69EA" w14:paraId="3F944412" w14:textId="77777777" w:rsidTr="000B4FCC">
        <w:trPr>
          <w:trHeight w:val="397"/>
        </w:trPr>
        <w:tc>
          <w:tcPr>
            <w:tcW w:w="6140" w:type="dxa"/>
            <w:tcBorders>
              <w:top w:val="single" w:sz="4" w:space="0" w:color="000000"/>
              <w:left w:val="single" w:sz="4" w:space="0" w:color="000000"/>
              <w:bottom w:val="single" w:sz="4" w:space="0" w:color="000000"/>
            </w:tcBorders>
            <w:vAlign w:val="center"/>
          </w:tcPr>
          <w:p w14:paraId="05AA39B5"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6E748382" w14:textId="2BE914BA"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64,4</w:t>
            </w:r>
          </w:p>
        </w:tc>
        <w:tc>
          <w:tcPr>
            <w:tcW w:w="1328" w:type="dxa"/>
            <w:tcBorders>
              <w:top w:val="single" w:sz="4" w:space="0" w:color="000000"/>
              <w:left w:val="single" w:sz="4" w:space="0" w:color="000000"/>
              <w:bottom w:val="single" w:sz="4" w:space="0" w:color="000000"/>
              <w:right w:val="single" w:sz="4" w:space="0" w:color="000000"/>
            </w:tcBorders>
            <w:vAlign w:val="center"/>
          </w:tcPr>
          <w:p w14:paraId="06E5F942" w14:textId="7C8A492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57,8</w:t>
            </w:r>
          </w:p>
        </w:tc>
        <w:tc>
          <w:tcPr>
            <w:tcW w:w="1135" w:type="dxa"/>
            <w:tcBorders>
              <w:top w:val="single" w:sz="4" w:space="0" w:color="000000"/>
              <w:left w:val="single" w:sz="4" w:space="0" w:color="000000"/>
              <w:bottom w:val="single" w:sz="4" w:space="0" w:color="000000"/>
              <w:right w:val="single" w:sz="4" w:space="0" w:color="000000"/>
            </w:tcBorders>
            <w:vAlign w:val="center"/>
          </w:tcPr>
          <w:p w14:paraId="3F980329" w14:textId="385EB9E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57,8</w:t>
            </w:r>
          </w:p>
        </w:tc>
        <w:tc>
          <w:tcPr>
            <w:tcW w:w="1021" w:type="dxa"/>
            <w:tcBorders>
              <w:top w:val="single" w:sz="4" w:space="0" w:color="000000"/>
              <w:left w:val="single" w:sz="4" w:space="0" w:color="000000"/>
              <w:bottom w:val="single" w:sz="4" w:space="0" w:color="000000"/>
              <w:right w:val="single" w:sz="4" w:space="0" w:color="000000"/>
            </w:tcBorders>
            <w:vAlign w:val="center"/>
          </w:tcPr>
          <w:p w14:paraId="45BE1FD9" w14:textId="6C26F86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57,8</w:t>
            </w:r>
          </w:p>
        </w:tc>
        <w:tc>
          <w:tcPr>
            <w:tcW w:w="1163" w:type="dxa"/>
            <w:tcBorders>
              <w:top w:val="single" w:sz="4" w:space="0" w:color="000000"/>
              <w:left w:val="single" w:sz="4" w:space="0" w:color="000000"/>
              <w:bottom w:val="single" w:sz="4" w:space="0" w:color="000000"/>
              <w:right w:val="single" w:sz="4" w:space="0" w:color="000000"/>
            </w:tcBorders>
            <w:vAlign w:val="center"/>
          </w:tcPr>
          <w:p w14:paraId="29D8AD83" w14:textId="49634A4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57,8</w:t>
            </w:r>
          </w:p>
        </w:tc>
        <w:tc>
          <w:tcPr>
            <w:tcW w:w="1276" w:type="dxa"/>
            <w:tcBorders>
              <w:top w:val="single" w:sz="4" w:space="0" w:color="000000"/>
              <w:left w:val="single" w:sz="4" w:space="0" w:color="000000"/>
              <w:bottom w:val="single" w:sz="4" w:space="0" w:color="000000"/>
              <w:right w:val="single" w:sz="4" w:space="0" w:color="000000"/>
            </w:tcBorders>
            <w:vAlign w:val="center"/>
          </w:tcPr>
          <w:p w14:paraId="788540B8" w14:textId="3E18BD9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57,8</w:t>
            </w:r>
          </w:p>
        </w:tc>
        <w:tc>
          <w:tcPr>
            <w:tcW w:w="1697" w:type="dxa"/>
            <w:tcBorders>
              <w:top w:val="single" w:sz="4" w:space="0" w:color="000000"/>
              <w:left w:val="single" w:sz="4" w:space="0" w:color="000000"/>
              <w:bottom w:val="single" w:sz="4" w:space="0" w:color="000000"/>
              <w:right w:val="single" w:sz="4" w:space="0" w:color="000000"/>
            </w:tcBorders>
            <w:vAlign w:val="center"/>
          </w:tcPr>
          <w:p w14:paraId="2B10D3A6" w14:textId="458C04B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353,4</w:t>
            </w:r>
          </w:p>
        </w:tc>
      </w:tr>
      <w:tr w:rsidR="0082032D" w:rsidRPr="00AB69EA" w14:paraId="3F74D349"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6044C4B"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5DEFA659" w14:textId="0872435A"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DCD7AA6" w14:textId="521526F2"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EE715BC" w14:textId="336D74F4"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239A88F" w14:textId="0CD31CD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90458EE" w14:textId="61D571D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6D47A48" w14:textId="02DF1F8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063CB22" w14:textId="22000C5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91AECCE"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FDA5BC7"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76FFCD56" w14:textId="7E867742"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E7559BF" w14:textId="3D5D8876"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700D7D2" w14:textId="2F27D9D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6644830" w14:textId="2D7F20D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0323C6C" w14:textId="762E534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244ACAF" w14:textId="37212854"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FA1B148" w14:textId="5244125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327095E1"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8FB3F8C"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09C1DE37" w14:textId="35DF0260"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D769D39" w14:textId="69C4A779"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A7A8B37" w14:textId="67FB113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A3BB265" w14:textId="722132C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F379871" w14:textId="28D59A54"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E01964" w14:textId="61E1946B"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A3AF25D" w14:textId="12AF7675"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2DD0F11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432A624"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461C7EE8" w14:textId="35AE575E"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E3D5D3A" w14:textId="38CC5AF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32E56D5" w14:textId="2D0A9E5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3C5FE46" w14:textId="5ECC47C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DB8958E" w14:textId="6FC7AF6F"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D4E1F0F" w14:textId="17C4BDA5"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90A5E50" w14:textId="71693E1A"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7BDD8618"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3BCD006"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3D854E85" w14:textId="706FAAEA"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E222413" w14:textId="2A45A721"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ECECBFD" w14:textId="4570D1D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E746FA5" w14:textId="058DFDD6"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3EBD266" w14:textId="1329088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8F37B81" w14:textId="280BD82C"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FD5E5CB" w14:textId="26EA6D5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C37BAE0" w14:textId="77777777" w:rsidTr="007C6011">
        <w:trPr>
          <w:trHeight w:val="397"/>
        </w:trPr>
        <w:tc>
          <w:tcPr>
            <w:tcW w:w="6140" w:type="dxa"/>
            <w:tcBorders>
              <w:top w:val="single" w:sz="4" w:space="0" w:color="000000"/>
              <w:left w:val="single" w:sz="4" w:space="0" w:color="000000"/>
              <w:bottom w:val="single" w:sz="4" w:space="0" w:color="000000"/>
            </w:tcBorders>
            <w:vAlign w:val="center"/>
          </w:tcPr>
          <w:p w14:paraId="7C6E2F8A"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2C5D5" w14:textId="24E3FCED"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76,5</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C4A3C" w14:textId="720E36DA"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76,5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888B5" w14:textId="1757FD03"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76,5</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16856" w14:textId="73A1EED9"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76,5</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C8A40" w14:textId="237D4D79"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76,5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09F61" w14:textId="5C5CDC28"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76,5</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F15E5" w14:textId="772F8176"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459,0</w:t>
            </w:r>
          </w:p>
        </w:tc>
      </w:tr>
      <w:tr w:rsidR="0082032D" w:rsidRPr="00AB69EA" w14:paraId="453EAB95" w14:textId="77777777" w:rsidTr="00A80DDC">
        <w:trPr>
          <w:trHeight w:val="397"/>
        </w:trPr>
        <w:tc>
          <w:tcPr>
            <w:tcW w:w="6140" w:type="dxa"/>
            <w:tcBorders>
              <w:top w:val="single" w:sz="4" w:space="0" w:color="000000"/>
              <w:left w:val="single" w:sz="4" w:space="0" w:color="000000"/>
              <w:bottom w:val="single" w:sz="4" w:space="0" w:color="000000"/>
            </w:tcBorders>
            <w:vAlign w:val="center"/>
          </w:tcPr>
          <w:p w14:paraId="5108DE31"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5C40EE3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1FEB95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41871B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8CFDED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9A491A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974B2A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CF745D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6FDCB382"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10495D9B"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4. Комплекс процессных мероприятий «Обеспечение развития внешнеэкономических, международных и межрегиональных связей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8BB0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1 900,7</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E75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1 900,7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3097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1 900,7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EB11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1 900,7</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C5BD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1 900,7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AEC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1 900,7</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FAA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11 404,2</w:t>
            </w:r>
          </w:p>
        </w:tc>
      </w:tr>
      <w:tr w:rsidR="0082032D" w:rsidRPr="00AB69EA" w14:paraId="58184AD9"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0DF7B51"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188A73E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1 900,7</w:t>
            </w:r>
          </w:p>
        </w:tc>
        <w:tc>
          <w:tcPr>
            <w:tcW w:w="1328" w:type="dxa"/>
            <w:tcBorders>
              <w:top w:val="single" w:sz="4" w:space="0" w:color="000000"/>
              <w:left w:val="single" w:sz="4" w:space="0" w:color="000000"/>
              <w:bottom w:val="single" w:sz="4" w:space="0" w:color="000000"/>
              <w:right w:val="single" w:sz="4" w:space="0" w:color="000000"/>
            </w:tcBorders>
            <w:vAlign w:val="center"/>
          </w:tcPr>
          <w:p w14:paraId="128DDFA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1 900,7</w:t>
            </w:r>
          </w:p>
        </w:tc>
        <w:tc>
          <w:tcPr>
            <w:tcW w:w="1135" w:type="dxa"/>
            <w:tcBorders>
              <w:top w:val="single" w:sz="4" w:space="0" w:color="000000"/>
              <w:left w:val="single" w:sz="4" w:space="0" w:color="000000"/>
              <w:bottom w:val="single" w:sz="4" w:space="0" w:color="000000"/>
              <w:right w:val="single" w:sz="4" w:space="0" w:color="000000"/>
            </w:tcBorders>
            <w:vAlign w:val="center"/>
          </w:tcPr>
          <w:p w14:paraId="67C8FFF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1 900,7</w:t>
            </w:r>
          </w:p>
        </w:tc>
        <w:tc>
          <w:tcPr>
            <w:tcW w:w="1021" w:type="dxa"/>
            <w:tcBorders>
              <w:top w:val="single" w:sz="4" w:space="0" w:color="000000"/>
              <w:left w:val="single" w:sz="4" w:space="0" w:color="000000"/>
              <w:bottom w:val="single" w:sz="4" w:space="0" w:color="000000"/>
              <w:right w:val="single" w:sz="4" w:space="0" w:color="000000"/>
            </w:tcBorders>
            <w:vAlign w:val="center"/>
          </w:tcPr>
          <w:p w14:paraId="25115C9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1 900,7</w:t>
            </w:r>
          </w:p>
        </w:tc>
        <w:tc>
          <w:tcPr>
            <w:tcW w:w="1163" w:type="dxa"/>
            <w:tcBorders>
              <w:top w:val="single" w:sz="4" w:space="0" w:color="000000"/>
              <w:left w:val="single" w:sz="4" w:space="0" w:color="000000"/>
              <w:bottom w:val="single" w:sz="4" w:space="0" w:color="000000"/>
              <w:right w:val="single" w:sz="4" w:space="0" w:color="000000"/>
            </w:tcBorders>
            <w:vAlign w:val="center"/>
          </w:tcPr>
          <w:p w14:paraId="261A26E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1 900,7</w:t>
            </w:r>
          </w:p>
        </w:tc>
        <w:tc>
          <w:tcPr>
            <w:tcW w:w="1276" w:type="dxa"/>
            <w:tcBorders>
              <w:top w:val="single" w:sz="4" w:space="0" w:color="000000"/>
              <w:left w:val="single" w:sz="4" w:space="0" w:color="000000"/>
              <w:bottom w:val="single" w:sz="4" w:space="0" w:color="000000"/>
              <w:right w:val="single" w:sz="4" w:space="0" w:color="000000"/>
            </w:tcBorders>
            <w:vAlign w:val="center"/>
          </w:tcPr>
          <w:p w14:paraId="54537D8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1 900,7</w:t>
            </w:r>
          </w:p>
        </w:tc>
        <w:tc>
          <w:tcPr>
            <w:tcW w:w="1697" w:type="dxa"/>
            <w:tcBorders>
              <w:top w:val="single" w:sz="4" w:space="0" w:color="000000"/>
              <w:left w:val="single" w:sz="4" w:space="0" w:color="000000"/>
              <w:bottom w:val="single" w:sz="4" w:space="0" w:color="000000"/>
              <w:right w:val="single" w:sz="4" w:space="0" w:color="000000"/>
            </w:tcBorders>
            <w:vAlign w:val="center"/>
          </w:tcPr>
          <w:p w14:paraId="220294E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11 404,2</w:t>
            </w:r>
          </w:p>
        </w:tc>
      </w:tr>
      <w:tr w:rsidR="0082032D" w:rsidRPr="00AB69EA" w14:paraId="5A27827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6FC3F40"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06133A9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ABC740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ABAEB1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FDA531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5B32D0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5D2D61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46CB9F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25A92FE5"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8C3DBA1"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4CCD7A4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1D8673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5FB3FC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2CB917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699361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EBDB7F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F46AEB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1DD64A15"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69F2B5F"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034FCAC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7232A6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B1DAF4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CD9C75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9C1A70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530AD00"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769B87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3872CD7B"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0E4B87C"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2186310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412E9E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4A4040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33B7AD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BE3DB4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F5FF87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FCC374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854DA6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741C439"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21117EB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736512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9D3FA8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43E806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CCFEEB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004D3E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441B8A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40620268"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A4C2439"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1616610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394CD2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E8EAD2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29496B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967C30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CB0B7E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28B2D9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7FF04352"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B031ADD"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112A43E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D7C214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E148BC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54286D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43AC4A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966A5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E7A969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19022E51"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F539587"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049C35E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7CBF0C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5E0B55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898D91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ACD1A1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96E391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4923B8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40A12D26"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03B79A78"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5. Комплекс процессных мероприятий «Поддержка экспортной деятельности»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D942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15 727,6</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A977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15 727,6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28D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15 727,6</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78E1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15 727,6</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58E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15 727,6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A56D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15 727,6</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2284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94 365,6</w:t>
            </w:r>
          </w:p>
        </w:tc>
      </w:tr>
      <w:tr w:rsidR="0082032D" w:rsidRPr="00AB69EA" w14:paraId="28360762"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24DEB77"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024EF3D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15 727,6</w:t>
            </w:r>
          </w:p>
        </w:tc>
        <w:tc>
          <w:tcPr>
            <w:tcW w:w="1328" w:type="dxa"/>
            <w:tcBorders>
              <w:top w:val="single" w:sz="4" w:space="0" w:color="000000"/>
              <w:left w:val="single" w:sz="4" w:space="0" w:color="000000"/>
              <w:bottom w:val="single" w:sz="4" w:space="0" w:color="000000"/>
              <w:right w:val="single" w:sz="4" w:space="0" w:color="000000"/>
            </w:tcBorders>
            <w:vAlign w:val="center"/>
          </w:tcPr>
          <w:p w14:paraId="29ED877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15 727,6</w:t>
            </w:r>
          </w:p>
        </w:tc>
        <w:tc>
          <w:tcPr>
            <w:tcW w:w="1135" w:type="dxa"/>
            <w:tcBorders>
              <w:top w:val="single" w:sz="4" w:space="0" w:color="000000"/>
              <w:left w:val="single" w:sz="4" w:space="0" w:color="000000"/>
              <w:bottom w:val="single" w:sz="4" w:space="0" w:color="000000"/>
              <w:right w:val="single" w:sz="4" w:space="0" w:color="000000"/>
            </w:tcBorders>
            <w:vAlign w:val="center"/>
          </w:tcPr>
          <w:p w14:paraId="1873344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15 727,6</w:t>
            </w:r>
          </w:p>
        </w:tc>
        <w:tc>
          <w:tcPr>
            <w:tcW w:w="1021" w:type="dxa"/>
            <w:tcBorders>
              <w:top w:val="single" w:sz="4" w:space="0" w:color="000000"/>
              <w:left w:val="single" w:sz="4" w:space="0" w:color="000000"/>
              <w:bottom w:val="single" w:sz="4" w:space="0" w:color="000000"/>
              <w:right w:val="single" w:sz="4" w:space="0" w:color="000000"/>
            </w:tcBorders>
            <w:vAlign w:val="center"/>
          </w:tcPr>
          <w:p w14:paraId="16A9354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15 727,6</w:t>
            </w:r>
          </w:p>
        </w:tc>
        <w:tc>
          <w:tcPr>
            <w:tcW w:w="1163" w:type="dxa"/>
            <w:tcBorders>
              <w:top w:val="single" w:sz="4" w:space="0" w:color="000000"/>
              <w:left w:val="single" w:sz="4" w:space="0" w:color="000000"/>
              <w:bottom w:val="single" w:sz="4" w:space="0" w:color="000000"/>
              <w:right w:val="single" w:sz="4" w:space="0" w:color="000000"/>
            </w:tcBorders>
            <w:vAlign w:val="center"/>
          </w:tcPr>
          <w:p w14:paraId="746DA21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15 727,6</w:t>
            </w:r>
          </w:p>
        </w:tc>
        <w:tc>
          <w:tcPr>
            <w:tcW w:w="1276" w:type="dxa"/>
            <w:tcBorders>
              <w:top w:val="single" w:sz="4" w:space="0" w:color="000000"/>
              <w:left w:val="single" w:sz="4" w:space="0" w:color="000000"/>
              <w:bottom w:val="single" w:sz="4" w:space="0" w:color="000000"/>
              <w:right w:val="single" w:sz="4" w:space="0" w:color="000000"/>
            </w:tcBorders>
            <w:vAlign w:val="center"/>
          </w:tcPr>
          <w:p w14:paraId="2CEFEFC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15 727,6</w:t>
            </w:r>
          </w:p>
        </w:tc>
        <w:tc>
          <w:tcPr>
            <w:tcW w:w="1697" w:type="dxa"/>
            <w:tcBorders>
              <w:top w:val="single" w:sz="4" w:space="0" w:color="000000"/>
              <w:left w:val="single" w:sz="4" w:space="0" w:color="000000"/>
              <w:bottom w:val="single" w:sz="4" w:space="0" w:color="000000"/>
              <w:right w:val="single" w:sz="4" w:space="0" w:color="000000"/>
            </w:tcBorders>
            <w:vAlign w:val="center"/>
          </w:tcPr>
          <w:p w14:paraId="0BCF3BC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94 365,6</w:t>
            </w:r>
          </w:p>
        </w:tc>
      </w:tr>
      <w:tr w:rsidR="0082032D" w:rsidRPr="00AB69EA" w14:paraId="14402B4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BC60142"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lastRenderedPageBreak/>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362B25D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057229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9D6B5E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D0D177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A4AF59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8BBAFB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351CD5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524487F"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CC7EE25"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1D07EE9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459C98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395781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82C023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B5DA9E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34B1BE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379DD1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E69A87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BFE1B5D"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2E6C6F9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100CAA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66BD66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20D879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C18431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9D3886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3249B6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2B8B457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6718B7D"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2D0130B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1B6FBC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3E5E19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50BADE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C1B472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D8604B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96F3D3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2583C6A"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8F39BDA"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54AEBC9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E85776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143352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A5B585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D57B6A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905EF7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3C186A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357CA13"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E1296BC"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6A2D773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D449AA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BECFE2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DDF457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97970C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2E7534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F71FF3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383EE9B9"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9F01B7C"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4B5B430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728563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180459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0F9670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AF2367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920FCB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18B4E1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C056A03"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099283C"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6EA9715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56D235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6F2993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3EC217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4CC369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956CAF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1B65C7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5A4A595C"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26C0E4CF"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6. Комплекс процессных мероприятий «Развитие туризма в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6AC7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30 053,9</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263A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20 053,9</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1B5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20 053,9</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0F90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20 053,9</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E574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20 053,9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776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20 053,9</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EE6D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130 323,3</w:t>
            </w:r>
          </w:p>
        </w:tc>
      </w:tr>
      <w:tr w:rsidR="0082032D" w:rsidRPr="00AB69EA" w14:paraId="3C84F8A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1531268"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1AF626E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30 053,9</w:t>
            </w:r>
          </w:p>
        </w:tc>
        <w:tc>
          <w:tcPr>
            <w:tcW w:w="1328" w:type="dxa"/>
            <w:tcBorders>
              <w:top w:val="single" w:sz="4" w:space="0" w:color="000000"/>
              <w:left w:val="single" w:sz="4" w:space="0" w:color="000000"/>
              <w:bottom w:val="single" w:sz="4" w:space="0" w:color="000000"/>
              <w:right w:val="single" w:sz="4" w:space="0" w:color="000000"/>
            </w:tcBorders>
            <w:vAlign w:val="center"/>
          </w:tcPr>
          <w:p w14:paraId="703E4C6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20 053,9</w:t>
            </w:r>
          </w:p>
        </w:tc>
        <w:tc>
          <w:tcPr>
            <w:tcW w:w="1135" w:type="dxa"/>
            <w:tcBorders>
              <w:top w:val="single" w:sz="4" w:space="0" w:color="000000"/>
              <w:left w:val="single" w:sz="4" w:space="0" w:color="000000"/>
              <w:bottom w:val="single" w:sz="4" w:space="0" w:color="000000"/>
              <w:right w:val="single" w:sz="4" w:space="0" w:color="000000"/>
            </w:tcBorders>
            <w:vAlign w:val="center"/>
          </w:tcPr>
          <w:p w14:paraId="2105A38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20 053,9</w:t>
            </w:r>
          </w:p>
        </w:tc>
        <w:tc>
          <w:tcPr>
            <w:tcW w:w="1021" w:type="dxa"/>
            <w:tcBorders>
              <w:top w:val="single" w:sz="4" w:space="0" w:color="000000"/>
              <w:left w:val="single" w:sz="4" w:space="0" w:color="000000"/>
              <w:bottom w:val="single" w:sz="4" w:space="0" w:color="000000"/>
              <w:right w:val="single" w:sz="4" w:space="0" w:color="000000"/>
            </w:tcBorders>
            <w:vAlign w:val="center"/>
          </w:tcPr>
          <w:p w14:paraId="705FF83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20 053,9</w:t>
            </w:r>
          </w:p>
        </w:tc>
        <w:tc>
          <w:tcPr>
            <w:tcW w:w="1163" w:type="dxa"/>
            <w:tcBorders>
              <w:top w:val="single" w:sz="4" w:space="0" w:color="000000"/>
              <w:left w:val="single" w:sz="4" w:space="0" w:color="000000"/>
              <w:bottom w:val="single" w:sz="4" w:space="0" w:color="000000"/>
              <w:right w:val="single" w:sz="4" w:space="0" w:color="000000"/>
            </w:tcBorders>
            <w:vAlign w:val="center"/>
          </w:tcPr>
          <w:p w14:paraId="2CC2455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20 053,9</w:t>
            </w:r>
          </w:p>
        </w:tc>
        <w:tc>
          <w:tcPr>
            <w:tcW w:w="1276" w:type="dxa"/>
            <w:tcBorders>
              <w:top w:val="single" w:sz="4" w:space="0" w:color="000000"/>
              <w:left w:val="single" w:sz="4" w:space="0" w:color="000000"/>
              <w:bottom w:val="single" w:sz="4" w:space="0" w:color="000000"/>
              <w:right w:val="single" w:sz="4" w:space="0" w:color="000000"/>
            </w:tcBorders>
            <w:vAlign w:val="center"/>
          </w:tcPr>
          <w:p w14:paraId="33EA57F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20 053,9</w:t>
            </w:r>
          </w:p>
        </w:tc>
        <w:tc>
          <w:tcPr>
            <w:tcW w:w="1697" w:type="dxa"/>
            <w:tcBorders>
              <w:top w:val="single" w:sz="4" w:space="0" w:color="000000"/>
              <w:left w:val="single" w:sz="4" w:space="0" w:color="000000"/>
              <w:bottom w:val="single" w:sz="4" w:space="0" w:color="000000"/>
              <w:right w:val="single" w:sz="4" w:space="0" w:color="000000"/>
            </w:tcBorders>
            <w:vAlign w:val="center"/>
          </w:tcPr>
          <w:p w14:paraId="403E991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130 323,3</w:t>
            </w:r>
          </w:p>
        </w:tc>
      </w:tr>
      <w:tr w:rsidR="0082032D" w:rsidRPr="00AB69EA" w14:paraId="4634C52F"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444EA73"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72E3234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ECE45E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A5C450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0D0C10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38B3A0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F3E401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22D7D8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C9C5B7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17D778F"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7560A0D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706FD3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22C3DB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6481AB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736207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28896B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D0A3B9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F71C1B3"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56E6FCD"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68C3D77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C2D37A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DBD22E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BF140A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14A11C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97A66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1D6907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2C931D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A20A749"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01BE9E0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8C085E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CDD93D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B7E3E7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52E7CA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371A37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9998D2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0B611EA"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B88E32F"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2D806E1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30D724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5E4FD0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CCBF87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806ED6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CCE66E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54E87A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085FE45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3DA2389"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22921D5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A7C023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26D1A7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E9D536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4962A4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FE1C48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33D793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8B1A1A4"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1C86BCC"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60DC4AC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E2E5E3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3E0F8E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8B8EA0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8F6753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1FBB03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FA3599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E50520E"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19306F7"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107F0B4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4E0323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7F3C4F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DD744B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674014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B62416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375191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1B6B4C8"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1A68E70A"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7. Комплекс процессных мероприятий «Обеспечение реализации государственных функций в сфере туризма»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4192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38 597,5</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6326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37 845,5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7901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37 845,5</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F04C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37 845,5</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6A13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37 845,5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3251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37 845,5</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32EC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227 202,1</w:t>
            </w:r>
          </w:p>
        </w:tc>
      </w:tr>
      <w:tr w:rsidR="0082032D" w:rsidRPr="00AB69EA" w14:paraId="016F4F88"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9421561"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673AF0F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38 597,5</w:t>
            </w:r>
          </w:p>
        </w:tc>
        <w:tc>
          <w:tcPr>
            <w:tcW w:w="1328" w:type="dxa"/>
            <w:tcBorders>
              <w:top w:val="single" w:sz="4" w:space="0" w:color="000000"/>
              <w:left w:val="single" w:sz="4" w:space="0" w:color="000000"/>
              <w:bottom w:val="single" w:sz="4" w:space="0" w:color="000000"/>
              <w:right w:val="single" w:sz="4" w:space="0" w:color="000000"/>
            </w:tcBorders>
            <w:vAlign w:val="center"/>
          </w:tcPr>
          <w:p w14:paraId="5B3B45E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37 845,5</w:t>
            </w:r>
          </w:p>
        </w:tc>
        <w:tc>
          <w:tcPr>
            <w:tcW w:w="1135" w:type="dxa"/>
            <w:tcBorders>
              <w:top w:val="single" w:sz="4" w:space="0" w:color="000000"/>
              <w:left w:val="single" w:sz="4" w:space="0" w:color="000000"/>
              <w:bottom w:val="single" w:sz="4" w:space="0" w:color="000000"/>
              <w:right w:val="single" w:sz="4" w:space="0" w:color="000000"/>
            </w:tcBorders>
            <w:vAlign w:val="center"/>
          </w:tcPr>
          <w:p w14:paraId="0BF60A7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37 845,5</w:t>
            </w:r>
          </w:p>
        </w:tc>
        <w:tc>
          <w:tcPr>
            <w:tcW w:w="1021" w:type="dxa"/>
            <w:tcBorders>
              <w:top w:val="single" w:sz="4" w:space="0" w:color="000000"/>
              <w:left w:val="single" w:sz="4" w:space="0" w:color="000000"/>
              <w:bottom w:val="single" w:sz="4" w:space="0" w:color="000000"/>
              <w:right w:val="single" w:sz="4" w:space="0" w:color="000000"/>
            </w:tcBorders>
            <w:vAlign w:val="center"/>
          </w:tcPr>
          <w:p w14:paraId="78FC0C4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37 845,5</w:t>
            </w:r>
          </w:p>
        </w:tc>
        <w:tc>
          <w:tcPr>
            <w:tcW w:w="1163" w:type="dxa"/>
            <w:tcBorders>
              <w:top w:val="single" w:sz="4" w:space="0" w:color="000000"/>
              <w:left w:val="single" w:sz="4" w:space="0" w:color="000000"/>
              <w:bottom w:val="single" w:sz="4" w:space="0" w:color="000000"/>
              <w:right w:val="single" w:sz="4" w:space="0" w:color="000000"/>
            </w:tcBorders>
            <w:vAlign w:val="center"/>
          </w:tcPr>
          <w:p w14:paraId="787027E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37 845,5</w:t>
            </w:r>
          </w:p>
        </w:tc>
        <w:tc>
          <w:tcPr>
            <w:tcW w:w="1276" w:type="dxa"/>
            <w:tcBorders>
              <w:top w:val="single" w:sz="4" w:space="0" w:color="000000"/>
              <w:left w:val="single" w:sz="4" w:space="0" w:color="000000"/>
              <w:bottom w:val="single" w:sz="4" w:space="0" w:color="000000"/>
              <w:right w:val="single" w:sz="4" w:space="0" w:color="000000"/>
            </w:tcBorders>
            <w:vAlign w:val="center"/>
          </w:tcPr>
          <w:p w14:paraId="01B8C66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37 845,5</w:t>
            </w:r>
          </w:p>
        </w:tc>
        <w:tc>
          <w:tcPr>
            <w:tcW w:w="1697" w:type="dxa"/>
            <w:tcBorders>
              <w:top w:val="single" w:sz="4" w:space="0" w:color="000000"/>
              <w:left w:val="single" w:sz="4" w:space="0" w:color="000000"/>
              <w:bottom w:val="single" w:sz="4" w:space="0" w:color="000000"/>
              <w:right w:val="single" w:sz="4" w:space="0" w:color="000000"/>
            </w:tcBorders>
            <w:vAlign w:val="center"/>
          </w:tcPr>
          <w:p w14:paraId="289F46E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227 202,1</w:t>
            </w:r>
          </w:p>
        </w:tc>
      </w:tr>
      <w:tr w:rsidR="0082032D" w:rsidRPr="00AB69EA" w14:paraId="18063FCC"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264ACF74"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1F054DB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98329C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7E693A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3BAE2B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39775E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493201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B43184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442BBFB2"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42CA21D7"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5F811FC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7ADEE7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6A3044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6E8141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057EA0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7BA24C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B21A10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6BB3CCD"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5D65D8F1"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2740881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1B2B65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009564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140EB8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298FB0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1E40D7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4E5961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96B36EB"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081885E1"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2FD4B08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D84EFD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FF1681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B34010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518DB0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597D28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C74018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0F19C8DD"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4126828E"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lastRenderedPageBreak/>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7D6B495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7EA757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8A81EE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4B58BB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3BE77A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D00F8A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950780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0D5EB3D"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6B3B86B9"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65AC492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D7EAD2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FC5075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4B8209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6C8698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1860E6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EE2760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FBF661A"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59AE6C0F"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137460A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2ADB5E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D28055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36254F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E61761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BFB662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68BE43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588644CE" w14:textId="77777777" w:rsidTr="006D0EF1">
        <w:trPr>
          <w:trHeight w:val="397"/>
        </w:trPr>
        <w:tc>
          <w:tcPr>
            <w:tcW w:w="6140" w:type="dxa"/>
            <w:tcBorders>
              <w:top w:val="single" w:sz="4" w:space="0" w:color="000000"/>
              <w:left w:val="single" w:sz="4" w:space="0" w:color="000000"/>
              <w:bottom w:val="single" w:sz="4" w:space="0" w:color="000000"/>
            </w:tcBorders>
            <w:vAlign w:val="center"/>
          </w:tcPr>
          <w:p w14:paraId="1CBCD5FA"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1369AC4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8027B6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7244076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6DE2D4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047CC61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1C8B93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C75A6A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BE2FB5A"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320A7644"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8. Комплекс процессных мероприятий «Совершенствование механизмов управления региональным развитием»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9F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32 647,8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78BB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32 643,7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79CE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32 643,7</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C522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32 643,7</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9113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32 643,7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548E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32 643,7</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AF0C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195 866,3</w:t>
            </w:r>
          </w:p>
        </w:tc>
      </w:tr>
      <w:tr w:rsidR="0082032D" w:rsidRPr="00AB69EA" w14:paraId="7B5B8F32"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DD15A00"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1376959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32 647,8</w:t>
            </w:r>
          </w:p>
        </w:tc>
        <w:tc>
          <w:tcPr>
            <w:tcW w:w="1328" w:type="dxa"/>
            <w:tcBorders>
              <w:top w:val="single" w:sz="4" w:space="0" w:color="000000"/>
              <w:left w:val="single" w:sz="4" w:space="0" w:color="000000"/>
              <w:bottom w:val="single" w:sz="4" w:space="0" w:color="000000"/>
              <w:right w:val="single" w:sz="4" w:space="0" w:color="000000"/>
            </w:tcBorders>
            <w:vAlign w:val="center"/>
          </w:tcPr>
          <w:p w14:paraId="4755380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32 643,7</w:t>
            </w:r>
          </w:p>
        </w:tc>
        <w:tc>
          <w:tcPr>
            <w:tcW w:w="1135" w:type="dxa"/>
            <w:tcBorders>
              <w:top w:val="single" w:sz="4" w:space="0" w:color="000000"/>
              <w:left w:val="single" w:sz="4" w:space="0" w:color="000000"/>
              <w:bottom w:val="single" w:sz="4" w:space="0" w:color="000000"/>
              <w:right w:val="single" w:sz="4" w:space="0" w:color="000000"/>
            </w:tcBorders>
            <w:vAlign w:val="center"/>
          </w:tcPr>
          <w:p w14:paraId="2B53B95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32 643,7</w:t>
            </w:r>
          </w:p>
        </w:tc>
        <w:tc>
          <w:tcPr>
            <w:tcW w:w="1021" w:type="dxa"/>
            <w:tcBorders>
              <w:top w:val="single" w:sz="4" w:space="0" w:color="000000"/>
              <w:left w:val="single" w:sz="4" w:space="0" w:color="000000"/>
              <w:bottom w:val="single" w:sz="4" w:space="0" w:color="000000"/>
              <w:right w:val="single" w:sz="4" w:space="0" w:color="000000"/>
            </w:tcBorders>
            <w:vAlign w:val="center"/>
          </w:tcPr>
          <w:p w14:paraId="45FA130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32 643,7</w:t>
            </w:r>
          </w:p>
        </w:tc>
        <w:tc>
          <w:tcPr>
            <w:tcW w:w="1163" w:type="dxa"/>
            <w:tcBorders>
              <w:top w:val="single" w:sz="4" w:space="0" w:color="000000"/>
              <w:left w:val="single" w:sz="4" w:space="0" w:color="000000"/>
              <w:bottom w:val="single" w:sz="4" w:space="0" w:color="000000"/>
              <w:right w:val="single" w:sz="4" w:space="0" w:color="000000"/>
            </w:tcBorders>
            <w:vAlign w:val="center"/>
          </w:tcPr>
          <w:p w14:paraId="25B9A86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32 643,7</w:t>
            </w:r>
          </w:p>
        </w:tc>
        <w:tc>
          <w:tcPr>
            <w:tcW w:w="1276" w:type="dxa"/>
            <w:tcBorders>
              <w:top w:val="single" w:sz="4" w:space="0" w:color="000000"/>
              <w:left w:val="single" w:sz="4" w:space="0" w:color="000000"/>
              <w:bottom w:val="single" w:sz="4" w:space="0" w:color="000000"/>
              <w:right w:val="single" w:sz="4" w:space="0" w:color="000000"/>
            </w:tcBorders>
            <w:vAlign w:val="center"/>
          </w:tcPr>
          <w:p w14:paraId="5E7E204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32 643,7</w:t>
            </w:r>
          </w:p>
        </w:tc>
        <w:tc>
          <w:tcPr>
            <w:tcW w:w="1697" w:type="dxa"/>
            <w:tcBorders>
              <w:top w:val="single" w:sz="4" w:space="0" w:color="000000"/>
              <w:left w:val="single" w:sz="4" w:space="0" w:color="000000"/>
              <w:bottom w:val="single" w:sz="4" w:space="0" w:color="000000"/>
              <w:right w:val="single" w:sz="4" w:space="0" w:color="000000"/>
            </w:tcBorders>
            <w:vAlign w:val="center"/>
          </w:tcPr>
          <w:p w14:paraId="27A8373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195 866,3</w:t>
            </w:r>
          </w:p>
        </w:tc>
      </w:tr>
      <w:tr w:rsidR="0082032D" w:rsidRPr="00AB69EA" w14:paraId="194CB08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2917D49"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2280006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39C7A0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5029D7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05F8AD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C5D2A5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D2D870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6A2A97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1930922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E1CBA2E"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1F1F44B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D9BD75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EA089D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FD5765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B28E08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A39C85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5C6DD9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0D321459"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7762910A"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1B632E6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30 547,8</w:t>
            </w:r>
          </w:p>
        </w:tc>
        <w:tc>
          <w:tcPr>
            <w:tcW w:w="1328" w:type="dxa"/>
            <w:tcBorders>
              <w:top w:val="single" w:sz="4" w:space="0" w:color="000000"/>
              <w:left w:val="single" w:sz="4" w:space="0" w:color="000000"/>
              <w:bottom w:val="single" w:sz="4" w:space="0" w:color="000000"/>
              <w:right w:val="single" w:sz="4" w:space="0" w:color="000000"/>
            </w:tcBorders>
            <w:vAlign w:val="center"/>
          </w:tcPr>
          <w:p w14:paraId="46F83CB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135" w:type="dxa"/>
            <w:tcBorders>
              <w:top w:val="single" w:sz="4" w:space="0" w:color="000000"/>
              <w:left w:val="single" w:sz="4" w:space="0" w:color="000000"/>
              <w:bottom w:val="single" w:sz="4" w:space="0" w:color="000000"/>
              <w:right w:val="single" w:sz="4" w:space="0" w:color="000000"/>
            </w:tcBorders>
            <w:vAlign w:val="center"/>
          </w:tcPr>
          <w:p w14:paraId="3C3D6E9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021" w:type="dxa"/>
            <w:tcBorders>
              <w:top w:val="single" w:sz="4" w:space="0" w:color="000000"/>
              <w:left w:val="single" w:sz="4" w:space="0" w:color="000000"/>
              <w:bottom w:val="single" w:sz="4" w:space="0" w:color="000000"/>
              <w:right w:val="single" w:sz="4" w:space="0" w:color="000000"/>
            </w:tcBorders>
            <w:vAlign w:val="center"/>
          </w:tcPr>
          <w:p w14:paraId="1BC8E00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163" w:type="dxa"/>
            <w:tcBorders>
              <w:top w:val="single" w:sz="4" w:space="0" w:color="000000"/>
              <w:left w:val="single" w:sz="4" w:space="0" w:color="000000"/>
              <w:bottom w:val="single" w:sz="4" w:space="0" w:color="000000"/>
              <w:right w:val="single" w:sz="4" w:space="0" w:color="000000"/>
            </w:tcBorders>
            <w:vAlign w:val="center"/>
          </w:tcPr>
          <w:p w14:paraId="0447AE2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276" w:type="dxa"/>
            <w:tcBorders>
              <w:top w:val="single" w:sz="4" w:space="0" w:color="000000"/>
              <w:left w:val="single" w:sz="4" w:space="0" w:color="000000"/>
              <w:bottom w:val="single" w:sz="4" w:space="0" w:color="000000"/>
              <w:right w:val="single" w:sz="4" w:space="0" w:color="000000"/>
            </w:tcBorders>
            <w:vAlign w:val="center"/>
          </w:tcPr>
          <w:p w14:paraId="4CF11C2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697" w:type="dxa"/>
            <w:tcBorders>
              <w:top w:val="single" w:sz="4" w:space="0" w:color="000000"/>
              <w:left w:val="single" w:sz="4" w:space="0" w:color="000000"/>
              <w:bottom w:val="single" w:sz="4" w:space="0" w:color="000000"/>
              <w:right w:val="single" w:sz="4" w:space="0" w:color="000000"/>
            </w:tcBorders>
            <w:vAlign w:val="center"/>
          </w:tcPr>
          <w:p w14:paraId="58D20C6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183 266,3</w:t>
            </w:r>
          </w:p>
        </w:tc>
      </w:tr>
      <w:tr w:rsidR="0082032D" w:rsidRPr="00AB69EA" w14:paraId="08CB767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54360C3"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14E40F2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0C261DB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D4FBBF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66E9F60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89120F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2AAB88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A7655E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36E5D5D6"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08C4F08"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21C0A84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7051C8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A24B091"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C965F0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7FC94E4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8CD3B2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24644CD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3986253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A494FE1"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598A3C1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30 547,8</w:t>
            </w:r>
          </w:p>
        </w:tc>
        <w:tc>
          <w:tcPr>
            <w:tcW w:w="1328" w:type="dxa"/>
            <w:tcBorders>
              <w:top w:val="single" w:sz="4" w:space="0" w:color="000000"/>
              <w:left w:val="single" w:sz="4" w:space="0" w:color="000000"/>
              <w:bottom w:val="single" w:sz="4" w:space="0" w:color="000000"/>
              <w:right w:val="single" w:sz="4" w:space="0" w:color="000000"/>
            </w:tcBorders>
            <w:vAlign w:val="center"/>
          </w:tcPr>
          <w:p w14:paraId="2730E20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135" w:type="dxa"/>
            <w:tcBorders>
              <w:top w:val="single" w:sz="4" w:space="0" w:color="000000"/>
              <w:left w:val="single" w:sz="4" w:space="0" w:color="000000"/>
              <w:bottom w:val="single" w:sz="4" w:space="0" w:color="000000"/>
              <w:right w:val="single" w:sz="4" w:space="0" w:color="000000"/>
            </w:tcBorders>
            <w:vAlign w:val="center"/>
          </w:tcPr>
          <w:p w14:paraId="195CEB6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021" w:type="dxa"/>
            <w:tcBorders>
              <w:top w:val="single" w:sz="4" w:space="0" w:color="000000"/>
              <w:left w:val="single" w:sz="4" w:space="0" w:color="000000"/>
              <w:bottom w:val="single" w:sz="4" w:space="0" w:color="000000"/>
              <w:right w:val="single" w:sz="4" w:space="0" w:color="000000"/>
            </w:tcBorders>
            <w:vAlign w:val="center"/>
          </w:tcPr>
          <w:p w14:paraId="1CC0CB9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163" w:type="dxa"/>
            <w:tcBorders>
              <w:top w:val="single" w:sz="4" w:space="0" w:color="000000"/>
              <w:left w:val="single" w:sz="4" w:space="0" w:color="000000"/>
              <w:bottom w:val="single" w:sz="4" w:space="0" w:color="000000"/>
              <w:right w:val="single" w:sz="4" w:space="0" w:color="000000"/>
            </w:tcBorders>
            <w:vAlign w:val="center"/>
          </w:tcPr>
          <w:p w14:paraId="2B4EC6D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276" w:type="dxa"/>
            <w:tcBorders>
              <w:top w:val="single" w:sz="4" w:space="0" w:color="000000"/>
              <w:left w:val="single" w:sz="4" w:space="0" w:color="000000"/>
              <w:bottom w:val="single" w:sz="4" w:space="0" w:color="000000"/>
              <w:right w:val="single" w:sz="4" w:space="0" w:color="000000"/>
            </w:tcBorders>
            <w:vAlign w:val="center"/>
          </w:tcPr>
          <w:p w14:paraId="082E999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30 543,7</w:t>
            </w:r>
          </w:p>
        </w:tc>
        <w:tc>
          <w:tcPr>
            <w:tcW w:w="1697" w:type="dxa"/>
            <w:tcBorders>
              <w:top w:val="single" w:sz="4" w:space="0" w:color="000000"/>
              <w:left w:val="single" w:sz="4" w:space="0" w:color="000000"/>
              <w:bottom w:val="single" w:sz="4" w:space="0" w:color="000000"/>
              <w:right w:val="single" w:sz="4" w:space="0" w:color="000000"/>
            </w:tcBorders>
            <w:vAlign w:val="center"/>
          </w:tcPr>
          <w:p w14:paraId="7EC7293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183 266,3</w:t>
            </w:r>
          </w:p>
        </w:tc>
      </w:tr>
      <w:tr w:rsidR="0082032D" w:rsidRPr="00AB69EA" w14:paraId="2C62B490"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A4F566C"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00B34F1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9EE07B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BABA41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2C3083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F1EAAC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68A5FBE"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587F8D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6A3E276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1B5CB55"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16465F9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4CEB47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8ED4BE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28602F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A2C5E9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336EFF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DA1FB9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r>
      <w:tr w:rsidR="0082032D" w:rsidRPr="00AB69EA" w14:paraId="62EFC66D"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6D7B4A53"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9. Комплекс процессных мероприятий «Реализация государственной политики в сфере экономического развития Мурманской области»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F482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266 136,8</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0506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259 524,1</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9041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259 524,1</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DBDB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259 524,1</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30E0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259 524,1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D535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259 524,1</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3311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1 563 757,3</w:t>
            </w:r>
          </w:p>
        </w:tc>
      </w:tr>
      <w:tr w:rsidR="0082032D" w:rsidRPr="00AB69EA" w14:paraId="7028D49B"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39C39D6"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3B63925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266 136,8</w:t>
            </w:r>
          </w:p>
        </w:tc>
        <w:tc>
          <w:tcPr>
            <w:tcW w:w="1328" w:type="dxa"/>
            <w:tcBorders>
              <w:top w:val="single" w:sz="4" w:space="0" w:color="000000"/>
              <w:left w:val="single" w:sz="4" w:space="0" w:color="000000"/>
              <w:bottom w:val="single" w:sz="4" w:space="0" w:color="000000"/>
              <w:right w:val="single" w:sz="4" w:space="0" w:color="000000"/>
            </w:tcBorders>
            <w:vAlign w:val="center"/>
          </w:tcPr>
          <w:p w14:paraId="75F21E5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259 524,1</w:t>
            </w:r>
          </w:p>
        </w:tc>
        <w:tc>
          <w:tcPr>
            <w:tcW w:w="1135" w:type="dxa"/>
            <w:tcBorders>
              <w:top w:val="single" w:sz="4" w:space="0" w:color="000000"/>
              <w:left w:val="single" w:sz="4" w:space="0" w:color="000000"/>
              <w:bottom w:val="single" w:sz="4" w:space="0" w:color="000000"/>
              <w:right w:val="single" w:sz="4" w:space="0" w:color="000000"/>
            </w:tcBorders>
            <w:vAlign w:val="center"/>
          </w:tcPr>
          <w:p w14:paraId="64840BA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259 524,1</w:t>
            </w:r>
          </w:p>
        </w:tc>
        <w:tc>
          <w:tcPr>
            <w:tcW w:w="1021" w:type="dxa"/>
            <w:tcBorders>
              <w:top w:val="single" w:sz="4" w:space="0" w:color="000000"/>
              <w:left w:val="single" w:sz="4" w:space="0" w:color="000000"/>
              <w:bottom w:val="single" w:sz="4" w:space="0" w:color="000000"/>
              <w:right w:val="single" w:sz="4" w:space="0" w:color="000000"/>
            </w:tcBorders>
            <w:vAlign w:val="center"/>
          </w:tcPr>
          <w:p w14:paraId="38BF400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259 524,1</w:t>
            </w:r>
          </w:p>
        </w:tc>
        <w:tc>
          <w:tcPr>
            <w:tcW w:w="1163" w:type="dxa"/>
            <w:tcBorders>
              <w:top w:val="single" w:sz="4" w:space="0" w:color="000000"/>
              <w:left w:val="single" w:sz="4" w:space="0" w:color="000000"/>
              <w:bottom w:val="single" w:sz="4" w:space="0" w:color="000000"/>
              <w:right w:val="single" w:sz="4" w:space="0" w:color="000000"/>
            </w:tcBorders>
            <w:vAlign w:val="center"/>
          </w:tcPr>
          <w:p w14:paraId="1C09631B"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259 524,1</w:t>
            </w:r>
          </w:p>
        </w:tc>
        <w:tc>
          <w:tcPr>
            <w:tcW w:w="1276" w:type="dxa"/>
            <w:tcBorders>
              <w:top w:val="single" w:sz="4" w:space="0" w:color="000000"/>
              <w:left w:val="single" w:sz="4" w:space="0" w:color="000000"/>
              <w:bottom w:val="single" w:sz="4" w:space="0" w:color="000000"/>
              <w:right w:val="single" w:sz="4" w:space="0" w:color="000000"/>
            </w:tcBorders>
            <w:vAlign w:val="center"/>
          </w:tcPr>
          <w:p w14:paraId="2F2BCC9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259 524,1</w:t>
            </w:r>
          </w:p>
        </w:tc>
        <w:tc>
          <w:tcPr>
            <w:tcW w:w="1697" w:type="dxa"/>
            <w:tcBorders>
              <w:top w:val="single" w:sz="4" w:space="0" w:color="000000"/>
              <w:left w:val="single" w:sz="4" w:space="0" w:color="000000"/>
              <w:bottom w:val="single" w:sz="4" w:space="0" w:color="000000"/>
              <w:right w:val="single" w:sz="4" w:space="0" w:color="000000"/>
            </w:tcBorders>
            <w:vAlign w:val="center"/>
          </w:tcPr>
          <w:p w14:paraId="3E5579A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1 563 757,3</w:t>
            </w:r>
          </w:p>
        </w:tc>
      </w:tr>
      <w:tr w:rsidR="0082032D" w:rsidRPr="00AB69EA" w14:paraId="4701F32F"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9712F73"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3636336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85EF47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DD4A72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21E93E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A1C2ED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63D39E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5E255C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74EB7A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0DB32E2"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643BD5A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680416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15B0A0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C9C8C0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CB5C2F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404408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22CAF5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4CAD47F2"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1E94E5A"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0E6F98C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A43F79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C7DF64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75EECC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FAD302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21C4C8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32B108D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38AC8ABE"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EADE3F6"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600F0E0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3C9B506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D68826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D5F23A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65E771A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B00893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E9C992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05263E6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E53747D"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72A8B49A"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D2565F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EC49AE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7776D4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4BA8231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56410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40A95E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0B5A1A8A"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27359E36"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4F03437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B3F77B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5CE027E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1E68B2C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19E28B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B8C104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75A396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4F5C0E9C"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AB8D0FD"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3F363DDF"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EF0643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0740468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47DF632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FEB46B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0042D1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B4208E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35103F89"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19A95336"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lastRenderedPageBreak/>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0FE9FE9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1ED95EC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4166D7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B7207E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0A71AE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5C05A9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F60866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0A6A7FF" w14:textId="77777777" w:rsidTr="001A4B52">
        <w:trPr>
          <w:trHeight w:val="397"/>
        </w:trPr>
        <w:tc>
          <w:tcPr>
            <w:tcW w:w="6140" w:type="dxa"/>
            <w:tcBorders>
              <w:top w:val="single" w:sz="4" w:space="0" w:color="000000"/>
              <w:left w:val="single" w:sz="4" w:space="0" w:color="000000"/>
              <w:bottom w:val="single" w:sz="4" w:space="0" w:color="000000"/>
            </w:tcBorders>
            <w:shd w:val="clear" w:color="auto" w:fill="auto"/>
            <w:vAlign w:val="center"/>
          </w:tcPr>
          <w:p w14:paraId="4B622DD4" w14:textId="77777777" w:rsidR="0082032D" w:rsidRPr="00AB69EA" w:rsidRDefault="0082032D" w:rsidP="0082032D">
            <w:pPr>
              <w:spacing w:after="0" w:line="240" w:lineRule="auto"/>
              <w:ind w:left="147"/>
              <w:rPr>
                <w:rFonts w:ascii="Times New Roman" w:hAnsi="Times New Roman"/>
                <w:b/>
                <w:sz w:val="18"/>
                <w:szCs w:val="18"/>
              </w:rPr>
            </w:pPr>
            <w:r w:rsidRPr="00AB69EA">
              <w:rPr>
                <w:rFonts w:ascii="Times New Roman" w:hAnsi="Times New Roman"/>
                <w:b/>
                <w:sz w:val="18"/>
                <w:szCs w:val="18"/>
              </w:rPr>
              <w:t>10. Комплекс процессных мероприятий «Обеспечение реализации государственных функций в сфере тарифного регулирования» (всего), в том числе:</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50DA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67 543,6</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9D89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7350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955E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095D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4C8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66 315,8</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E9995"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b/>
                <w:sz w:val="18"/>
                <w:szCs w:val="18"/>
              </w:rPr>
              <w:t>399 122,6</w:t>
            </w:r>
          </w:p>
        </w:tc>
      </w:tr>
      <w:tr w:rsidR="0082032D" w:rsidRPr="00AB69EA" w14:paraId="2725A684"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487A452"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iCs/>
                <w:sz w:val="18"/>
                <w:szCs w:val="18"/>
              </w:rPr>
              <w:t>Бюджет субъекта Российской Федерации (всего), из них:</w:t>
            </w:r>
          </w:p>
        </w:tc>
        <w:tc>
          <w:tcPr>
            <w:tcW w:w="1463" w:type="dxa"/>
            <w:tcBorders>
              <w:top w:val="single" w:sz="4" w:space="0" w:color="000000"/>
              <w:left w:val="single" w:sz="4" w:space="0" w:color="000000"/>
              <w:bottom w:val="single" w:sz="4" w:space="0" w:color="000000"/>
              <w:right w:val="single" w:sz="4" w:space="0" w:color="000000"/>
            </w:tcBorders>
            <w:vAlign w:val="center"/>
          </w:tcPr>
          <w:p w14:paraId="42B7D0F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67 543,6</w:t>
            </w:r>
          </w:p>
        </w:tc>
        <w:tc>
          <w:tcPr>
            <w:tcW w:w="1328" w:type="dxa"/>
            <w:tcBorders>
              <w:top w:val="single" w:sz="4" w:space="0" w:color="000000"/>
              <w:left w:val="single" w:sz="4" w:space="0" w:color="000000"/>
              <w:bottom w:val="single" w:sz="4" w:space="0" w:color="000000"/>
              <w:right w:val="single" w:sz="4" w:space="0" w:color="000000"/>
            </w:tcBorders>
            <w:vAlign w:val="center"/>
          </w:tcPr>
          <w:p w14:paraId="20D80173"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135" w:type="dxa"/>
            <w:tcBorders>
              <w:top w:val="single" w:sz="4" w:space="0" w:color="000000"/>
              <w:left w:val="single" w:sz="4" w:space="0" w:color="000000"/>
              <w:bottom w:val="single" w:sz="4" w:space="0" w:color="000000"/>
              <w:right w:val="single" w:sz="4" w:space="0" w:color="000000"/>
            </w:tcBorders>
            <w:vAlign w:val="center"/>
          </w:tcPr>
          <w:p w14:paraId="19BC6655"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021" w:type="dxa"/>
            <w:tcBorders>
              <w:top w:val="single" w:sz="4" w:space="0" w:color="000000"/>
              <w:left w:val="single" w:sz="4" w:space="0" w:color="000000"/>
              <w:bottom w:val="single" w:sz="4" w:space="0" w:color="000000"/>
              <w:right w:val="single" w:sz="4" w:space="0" w:color="000000"/>
            </w:tcBorders>
            <w:vAlign w:val="center"/>
          </w:tcPr>
          <w:p w14:paraId="6BAE7E47"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163" w:type="dxa"/>
            <w:tcBorders>
              <w:top w:val="single" w:sz="4" w:space="0" w:color="000000"/>
              <w:left w:val="single" w:sz="4" w:space="0" w:color="000000"/>
              <w:bottom w:val="single" w:sz="4" w:space="0" w:color="000000"/>
              <w:right w:val="single" w:sz="4" w:space="0" w:color="000000"/>
            </w:tcBorders>
            <w:vAlign w:val="center"/>
          </w:tcPr>
          <w:p w14:paraId="202F5ADD"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276" w:type="dxa"/>
            <w:tcBorders>
              <w:top w:val="single" w:sz="4" w:space="0" w:color="000000"/>
              <w:left w:val="single" w:sz="4" w:space="0" w:color="000000"/>
              <w:bottom w:val="single" w:sz="4" w:space="0" w:color="000000"/>
              <w:right w:val="single" w:sz="4" w:space="0" w:color="000000"/>
            </w:tcBorders>
            <w:vAlign w:val="center"/>
          </w:tcPr>
          <w:p w14:paraId="53BD878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66 315,8</w:t>
            </w:r>
          </w:p>
        </w:tc>
        <w:tc>
          <w:tcPr>
            <w:tcW w:w="1697" w:type="dxa"/>
            <w:tcBorders>
              <w:top w:val="single" w:sz="4" w:space="0" w:color="000000"/>
              <w:left w:val="single" w:sz="4" w:space="0" w:color="000000"/>
              <w:bottom w:val="single" w:sz="4" w:space="0" w:color="000000"/>
              <w:right w:val="single" w:sz="4" w:space="0" w:color="000000"/>
            </w:tcBorders>
            <w:vAlign w:val="center"/>
          </w:tcPr>
          <w:p w14:paraId="29045B0C"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399 122,6</w:t>
            </w:r>
          </w:p>
        </w:tc>
      </w:tr>
      <w:tr w:rsidR="0082032D" w:rsidRPr="00AB69EA" w14:paraId="338CF34A"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A71D08B"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i/>
                <w:sz w:val="18"/>
                <w:szCs w:val="18"/>
              </w:rPr>
              <w:t>в том числе межбюджетные трансферты из федерального бюджета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2B5A6659"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61535D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6BFDE0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9B4EF8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D570BF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F7262B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242B0F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75E16C92"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15E30C1" w14:textId="77777777" w:rsidR="0082032D" w:rsidRPr="00AB69EA" w:rsidRDefault="0082032D" w:rsidP="0082032D">
            <w:pPr>
              <w:spacing w:after="0" w:line="240" w:lineRule="auto"/>
              <w:ind w:left="147" w:firstLine="142"/>
              <w:rPr>
                <w:rFonts w:ascii="Times New Roman" w:hAnsi="Times New Roman"/>
                <w:i/>
                <w:sz w:val="18"/>
                <w:szCs w:val="18"/>
              </w:rPr>
            </w:pPr>
            <w:r w:rsidRPr="00AB69EA">
              <w:rPr>
                <w:rFonts w:ascii="Times New Roman" w:hAnsi="Times New Roman"/>
                <w:i/>
                <w:sz w:val="18"/>
                <w:szCs w:val="18"/>
              </w:rPr>
              <w:t>в том числе межбюджетные трансферты из иных бюджетов бюджетной системы Российской Федерации (</w:t>
            </w:r>
            <w:proofErr w:type="spellStart"/>
            <w:r w:rsidRPr="00AB69EA">
              <w:rPr>
                <w:rFonts w:ascii="Times New Roman" w:hAnsi="Times New Roman"/>
                <w:i/>
                <w:sz w:val="18"/>
                <w:szCs w:val="18"/>
              </w:rPr>
              <w:t>справочно</w:t>
            </w:r>
            <w:proofErr w:type="spellEnd"/>
            <w:r w:rsidRPr="00AB69EA">
              <w:rPr>
                <w:rFonts w:ascii="Times New Roman" w:hAnsi="Times New Roman"/>
                <w:i/>
                <w:sz w:val="18"/>
                <w:szCs w:val="18"/>
              </w:rPr>
              <w:t>)</w:t>
            </w:r>
          </w:p>
        </w:tc>
        <w:tc>
          <w:tcPr>
            <w:tcW w:w="1463" w:type="dxa"/>
            <w:tcBorders>
              <w:top w:val="single" w:sz="4" w:space="0" w:color="000000"/>
              <w:left w:val="single" w:sz="4" w:space="0" w:color="000000"/>
              <w:bottom w:val="single" w:sz="4" w:space="0" w:color="000000"/>
              <w:right w:val="single" w:sz="4" w:space="0" w:color="000000"/>
            </w:tcBorders>
            <w:vAlign w:val="center"/>
          </w:tcPr>
          <w:p w14:paraId="558131E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8646A4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F4EB75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9DCFE6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1E1918F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3DFFAF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02AB04B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BE18D1B"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40F19CC" w14:textId="77777777" w:rsidR="0082032D" w:rsidRPr="00AB69EA" w:rsidRDefault="0082032D" w:rsidP="0082032D">
            <w:pPr>
              <w:spacing w:after="0" w:line="240" w:lineRule="auto"/>
              <w:ind w:left="147" w:firstLine="142"/>
              <w:rPr>
                <w:rFonts w:ascii="Times New Roman" w:hAnsi="Times New Roman"/>
                <w:sz w:val="18"/>
                <w:szCs w:val="18"/>
              </w:rPr>
            </w:pPr>
            <w:r w:rsidRPr="00AB69EA">
              <w:rPr>
                <w:rFonts w:ascii="Times New Roman" w:hAnsi="Times New Roman"/>
                <w:sz w:val="18"/>
                <w:szCs w:val="18"/>
              </w:rPr>
              <w:t>межбюджетные трансферты местным бюджетам</w:t>
            </w:r>
          </w:p>
        </w:tc>
        <w:tc>
          <w:tcPr>
            <w:tcW w:w="1463" w:type="dxa"/>
            <w:tcBorders>
              <w:top w:val="single" w:sz="4" w:space="0" w:color="000000"/>
              <w:left w:val="single" w:sz="4" w:space="0" w:color="000000"/>
              <w:bottom w:val="single" w:sz="4" w:space="0" w:color="000000"/>
              <w:right w:val="single" w:sz="4" w:space="0" w:color="000000"/>
            </w:tcBorders>
            <w:vAlign w:val="center"/>
          </w:tcPr>
          <w:p w14:paraId="325D822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4856B9E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4225D0E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FCC9B9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779CFF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72CF87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63451272"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4AF74FB1"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46EF4204" w14:textId="77777777" w:rsidR="0082032D" w:rsidRPr="00AB69EA" w:rsidRDefault="0082032D" w:rsidP="0082032D">
            <w:pPr>
              <w:spacing w:after="0" w:line="240" w:lineRule="auto"/>
              <w:ind w:left="296"/>
              <w:rPr>
                <w:rFonts w:ascii="Times New Roman" w:hAnsi="Times New Roman"/>
                <w:sz w:val="18"/>
                <w:szCs w:val="18"/>
              </w:rPr>
            </w:pPr>
            <w:r w:rsidRPr="00AB69EA">
              <w:rPr>
                <w:rFonts w:ascii="Times New Roman" w:hAnsi="Times New Roman"/>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63" w:type="dxa"/>
            <w:tcBorders>
              <w:top w:val="single" w:sz="4" w:space="0" w:color="000000"/>
              <w:left w:val="single" w:sz="4" w:space="0" w:color="000000"/>
              <w:bottom w:val="single" w:sz="4" w:space="0" w:color="000000"/>
              <w:right w:val="single" w:sz="4" w:space="0" w:color="000000"/>
            </w:tcBorders>
            <w:vAlign w:val="center"/>
          </w:tcPr>
          <w:p w14:paraId="63C45B0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7EE4477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696CE7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327A84AB"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21404FC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B40DC2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424ACF1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6CCABAAD"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0CB904D5"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63" w:type="dxa"/>
            <w:tcBorders>
              <w:top w:val="single" w:sz="4" w:space="0" w:color="000000"/>
              <w:left w:val="single" w:sz="4" w:space="0" w:color="000000"/>
              <w:bottom w:val="single" w:sz="4" w:space="0" w:color="000000"/>
              <w:right w:val="single" w:sz="4" w:space="0" w:color="000000"/>
            </w:tcBorders>
            <w:vAlign w:val="center"/>
          </w:tcPr>
          <w:p w14:paraId="30FB1674"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B992706"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D7AE49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5E9FBB9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0ED323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6ABC94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5754D70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59A32224"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38687E74" w14:textId="77777777" w:rsidR="0082032D" w:rsidRPr="00AB69EA" w:rsidRDefault="0082032D" w:rsidP="0082032D">
            <w:pPr>
              <w:spacing w:after="0" w:line="240" w:lineRule="auto"/>
              <w:ind w:left="147"/>
              <w:rPr>
                <w:rFonts w:ascii="Times New Roman" w:hAnsi="Times New Roman"/>
                <w:sz w:val="18"/>
                <w:szCs w:val="18"/>
              </w:rPr>
            </w:pPr>
            <w:r w:rsidRPr="00AB69EA">
              <w:rPr>
                <w:rFonts w:ascii="Times New Roman" w:hAnsi="Times New Roman"/>
                <w:sz w:val="18"/>
                <w:szCs w:val="18"/>
              </w:rPr>
              <w:t>Консолидированные бюджеты муниципальных образований</w:t>
            </w:r>
          </w:p>
        </w:tc>
        <w:tc>
          <w:tcPr>
            <w:tcW w:w="1463" w:type="dxa"/>
            <w:tcBorders>
              <w:top w:val="single" w:sz="4" w:space="0" w:color="000000"/>
              <w:left w:val="single" w:sz="4" w:space="0" w:color="000000"/>
              <w:bottom w:val="single" w:sz="4" w:space="0" w:color="000000"/>
              <w:right w:val="single" w:sz="4" w:space="0" w:color="000000"/>
            </w:tcBorders>
            <w:vAlign w:val="center"/>
          </w:tcPr>
          <w:p w14:paraId="1BC7E882"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5F2F77D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3B14C72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2727D890"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EABE028"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2C3422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7CEF53D"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243CEAF1"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62619804" w14:textId="77777777" w:rsidR="0082032D" w:rsidRPr="00AB69EA" w:rsidRDefault="0082032D" w:rsidP="0082032D">
            <w:pPr>
              <w:spacing w:after="0" w:line="240" w:lineRule="auto"/>
              <w:ind w:firstLine="147"/>
              <w:rPr>
                <w:rFonts w:ascii="Times New Roman" w:hAnsi="Times New Roman"/>
                <w:sz w:val="18"/>
                <w:szCs w:val="18"/>
              </w:rPr>
            </w:pPr>
            <w:r w:rsidRPr="00AB69EA">
              <w:rPr>
                <w:rFonts w:ascii="Times New Roman" w:hAnsi="Times New Roman"/>
                <w:sz w:val="18"/>
                <w:szCs w:val="18"/>
              </w:rPr>
              <w:t>Внебюджетные источники</w:t>
            </w:r>
          </w:p>
        </w:tc>
        <w:tc>
          <w:tcPr>
            <w:tcW w:w="1463" w:type="dxa"/>
            <w:tcBorders>
              <w:top w:val="single" w:sz="4" w:space="0" w:color="000000"/>
              <w:left w:val="single" w:sz="4" w:space="0" w:color="000000"/>
              <w:bottom w:val="single" w:sz="4" w:space="0" w:color="000000"/>
              <w:right w:val="single" w:sz="4" w:space="0" w:color="000000"/>
            </w:tcBorders>
            <w:vAlign w:val="center"/>
          </w:tcPr>
          <w:p w14:paraId="5511C298"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256325B3"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67AA0DC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01DE9B21"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53F1F7AF"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4B7E559"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1DE6399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r w:rsidR="0082032D" w:rsidRPr="00AB69EA" w14:paraId="1A9656CB" w14:textId="77777777" w:rsidTr="00C411C6">
        <w:trPr>
          <w:trHeight w:val="397"/>
        </w:trPr>
        <w:tc>
          <w:tcPr>
            <w:tcW w:w="6140" w:type="dxa"/>
            <w:tcBorders>
              <w:top w:val="single" w:sz="4" w:space="0" w:color="000000"/>
              <w:left w:val="single" w:sz="4" w:space="0" w:color="000000"/>
              <w:bottom w:val="single" w:sz="4" w:space="0" w:color="000000"/>
            </w:tcBorders>
            <w:vAlign w:val="center"/>
          </w:tcPr>
          <w:p w14:paraId="500DEE26" w14:textId="77777777" w:rsidR="0082032D" w:rsidRPr="00AB69EA" w:rsidRDefault="0082032D" w:rsidP="0082032D">
            <w:pPr>
              <w:spacing w:after="0" w:line="240" w:lineRule="auto"/>
              <w:rPr>
                <w:rFonts w:ascii="Times New Roman" w:hAnsi="Times New Roman"/>
                <w:sz w:val="18"/>
                <w:szCs w:val="18"/>
              </w:rPr>
            </w:pPr>
            <w:r w:rsidRPr="00AB69EA">
              <w:rPr>
                <w:rFonts w:ascii="Times New Roman" w:hAnsi="Times New Roman"/>
                <w:sz w:val="18"/>
                <w:szCs w:val="18"/>
              </w:rPr>
              <w:t>Нераспределенный резерв (бюджет субъекта Российской Федерации)</w:t>
            </w:r>
          </w:p>
        </w:tc>
        <w:tc>
          <w:tcPr>
            <w:tcW w:w="1463" w:type="dxa"/>
            <w:tcBorders>
              <w:top w:val="single" w:sz="4" w:space="0" w:color="000000"/>
              <w:left w:val="single" w:sz="4" w:space="0" w:color="000000"/>
              <w:bottom w:val="single" w:sz="4" w:space="0" w:color="000000"/>
              <w:right w:val="single" w:sz="4" w:space="0" w:color="000000"/>
            </w:tcBorders>
            <w:vAlign w:val="center"/>
          </w:tcPr>
          <w:p w14:paraId="41761666" w14:textId="77777777" w:rsidR="0082032D" w:rsidRPr="00AB69EA" w:rsidRDefault="0082032D" w:rsidP="0082032D">
            <w:pPr>
              <w:spacing w:after="0" w:line="240" w:lineRule="auto"/>
              <w:jc w:val="center"/>
              <w:rPr>
                <w:rFonts w:ascii="Times New Roman" w:hAnsi="Times New Roman"/>
                <w:sz w:val="18"/>
                <w:szCs w:val="18"/>
              </w:rPr>
            </w:pPr>
            <w:r w:rsidRPr="00AB69EA">
              <w:rPr>
                <w:rFonts w:ascii="Times New Roman" w:hAnsi="Times New Roman"/>
                <w:sz w:val="18"/>
                <w:szCs w:val="18"/>
              </w:rPr>
              <w:t>0,0</w:t>
            </w:r>
          </w:p>
        </w:tc>
        <w:tc>
          <w:tcPr>
            <w:tcW w:w="1328" w:type="dxa"/>
            <w:tcBorders>
              <w:top w:val="single" w:sz="4" w:space="0" w:color="000000"/>
              <w:left w:val="single" w:sz="4" w:space="0" w:color="000000"/>
              <w:bottom w:val="single" w:sz="4" w:space="0" w:color="000000"/>
              <w:right w:val="single" w:sz="4" w:space="0" w:color="000000"/>
            </w:tcBorders>
            <w:vAlign w:val="center"/>
          </w:tcPr>
          <w:p w14:paraId="6A4624CA"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35" w:type="dxa"/>
            <w:tcBorders>
              <w:top w:val="single" w:sz="4" w:space="0" w:color="000000"/>
              <w:left w:val="single" w:sz="4" w:space="0" w:color="000000"/>
              <w:bottom w:val="single" w:sz="4" w:space="0" w:color="000000"/>
              <w:right w:val="single" w:sz="4" w:space="0" w:color="000000"/>
            </w:tcBorders>
            <w:vAlign w:val="center"/>
          </w:tcPr>
          <w:p w14:paraId="1FFE3C2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021" w:type="dxa"/>
            <w:tcBorders>
              <w:top w:val="single" w:sz="4" w:space="0" w:color="000000"/>
              <w:left w:val="single" w:sz="4" w:space="0" w:color="000000"/>
              <w:bottom w:val="single" w:sz="4" w:space="0" w:color="000000"/>
              <w:right w:val="single" w:sz="4" w:space="0" w:color="000000"/>
            </w:tcBorders>
            <w:vAlign w:val="center"/>
          </w:tcPr>
          <w:p w14:paraId="7755F3FC"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163" w:type="dxa"/>
            <w:tcBorders>
              <w:top w:val="single" w:sz="4" w:space="0" w:color="000000"/>
              <w:left w:val="single" w:sz="4" w:space="0" w:color="000000"/>
              <w:bottom w:val="single" w:sz="4" w:space="0" w:color="000000"/>
              <w:right w:val="single" w:sz="4" w:space="0" w:color="000000"/>
            </w:tcBorders>
            <w:vAlign w:val="center"/>
          </w:tcPr>
          <w:p w14:paraId="377E129E"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9D0BD7"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c>
          <w:tcPr>
            <w:tcW w:w="1697" w:type="dxa"/>
            <w:tcBorders>
              <w:top w:val="single" w:sz="4" w:space="0" w:color="000000"/>
              <w:left w:val="single" w:sz="4" w:space="0" w:color="000000"/>
              <w:bottom w:val="single" w:sz="4" w:space="0" w:color="000000"/>
              <w:right w:val="single" w:sz="4" w:space="0" w:color="000000"/>
            </w:tcBorders>
            <w:vAlign w:val="center"/>
          </w:tcPr>
          <w:p w14:paraId="75DC2C24" w14:textId="77777777" w:rsidR="0082032D" w:rsidRPr="00AB69EA" w:rsidRDefault="0082032D" w:rsidP="0082032D">
            <w:pPr>
              <w:spacing w:after="0" w:line="240" w:lineRule="auto"/>
              <w:jc w:val="center"/>
              <w:rPr>
                <w:rFonts w:ascii="Times New Roman" w:hAnsi="Times New Roman"/>
                <w:b/>
                <w:sz w:val="18"/>
                <w:szCs w:val="18"/>
              </w:rPr>
            </w:pPr>
            <w:r w:rsidRPr="00AB69EA">
              <w:rPr>
                <w:rFonts w:ascii="Times New Roman" w:hAnsi="Times New Roman"/>
                <w:sz w:val="18"/>
                <w:szCs w:val="18"/>
              </w:rPr>
              <w:t>0,0</w:t>
            </w:r>
          </w:p>
        </w:tc>
      </w:tr>
    </w:tbl>
    <w:p w14:paraId="148C6B03" w14:textId="77777777" w:rsidR="002F4B60" w:rsidRDefault="002F4B60" w:rsidP="002F4B60">
      <w:pPr>
        <w:spacing w:after="0" w:line="240" w:lineRule="auto"/>
        <w:jc w:val="right"/>
        <w:rPr>
          <w:rFonts w:ascii="Times New Roman" w:hAnsi="Times New Roman"/>
          <w:sz w:val="20"/>
          <w:szCs w:val="20"/>
        </w:rPr>
      </w:pPr>
    </w:p>
    <w:p w14:paraId="69F20D95" w14:textId="77777777" w:rsidR="002F4B60" w:rsidRDefault="002F4B60" w:rsidP="002F4B60">
      <w:pPr>
        <w:spacing w:after="0" w:line="240" w:lineRule="auto"/>
        <w:jc w:val="right"/>
        <w:rPr>
          <w:rFonts w:ascii="Times New Roman" w:hAnsi="Times New Roman"/>
          <w:sz w:val="20"/>
          <w:szCs w:val="20"/>
        </w:rPr>
      </w:pPr>
    </w:p>
    <w:p w14:paraId="05FFEF83" w14:textId="77777777" w:rsidR="002F4B60" w:rsidRDefault="002F4B60" w:rsidP="002F4B60">
      <w:pPr>
        <w:spacing w:after="0" w:line="240" w:lineRule="auto"/>
        <w:jc w:val="right"/>
        <w:rPr>
          <w:rFonts w:ascii="Times New Roman" w:hAnsi="Times New Roman"/>
          <w:sz w:val="20"/>
          <w:szCs w:val="20"/>
        </w:rPr>
      </w:pPr>
    </w:p>
    <w:p w14:paraId="09D81F19" w14:textId="77777777" w:rsidR="001A4B52" w:rsidRDefault="001A4B52" w:rsidP="002F4B60">
      <w:pPr>
        <w:spacing w:after="0" w:line="240" w:lineRule="auto"/>
        <w:jc w:val="right"/>
        <w:rPr>
          <w:rFonts w:ascii="Times New Roman" w:hAnsi="Times New Roman"/>
          <w:sz w:val="20"/>
          <w:szCs w:val="20"/>
        </w:rPr>
      </w:pPr>
    </w:p>
    <w:p w14:paraId="432DBFD3" w14:textId="77777777" w:rsidR="001A4B52" w:rsidRDefault="001A4B52" w:rsidP="002F4B60">
      <w:pPr>
        <w:spacing w:after="0" w:line="240" w:lineRule="auto"/>
        <w:jc w:val="right"/>
        <w:rPr>
          <w:rFonts w:ascii="Times New Roman" w:hAnsi="Times New Roman"/>
          <w:sz w:val="20"/>
          <w:szCs w:val="20"/>
        </w:rPr>
      </w:pPr>
    </w:p>
    <w:p w14:paraId="4D24CEE7" w14:textId="77777777" w:rsidR="001A4B52" w:rsidRDefault="001A4B52" w:rsidP="002F4B60">
      <w:pPr>
        <w:spacing w:after="0" w:line="240" w:lineRule="auto"/>
        <w:jc w:val="right"/>
        <w:rPr>
          <w:rFonts w:ascii="Times New Roman" w:hAnsi="Times New Roman"/>
          <w:sz w:val="20"/>
          <w:szCs w:val="20"/>
        </w:rPr>
      </w:pPr>
    </w:p>
    <w:p w14:paraId="46943B06" w14:textId="789D6B2B" w:rsidR="00F25BB1" w:rsidRPr="008A44C8" w:rsidRDefault="00F25BB1" w:rsidP="00F25BB1">
      <w:pPr>
        <w:spacing w:after="0" w:line="240" w:lineRule="auto"/>
        <w:jc w:val="center"/>
        <w:rPr>
          <w:rFonts w:ascii="Times New Roman" w:hAnsi="Times New Roman"/>
          <w:sz w:val="20"/>
          <w:szCs w:val="20"/>
        </w:rPr>
      </w:pPr>
      <w:r w:rsidRPr="00F25BB1">
        <w:rPr>
          <w:rFonts w:ascii="Times New Roman" w:hAnsi="Times New Roman"/>
          <w:b/>
          <w:sz w:val="20"/>
          <w:szCs w:val="20"/>
        </w:rPr>
        <w:t>5.1.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w:t>
      </w:r>
      <w:r w:rsidR="001A4B52">
        <w:rPr>
          <w:rStyle w:val="a9"/>
          <w:rFonts w:ascii="Times New Roman" w:hAnsi="Times New Roman"/>
          <w:b/>
          <w:sz w:val="20"/>
          <w:szCs w:val="20"/>
        </w:rPr>
        <w:footnoteReference w:id="26"/>
      </w:r>
    </w:p>
    <w:p w14:paraId="3FA92521" w14:textId="77777777" w:rsidR="00F25BB1" w:rsidRPr="008A44C8" w:rsidRDefault="00F25BB1" w:rsidP="00F25BB1">
      <w:pPr>
        <w:spacing w:after="0" w:line="240" w:lineRule="auto"/>
        <w:jc w:val="center"/>
        <w:rPr>
          <w:rFonts w:ascii="Times New Roman" w:hAnsi="Times New Roman"/>
          <w:sz w:val="20"/>
          <w:szCs w:val="20"/>
        </w:rPr>
      </w:pPr>
    </w:p>
    <w:tbl>
      <w:tblPr>
        <w:tblW w:w="15726" w:type="dxa"/>
        <w:tblInd w:w="194" w:type="dxa"/>
        <w:tblLook w:val="01E0" w:firstRow="1" w:lastRow="1" w:firstColumn="1" w:lastColumn="1" w:noHBand="0" w:noVBand="0"/>
      </w:tblPr>
      <w:tblGrid>
        <w:gridCol w:w="7342"/>
        <w:gridCol w:w="1236"/>
        <w:gridCol w:w="115"/>
        <w:gridCol w:w="1122"/>
        <w:gridCol w:w="1010"/>
        <w:gridCol w:w="1199"/>
        <w:gridCol w:w="1234"/>
        <w:gridCol w:w="1211"/>
        <w:gridCol w:w="1257"/>
      </w:tblGrid>
      <w:tr w:rsidR="001975ED" w:rsidRPr="008A44C8" w14:paraId="0AFCB3F0" w14:textId="77777777" w:rsidTr="001975ED">
        <w:trPr>
          <w:trHeight w:val="443"/>
        </w:trPr>
        <w:tc>
          <w:tcPr>
            <w:tcW w:w="7342" w:type="dxa"/>
            <w:vMerge w:val="restart"/>
            <w:tcBorders>
              <w:top w:val="single" w:sz="4" w:space="0" w:color="000000"/>
              <w:left w:val="single" w:sz="4" w:space="0" w:color="000000"/>
              <w:bottom w:val="single" w:sz="4" w:space="0" w:color="000000"/>
            </w:tcBorders>
            <w:vAlign w:val="center"/>
          </w:tcPr>
          <w:p w14:paraId="5702358F" w14:textId="77777777"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Наиме</w:t>
            </w:r>
            <w:r>
              <w:rPr>
                <w:rFonts w:ascii="Times New Roman" w:hAnsi="Times New Roman"/>
                <w:sz w:val="16"/>
                <w:szCs w:val="16"/>
              </w:rPr>
              <w:t xml:space="preserve">нование структурного элемента </w:t>
            </w:r>
          </w:p>
        </w:tc>
        <w:tc>
          <w:tcPr>
            <w:tcW w:w="1236" w:type="dxa"/>
            <w:tcBorders>
              <w:top w:val="single" w:sz="4" w:space="0" w:color="000000"/>
              <w:left w:val="single" w:sz="4" w:space="0" w:color="000000"/>
              <w:bottom w:val="single" w:sz="4" w:space="0" w:color="000000"/>
            </w:tcBorders>
          </w:tcPr>
          <w:p w14:paraId="2D8185CD" w14:textId="77777777" w:rsidR="001975ED" w:rsidRPr="008A44C8" w:rsidRDefault="001975ED" w:rsidP="00417B55">
            <w:pPr>
              <w:spacing w:after="0" w:line="240" w:lineRule="auto"/>
              <w:jc w:val="center"/>
              <w:rPr>
                <w:rFonts w:ascii="Times New Roman" w:hAnsi="Times New Roman"/>
                <w:sz w:val="16"/>
                <w:szCs w:val="16"/>
              </w:rPr>
            </w:pPr>
          </w:p>
        </w:tc>
        <w:tc>
          <w:tcPr>
            <w:tcW w:w="7148" w:type="dxa"/>
            <w:gridSpan w:val="7"/>
            <w:tcBorders>
              <w:top w:val="single" w:sz="4" w:space="0" w:color="000000"/>
              <w:left w:val="single" w:sz="4" w:space="0" w:color="000000"/>
              <w:bottom w:val="single" w:sz="4" w:space="0" w:color="000000"/>
              <w:right w:val="single" w:sz="4" w:space="0" w:color="000000"/>
            </w:tcBorders>
          </w:tcPr>
          <w:p w14:paraId="0ACD8F3C" w14:textId="65273DFA"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 реализации, тыс. рублей</w:t>
            </w:r>
          </w:p>
        </w:tc>
      </w:tr>
      <w:tr w:rsidR="001975ED" w:rsidRPr="008A44C8" w14:paraId="5B73BE47" w14:textId="77777777" w:rsidTr="001975ED">
        <w:trPr>
          <w:trHeight w:val="373"/>
        </w:trPr>
        <w:tc>
          <w:tcPr>
            <w:tcW w:w="7342" w:type="dxa"/>
            <w:vMerge/>
            <w:tcBorders>
              <w:left w:val="single" w:sz="4" w:space="0" w:color="000000"/>
              <w:bottom w:val="single" w:sz="4" w:space="0" w:color="000000"/>
            </w:tcBorders>
            <w:vAlign w:val="center"/>
          </w:tcPr>
          <w:p w14:paraId="1B8FA813" w14:textId="77777777" w:rsidR="001975ED" w:rsidRPr="008A44C8" w:rsidRDefault="001975ED" w:rsidP="00417B55">
            <w:pPr>
              <w:spacing w:after="0" w:line="240" w:lineRule="auto"/>
              <w:jc w:val="center"/>
              <w:rPr>
                <w:rFonts w:ascii="Times New Roman" w:hAnsi="Times New Roman"/>
                <w:sz w:val="16"/>
                <w:szCs w:val="16"/>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14:paraId="712FA8FB" w14:textId="0C072325"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2025</w:t>
            </w:r>
          </w:p>
        </w:tc>
        <w:tc>
          <w:tcPr>
            <w:tcW w:w="1122" w:type="dxa"/>
            <w:tcBorders>
              <w:top w:val="single" w:sz="4" w:space="0" w:color="000000"/>
              <w:left w:val="single" w:sz="4" w:space="0" w:color="000000"/>
              <w:bottom w:val="single" w:sz="4" w:space="0" w:color="000000"/>
              <w:right w:val="single" w:sz="4" w:space="0" w:color="000000"/>
            </w:tcBorders>
            <w:vAlign w:val="center"/>
          </w:tcPr>
          <w:p w14:paraId="4C729B58" w14:textId="07150C75"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2026</w:t>
            </w:r>
          </w:p>
        </w:tc>
        <w:tc>
          <w:tcPr>
            <w:tcW w:w="1010" w:type="dxa"/>
            <w:tcBorders>
              <w:top w:val="single" w:sz="4" w:space="0" w:color="000000"/>
              <w:left w:val="single" w:sz="4" w:space="0" w:color="000000"/>
              <w:bottom w:val="single" w:sz="4" w:space="0" w:color="000000"/>
              <w:right w:val="single" w:sz="4" w:space="0" w:color="000000"/>
            </w:tcBorders>
            <w:vAlign w:val="center"/>
          </w:tcPr>
          <w:p w14:paraId="63BE6A0A" w14:textId="7F8EA723"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2027</w:t>
            </w:r>
          </w:p>
        </w:tc>
        <w:tc>
          <w:tcPr>
            <w:tcW w:w="1199" w:type="dxa"/>
            <w:tcBorders>
              <w:top w:val="single" w:sz="4" w:space="0" w:color="000000"/>
              <w:left w:val="single" w:sz="4" w:space="0" w:color="000000"/>
              <w:bottom w:val="single" w:sz="4" w:space="0" w:color="000000"/>
              <w:right w:val="single" w:sz="4" w:space="0" w:color="000000"/>
            </w:tcBorders>
            <w:vAlign w:val="center"/>
          </w:tcPr>
          <w:p w14:paraId="01F4D9DB" w14:textId="323FE2DE" w:rsidR="001975ED"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2028</w:t>
            </w:r>
          </w:p>
        </w:tc>
        <w:tc>
          <w:tcPr>
            <w:tcW w:w="1234" w:type="dxa"/>
            <w:tcBorders>
              <w:top w:val="single" w:sz="4" w:space="0" w:color="000000"/>
              <w:left w:val="single" w:sz="4" w:space="0" w:color="000000"/>
              <w:bottom w:val="single" w:sz="4" w:space="0" w:color="000000"/>
              <w:right w:val="single" w:sz="4" w:space="0" w:color="000000"/>
            </w:tcBorders>
            <w:vAlign w:val="center"/>
          </w:tcPr>
          <w:p w14:paraId="1AF6F121" w14:textId="5CF6C51D"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2029</w:t>
            </w:r>
          </w:p>
        </w:tc>
        <w:tc>
          <w:tcPr>
            <w:tcW w:w="1211" w:type="dxa"/>
            <w:tcBorders>
              <w:top w:val="single" w:sz="4" w:space="0" w:color="000000"/>
              <w:left w:val="single" w:sz="4" w:space="0" w:color="000000"/>
              <w:bottom w:val="single" w:sz="4" w:space="0" w:color="000000"/>
              <w:right w:val="single" w:sz="4" w:space="0" w:color="000000"/>
            </w:tcBorders>
            <w:vAlign w:val="center"/>
          </w:tcPr>
          <w:p w14:paraId="54DC72E3" w14:textId="25AB5706"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2030</w:t>
            </w:r>
          </w:p>
        </w:tc>
        <w:tc>
          <w:tcPr>
            <w:tcW w:w="1257" w:type="dxa"/>
            <w:tcBorders>
              <w:top w:val="single" w:sz="4" w:space="0" w:color="000000"/>
              <w:left w:val="single" w:sz="4" w:space="0" w:color="000000"/>
              <w:bottom w:val="single" w:sz="4" w:space="0" w:color="000000"/>
              <w:right w:val="single" w:sz="4" w:space="0" w:color="000000"/>
            </w:tcBorders>
            <w:vAlign w:val="center"/>
          </w:tcPr>
          <w:p w14:paraId="0E8D3D42" w14:textId="238588C3" w:rsidR="001975ED" w:rsidRPr="008A44C8" w:rsidRDefault="001975ED" w:rsidP="001975ED">
            <w:pPr>
              <w:spacing w:after="0" w:line="240" w:lineRule="auto"/>
              <w:jc w:val="center"/>
              <w:rPr>
                <w:rFonts w:ascii="Times New Roman" w:hAnsi="Times New Roman"/>
                <w:sz w:val="16"/>
                <w:szCs w:val="16"/>
              </w:rPr>
            </w:pPr>
            <w:r w:rsidRPr="008A44C8">
              <w:rPr>
                <w:rFonts w:ascii="Times New Roman" w:hAnsi="Times New Roman"/>
                <w:sz w:val="16"/>
                <w:szCs w:val="16"/>
              </w:rPr>
              <w:t>Всего</w:t>
            </w:r>
          </w:p>
        </w:tc>
      </w:tr>
      <w:tr w:rsidR="001975ED" w:rsidRPr="008A44C8" w14:paraId="54905A66" w14:textId="77777777" w:rsidTr="001975ED">
        <w:trPr>
          <w:trHeight w:val="220"/>
        </w:trPr>
        <w:tc>
          <w:tcPr>
            <w:tcW w:w="7342" w:type="dxa"/>
            <w:tcBorders>
              <w:top w:val="single" w:sz="4" w:space="0" w:color="000000"/>
              <w:left w:val="single" w:sz="4" w:space="0" w:color="000000"/>
              <w:bottom w:val="single" w:sz="4" w:space="0" w:color="000000"/>
            </w:tcBorders>
            <w:vAlign w:val="center"/>
          </w:tcPr>
          <w:p w14:paraId="02579791" w14:textId="77777777"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14:paraId="755E4D1F" w14:textId="77777777"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122" w:type="dxa"/>
            <w:tcBorders>
              <w:top w:val="single" w:sz="4" w:space="0" w:color="000000"/>
              <w:left w:val="single" w:sz="4" w:space="0" w:color="000000"/>
              <w:bottom w:val="single" w:sz="4" w:space="0" w:color="000000"/>
              <w:right w:val="single" w:sz="4" w:space="0" w:color="000000"/>
            </w:tcBorders>
            <w:vAlign w:val="center"/>
          </w:tcPr>
          <w:p w14:paraId="3DC187FD" w14:textId="77777777"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010" w:type="dxa"/>
            <w:tcBorders>
              <w:top w:val="single" w:sz="4" w:space="0" w:color="000000"/>
              <w:left w:val="single" w:sz="4" w:space="0" w:color="000000"/>
              <w:bottom w:val="single" w:sz="4" w:space="0" w:color="000000"/>
              <w:right w:val="single" w:sz="4" w:space="0" w:color="000000"/>
            </w:tcBorders>
            <w:vAlign w:val="center"/>
          </w:tcPr>
          <w:p w14:paraId="448ACAB4" w14:textId="77777777"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199" w:type="dxa"/>
            <w:tcBorders>
              <w:top w:val="single" w:sz="4" w:space="0" w:color="000000"/>
              <w:left w:val="single" w:sz="4" w:space="0" w:color="000000"/>
              <w:bottom w:val="single" w:sz="4" w:space="0" w:color="000000"/>
              <w:right w:val="single" w:sz="4" w:space="0" w:color="000000"/>
            </w:tcBorders>
            <w:vAlign w:val="center"/>
          </w:tcPr>
          <w:p w14:paraId="7263EA73" w14:textId="77777777" w:rsidR="001975ED" w:rsidRPr="008A44C8" w:rsidRDefault="001975ED" w:rsidP="001975ED">
            <w:pPr>
              <w:spacing w:after="0" w:line="240" w:lineRule="auto"/>
              <w:jc w:val="center"/>
              <w:rPr>
                <w:rFonts w:ascii="Times New Roman" w:hAnsi="Times New Roman"/>
                <w:sz w:val="16"/>
                <w:szCs w:val="16"/>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1B8F3468" w14:textId="295664C0" w:rsidR="001975ED" w:rsidRPr="008A44C8" w:rsidRDefault="001975ED" w:rsidP="00417B55">
            <w:pPr>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211" w:type="dxa"/>
            <w:tcBorders>
              <w:top w:val="single" w:sz="4" w:space="0" w:color="000000"/>
              <w:left w:val="single" w:sz="4" w:space="0" w:color="000000"/>
              <w:bottom w:val="single" w:sz="4" w:space="0" w:color="000000"/>
              <w:right w:val="single" w:sz="4" w:space="0" w:color="000000"/>
            </w:tcBorders>
            <w:vAlign w:val="center"/>
          </w:tcPr>
          <w:p w14:paraId="5EBA50DC" w14:textId="39364657"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6</w:t>
            </w:r>
          </w:p>
        </w:tc>
        <w:tc>
          <w:tcPr>
            <w:tcW w:w="1257" w:type="dxa"/>
            <w:tcBorders>
              <w:top w:val="single" w:sz="4" w:space="0" w:color="000000"/>
              <w:left w:val="single" w:sz="4" w:space="0" w:color="000000"/>
              <w:bottom w:val="single" w:sz="4" w:space="0" w:color="000000"/>
              <w:right w:val="single" w:sz="4" w:space="0" w:color="000000"/>
            </w:tcBorders>
            <w:vAlign w:val="center"/>
          </w:tcPr>
          <w:p w14:paraId="5FDA4B87" w14:textId="00858AFB" w:rsidR="001975ED" w:rsidRPr="008A44C8" w:rsidRDefault="001975ED" w:rsidP="00417B55">
            <w:pPr>
              <w:spacing w:after="0" w:line="240" w:lineRule="auto"/>
              <w:jc w:val="center"/>
              <w:rPr>
                <w:rFonts w:ascii="Times New Roman" w:hAnsi="Times New Roman"/>
                <w:sz w:val="16"/>
                <w:szCs w:val="16"/>
              </w:rPr>
            </w:pPr>
            <w:r>
              <w:rPr>
                <w:rFonts w:ascii="Times New Roman" w:hAnsi="Times New Roman"/>
                <w:sz w:val="16"/>
                <w:szCs w:val="16"/>
              </w:rPr>
              <w:t>7</w:t>
            </w:r>
          </w:p>
        </w:tc>
      </w:tr>
      <w:tr w:rsidR="001975ED" w:rsidRPr="008A44C8" w14:paraId="78FD9140" w14:textId="77777777" w:rsidTr="001975ED">
        <w:trPr>
          <w:trHeight w:val="554"/>
        </w:trPr>
        <w:tc>
          <w:tcPr>
            <w:tcW w:w="7342" w:type="dxa"/>
            <w:tcBorders>
              <w:top w:val="single" w:sz="4" w:space="0" w:color="000000"/>
              <w:left w:val="single" w:sz="4" w:space="0" w:color="000000"/>
              <w:bottom w:val="single" w:sz="4" w:space="0" w:color="000000"/>
            </w:tcBorders>
            <w:vAlign w:val="center"/>
          </w:tcPr>
          <w:p w14:paraId="40E8EB86" w14:textId="77777777" w:rsidR="001975ED" w:rsidRPr="008A44C8" w:rsidRDefault="001975ED" w:rsidP="001975ED">
            <w:pPr>
              <w:spacing w:after="0" w:line="240" w:lineRule="auto"/>
              <w:rPr>
                <w:rFonts w:ascii="Times New Roman" w:hAnsi="Times New Roman"/>
                <w:sz w:val="16"/>
                <w:szCs w:val="16"/>
              </w:rPr>
            </w:pPr>
            <w:r w:rsidRPr="008A44C8">
              <w:rPr>
                <w:rFonts w:ascii="Times New Roman" w:hAnsi="Times New Roman"/>
                <w:sz w:val="16"/>
                <w:szCs w:val="16"/>
              </w:rPr>
              <w:t>Государственная программа</w:t>
            </w:r>
            <w:r w:rsidRPr="00741F77">
              <w:rPr>
                <w:rFonts w:ascii="Times New Roman" w:hAnsi="Times New Roman"/>
                <w:sz w:val="16"/>
                <w:szCs w:val="16"/>
              </w:rPr>
              <w:t xml:space="preserve"> </w:t>
            </w:r>
            <w:r w:rsidRPr="008A44C8">
              <w:rPr>
                <w:rFonts w:ascii="Times New Roman" w:hAnsi="Times New Roman"/>
                <w:sz w:val="16"/>
                <w:szCs w:val="16"/>
              </w:rPr>
              <w:t>за счет бюджетных ассигнований по источникам финансирования дефицита бюджета субъекта Российской Федерации, всего</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14:paraId="42A03FCF" w14:textId="0E6A39E7" w:rsidR="001975ED" w:rsidRPr="008A44C8" w:rsidRDefault="001975ED" w:rsidP="001975ED">
            <w:pPr>
              <w:spacing w:after="0" w:line="240" w:lineRule="auto"/>
              <w:jc w:val="center"/>
              <w:rPr>
                <w:rFonts w:ascii="Times New Roman" w:hAnsi="Times New Roman"/>
                <w:sz w:val="16"/>
                <w:szCs w:val="16"/>
              </w:rPr>
            </w:pPr>
            <w:r w:rsidRPr="00F305EB">
              <w:rPr>
                <w:rFonts w:ascii="Times New Roman" w:hAnsi="Times New Roman"/>
                <w:sz w:val="16"/>
                <w:szCs w:val="16"/>
              </w:rPr>
              <w:t>1 691 784,6</w:t>
            </w:r>
          </w:p>
        </w:tc>
        <w:tc>
          <w:tcPr>
            <w:tcW w:w="1122" w:type="dxa"/>
            <w:tcBorders>
              <w:top w:val="single" w:sz="4" w:space="0" w:color="000000"/>
              <w:left w:val="single" w:sz="4" w:space="0" w:color="000000"/>
              <w:bottom w:val="single" w:sz="4" w:space="0" w:color="000000"/>
              <w:right w:val="single" w:sz="4" w:space="0" w:color="000000"/>
            </w:tcBorders>
            <w:vAlign w:val="center"/>
          </w:tcPr>
          <w:p w14:paraId="18BCB0A8" w14:textId="1C3C1921"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010" w:type="dxa"/>
            <w:tcBorders>
              <w:top w:val="single" w:sz="4" w:space="0" w:color="000000"/>
              <w:left w:val="single" w:sz="4" w:space="0" w:color="000000"/>
              <w:bottom w:val="single" w:sz="4" w:space="0" w:color="000000"/>
              <w:right w:val="single" w:sz="4" w:space="0" w:color="000000"/>
            </w:tcBorders>
            <w:vAlign w:val="center"/>
          </w:tcPr>
          <w:p w14:paraId="19D1E950" w14:textId="489CC208"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199" w:type="dxa"/>
            <w:tcBorders>
              <w:top w:val="single" w:sz="4" w:space="0" w:color="000000"/>
              <w:left w:val="single" w:sz="4" w:space="0" w:color="000000"/>
              <w:bottom w:val="single" w:sz="4" w:space="0" w:color="000000"/>
              <w:right w:val="single" w:sz="4" w:space="0" w:color="000000"/>
            </w:tcBorders>
            <w:vAlign w:val="center"/>
          </w:tcPr>
          <w:p w14:paraId="17B24B25" w14:textId="40CC8BD7"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34" w:type="dxa"/>
            <w:tcBorders>
              <w:top w:val="single" w:sz="4" w:space="0" w:color="000000"/>
              <w:left w:val="single" w:sz="4" w:space="0" w:color="000000"/>
              <w:bottom w:val="single" w:sz="4" w:space="0" w:color="000000"/>
              <w:right w:val="single" w:sz="4" w:space="0" w:color="000000"/>
            </w:tcBorders>
            <w:vAlign w:val="center"/>
          </w:tcPr>
          <w:p w14:paraId="24F05218" w14:textId="021D9645"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11" w:type="dxa"/>
            <w:tcBorders>
              <w:top w:val="single" w:sz="4" w:space="0" w:color="000000"/>
              <w:left w:val="single" w:sz="4" w:space="0" w:color="000000"/>
              <w:bottom w:val="single" w:sz="4" w:space="0" w:color="000000"/>
              <w:right w:val="single" w:sz="4" w:space="0" w:color="000000"/>
            </w:tcBorders>
            <w:vAlign w:val="center"/>
          </w:tcPr>
          <w:p w14:paraId="6918FA60" w14:textId="441A7C67"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57" w:type="dxa"/>
            <w:tcBorders>
              <w:top w:val="single" w:sz="4" w:space="0" w:color="000000"/>
              <w:left w:val="single" w:sz="4" w:space="0" w:color="000000"/>
              <w:bottom w:val="single" w:sz="4" w:space="0" w:color="000000"/>
              <w:right w:val="single" w:sz="4" w:space="0" w:color="000000"/>
            </w:tcBorders>
            <w:vAlign w:val="center"/>
          </w:tcPr>
          <w:p w14:paraId="328A26C1" w14:textId="4723631F" w:rsidR="001975ED" w:rsidRPr="008A44C8" w:rsidRDefault="001975ED" w:rsidP="001975ED">
            <w:pPr>
              <w:spacing w:after="0" w:line="240" w:lineRule="auto"/>
              <w:jc w:val="center"/>
              <w:rPr>
                <w:rFonts w:ascii="Times New Roman" w:hAnsi="Times New Roman"/>
                <w:sz w:val="16"/>
                <w:szCs w:val="16"/>
              </w:rPr>
            </w:pPr>
            <w:r w:rsidRPr="00F305EB">
              <w:rPr>
                <w:rFonts w:ascii="Times New Roman" w:hAnsi="Times New Roman"/>
                <w:sz w:val="16"/>
                <w:szCs w:val="16"/>
              </w:rPr>
              <w:t>1 691 784,6</w:t>
            </w:r>
          </w:p>
        </w:tc>
      </w:tr>
      <w:tr w:rsidR="001975ED" w:rsidRPr="008A44C8" w14:paraId="17FDD115" w14:textId="77777777" w:rsidTr="001975ED">
        <w:trPr>
          <w:trHeight w:val="406"/>
        </w:trPr>
        <w:tc>
          <w:tcPr>
            <w:tcW w:w="7342" w:type="dxa"/>
            <w:tcBorders>
              <w:top w:val="single" w:sz="4" w:space="0" w:color="000000"/>
              <w:left w:val="single" w:sz="4" w:space="0" w:color="000000"/>
              <w:bottom w:val="single" w:sz="4" w:space="0" w:color="000000"/>
            </w:tcBorders>
            <w:vAlign w:val="center"/>
          </w:tcPr>
          <w:p w14:paraId="32BA4DF8" w14:textId="3DB643BB" w:rsidR="001975ED" w:rsidRPr="00F25BB1" w:rsidRDefault="001975ED" w:rsidP="001975ED">
            <w:pPr>
              <w:spacing w:after="0" w:line="240" w:lineRule="auto"/>
              <w:rPr>
                <w:rFonts w:ascii="Times New Roman" w:hAnsi="Times New Roman"/>
                <w:sz w:val="16"/>
                <w:szCs w:val="16"/>
              </w:rPr>
            </w:pPr>
            <w:r w:rsidRPr="00026981">
              <w:rPr>
                <w:rFonts w:ascii="Times New Roman" w:hAnsi="Times New Roman"/>
                <w:sz w:val="16"/>
                <w:szCs w:val="16"/>
              </w:rPr>
              <w:t xml:space="preserve">Иной Региональный проект </w:t>
            </w:r>
            <w:r w:rsidRPr="008A44C8">
              <w:rPr>
                <w:rFonts w:ascii="Times New Roman" w:hAnsi="Times New Roman"/>
                <w:sz w:val="16"/>
                <w:szCs w:val="16"/>
              </w:rPr>
              <w:t>«</w:t>
            </w:r>
            <w:r w:rsidRPr="00BD349C">
              <w:rPr>
                <w:rFonts w:ascii="Times New Roman" w:hAnsi="Times New Roman"/>
                <w:sz w:val="16"/>
                <w:szCs w:val="20"/>
              </w:rPr>
              <w:t>Создание инженерной и туристской инфраструктуры в рамках реализации инвестиционного проекта «Строительство туристического кластера в городе Мурманске</w:t>
            </w:r>
            <w:r w:rsidRPr="008A44C8">
              <w:rPr>
                <w:rFonts w:ascii="Times New Roman" w:hAnsi="Times New Roman"/>
                <w:sz w:val="16"/>
                <w:szCs w:val="16"/>
              </w:rPr>
              <w:t xml:space="preserve">» </w:t>
            </w:r>
            <w:r>
              <w:rPr>
                <w:rFonts w:ascii="Times New Roman" w:hAnsi="Times New Roman"/>
                <w:sz w:val="16"/>
                <w:szCs w:val="16"/>
              </w:rPr>
              <w:t>1</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14:paraId="304DF78A" w14:textId="145144CA" w:rsidR="001975ED" w:rsidRPr="008A44C8" w:rsidRDefault="001975ED" w:rsidP="00417B55">
            <w:pPr>
              <w:spacing w:after="0" w:line="240" w:lineRule="auto"/>
              <w:jc w:val="center"/>
              <w:rPr>
                <w:rFonts w:ascii="Times New Roman" w:hAnsi="Times New Roman"/>
                <w:sz w:val="16"/>
                <w:szCs w:val="16"/>
              </w:rPr>
            </w:pPr>
            <w:r>
              <w:rPr>
                <w:rFonts w:ascii="Times New Roman" w:hAnsi="Times New Roman"/>
                <w:sz w:val="16"/>
                <w:szCs w:val="16"/>
              </w:rPr>
              <w:t>0,0</w:t>
            </w:r>
          </w:p>
        </w:tc>
        <w:tc>
          <w:tcPr>
            <w:tcW w:w="1122" w:type="dxa"/>
            <w:tcBorders>
              <w:top w:val="single" w:sz="4" w:space="0" w:color="000000"/>
              <w:left w:val="single" w:sz="4" w:space="0" w:color="000000"/>
              <w:bottom w:val="single" w:sz="4" w:space="0" w:color="000000"/>
              <w:right w:val="single" w:sz="4" w:space="0" w:color="000000"/>
            </w:tcBorders>
            <w:vAlign w:val="center"/>
          </w:tcPr>
          <w:p w14:paraId="3A1E37CF" w14:textId="047E9363" w:rsidR="001975ED" w:rsidRPr="008A44C8" w:rsidRDefault="001975ED" w:rsidP="00417B55">
            <w:pPr>
              <w:spacing w:after="0" w:line="240" w:lineRule="auto"/>
              <w:jc w:val="center"/>
              <w:rPr>
                <w:rFonts w:ascii="Times New Roman" w:hAnsi="Times New Roman"/>
                <w:sz w:val="16"/>
                <w:szCs w:val="16"/>
              </w:rPr>
            </w:pPr>
            <w:r>
              <w:rPr>
                <w:rFonts w:ascii="Times New Roman" w:hAnsi="Times New Roman"/>
                <w:sz w:val="16"/>
                <w:szCs w:val="16"/>
              </w:rPr>
              <w:t>0,0</w:t>
            </w:r>
          </w:p>
        </w:tc>
        <w:tc>
          <w:tcPr>
            <w:tcW w:w="1010" w:type="dxa"/>
            <w:tcBorders>
              <w:top w:val="single" w:sz="4" w:space="0" w:color="000000"/>
              <w:left w:val="single" w:sz="4" w:space="0" w:color="000000"/>
              <w:bottom w:val="single" w:sz="4" w:space="0" w:color="000000"/>
              <w:right w:val="single" w:sz="4" w:space="0" w:color="000000"/>
            </w:tcBorders>
            <w:vAlign w:val="center"/>
          </w:tcPr>
          <w:p w14:paraId="344FCF66" w14:textId="06E9025A" w:rsidR="001975ED" w:rsidRPr="008A44C8" w:rsidRDefault="001975ED" w:rsidP="00417B55">
            <w:pPr>
              <w:spacing w:after="0" w:line="240" w:lineRule="auto"/>
              <w:jc w:val="center"/>
              <w:rPr>
                <w:rFonts w:ascii="Times New Roman" w:hAnsi="Times New Roman"/>
                <w:sz w:val="16"/>
                <w:szCs w:val="16"/>
              </w:rPr>
            </w:pPr>
            <w:r>
              <w:rPr>
                <w:rFonts w:ascii="Times New Roman" w:hAnsi="Times New Roman"/>
                <w:sz w:val="16"/>
                <w:szCs w:val="16"/>
              </w:rPr>
              <w:t>0,0</w:t>
            </w:r>
          </w:p>
        </w:tc>
        <w:tc>
          <w:tcPr>
            <w:tcW w:w="1199" w:type="dxa"/>
            <w:tcBorders>
              <w:top w:val="single" w:sz="4" w:space="0" w:color="000000"/>
              <w:left w:val="single" w:sz="4" w:space="0" w:color="000000"/>
              <w:bottom w:val="single" w:sz="4" w:space="0" w:color="000000"/>
              <w:right w:val="single" w:sz="4" w:space="0" w:color="000000"/>
            </w:tcBorders>
            <w:vAlign w:val="center"/>
          </w:tcPr>
          <w:p w14:paraId="5B76C2F8" w14:textId="26321F19" w:rsidR="001975ED"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34" w:type="dxa"/>
            <w:tcBorders>
              <w:top w:val="single" w:sz="4" w:space="0" w:color="000000"/>
              <w:left w:val="single" w:sz="4" w:space="0" w:color="000000"/>
              <w:bottom w:val="single" w:sz="4" w:space="0" w:color="000000"/>
              <w:right w:val="single" w:sz="4" w:space="0" w:color="000000"/>
            </w:tcBorders>
            <w:vAlign w:val="center"/>
          </w:tcPr>
          <w:p w14:paraId="74D455AB" w14:textId="2DF99931" w:rsidR="001975ED" w:rsidRPr="008A44C8" w:rsidRDefault="001975ED" w:rsidP="00417B55">
            <w:pPr>
              <w:spacing w:after="0" w:line="240" w:lineRule="auto"/>
              <w:jc w:val="center"/>
              <w:rPr>
                <w:rFonts w:ascii="Times New Roman" w:hAnsi="Times New Roman"/>
                <w:sz w:val="16"/>
                <w:szCs w:val="16"/>
              </w:rPr>
            </w:pPr>
            <w:r>
              <w:rPr>
                <w:rFonts w:ascii="Times New Roman" w:hAnsi="Times New Roman"/>
                <w:sz w:val="16"/>
                <w:szCs w:val="16"/>
              </w:rPr>
              <w:t>0,0</w:t>
            </w:r>
          </w:p>
        </w:tc>
        <w:tc>
          <w:tcPr>
            <w:tcW w:w="1211" w:type="dxa"/>
            <w:tcBorders>
              <w:top w:val="single" w:sz="4" w:space="0" w:color="000000"/>
              <w:left w:val="single" w:sz="4" w:space="0" w:color="000000"/>
              <w:bottom w:val="single" w:sz="4" w:space="0" w:color="000000"/>
              <w:right w:val="single" w:sz="4" w:space="0" w:color="000000"/>
            </w:tcBorders>
            <w:vAlign w:val="center"/>
          </w:tcPr>
          <w:p w14:paraId="7D00532C" w14:textId="1E3172D0" w:rsidR="001975ED"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57" w:type="dxa"/>
            <w:tcBorders>
              <w:top w:val="single" w:sz="4" w:space="0" w:color="000000"/>
              <w:left w:val="single" w:sz="4" w:space="0" w:color="000000"/>
              <w:bottom w:val="single" w:sz="4" w:space="0" w:color="000000"/>
              <w:right w:val="single" w:sz="4" w:space="0" w:color="000000"/>
            </w:tcBorders>
            <w:vAlign w:val="center"/>
          </w:tcPr>
          <w:p w14:paraId="10E76441" w14:textId="7E4A21D1" w:rsidR="001975ED" w:rsidRPr="008A44C8" w:rsidRDefault="001975ED" w:rsidP="00417B55">
            <w:pPr>
              <w:spacing w:after="0" w:line="240" w:lineRule="auto"/>
              <w:jc w:val="center"/>
              <w:rPr>
                <w:rFonts w:ascii="Times New Roman" w:hAnsi="Times New Roman"/>
                <w:sz w:val="16"/>
                <w:szCs w:val="16"/>
              </w:rPr>
            </w:pPr>
            <w:r>
              <w:rPr>
                <w:rFonts w:ascii="Times New Roman" w:hAnsi="Times New Roman"/>
                <w:sz w:val="16"/>
                <w:szCs w:val="16"/>
              </w:rPr>
              <w:t>0,0</w:t>
            </w:r>
          </w:p>
        </w:tc>
      </w:tr>
      <w:tr w:rsidR="001975ED" w:rsidRPr="008A44C8" w14:paraId="02F85717" w14:textId="77777777" w:rsidTr="001975ED">
        <w:trPr>
          <w:trHeight w:val="406"/>
        </w:trPr>
        <w:tc>
          <w:tcPr>
            <w:tcW w:w="7342" w:type="dxa"/>
            <w:tcBorders>
              <w:top w:val="single" w:sz="4" w:space="0" w:color="000000"/>
              <w:left w:val="single" w:sz="4" w:space="0" w:color="000000"/>
              <w:bottom w:val="single" w:sz="4" w:space="0" w:color="000000"/>
            </w:tcBorders>
            <w:vAlign w:val="center"/>
          </w:tcPr>
          <w:p w14:paraId="02675C5E" w14:textId="301BD786" w:rsidR="001975ED" w:rsidRDefault="001975ED" w:rsidP="001975ED">
            <w:pPr>
              <w:spacing w:after="0" w:line="240" w:lineRule="auto"/>
              <w:rPr>
                <w:rFonts w:ascii="Times New Roman" w:hAnsi="Times New Roman"/>
                <w:sz w:val="16"/>
                <w:szCs w:val="16"/>
              </w:rPr>
            </w:pPr>
            <w:r w:rsidRPr="00026981">
              <w:rPr>
                <w:rFonts w:ascii="Times New Roman" w:hAnsi="Times New Roman"/>
                <w:sz w:val="16"/>
                <w:szCs w:val="16"/>
              </w:rPr>
              <w:t>Иной Региональный проект «Строительство инженерной инфраструктуры (энергообеспечение) для обеспечения реализации инвестиционных проектов на Западном берегу Кольско</w:t>
            </w:r>
            <w:r>
              <w:rPr>
                <w:rFonts w:ascii="Times New Roman" w:hAnsi="Times New Roman"/>
                <w:sz w:val="16"/>
                <w:szCs w:val="16"/>
              </w:rPr>
              <w:t>го залива» 2</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14:paraId="524F310E" w14:textId="65954C77" w:rsidR="001975ED" w:rsidRPr="008A44C8" w:rsidRDefault="001975ED" w:rsidP="001975ED">
            <w:pPr>
              <w:spacing w:after="0" w:line="240" w:lineRule="auto"/>
              <w:jc w:val="center"/>
              <w:rPr>
                <w:rFonts w:ascii="Times New Roman" w:hAnsi="Times New Roman"/>
                <w:sz w:val="16"/>
                <w:szCs w:val="16"/>
              </w:rPr>
            </w:pPr>
            <w:r w:rsidRPr="00F305EB">
              <w:rPr>
                <w:rFonts w:ascii="Times New Roman" w:hAnsi="Times New Roman"/>
                <w:sz w:val="16"/>
                <w:szCs w:val="16"/>
              </w:rPr>
              <w:t>1 691 784,6</w:t>
            </w:r>
          </w:p>
        </w:tc>
        <w:tc>
          <w:tcPr>
            <w:tcW w:w="1122" w:type="dxa"/>
            <w:tcBorders>
              <w:top w:val="single" w:sz="4" w:space="0" w:color="000000"/>
              <w:left w:val="single" w:sz="4" w:space="0" w:color="000000"/>
              <w:bottom w:val="single" w:sz="4" w:space="0" w:color="000000"/>
              <w:right w:val="single" w:sz="4" w:space="0" w:color="000000"/>
            </w:tcBorders>
            <w:vAlign w:val="center"/>
          </w:tcPr>
          <w:p w14:paraId="4319B4B0" w14:textId="3535A42C"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010" w:type="dxa"/>
            <w:tcBorders>
              <w:top w:val="single" w:sz="4" w:space="0" w:color="000000"/>
              <w:left w:val="single" w:sz="4" w:space="0" w:color="000000"/>
              <w:bottom w:val="single" w:sz="4" w:space="0" w:color="000000"/>
              <w:right w:val="single" w:sz="4" w:space="0" w:color="000000"/>
            </w:tcBorders>
            <w:vAlign w:val="center"/>
          </w:tcPr>
          <w:p w14:paraId="4C35A32C" w14:textId="1264F39E"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199" w:type="dxa"/>
            <w:tcBorders>
              <w:top w:val="single" w:sz="4" w:space="0" w:color="000000"/>
              <w:left w:val="single" w:sz="4" w:space="0" w:color="000000"/>
              <w:bottom w:val="single" w:sz="4" w:space="0" w:color="000000"/>
              <w:right w:val="single" w:sz="4" w:space="0" w:color="000000"/>
            </w:tcBorders>
            <w:vAlign w:val="center"/>
          </w:tcPr>
          <w:p w14:paraId="239F5300" w14:textId="45E2BEF4" w:rsidR="001975ED"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34" w:type="dxa"/>
            <w:tcBorders>
              <w:top w:val="single" w:sz="4" w:space="0" w:color="000000"/>
              <w:left w:val="single" w:sz="4" w:space="0" w:color="000000"/>
              <w:bottom w:val="single" w:sz="4" w:space="0" w:color="000000"/>
              <w:right w:val="single" w:sz="4" w:space="0" w:color="000000"/>
            </w:tcBorders>
            <w:vAlign w:val="center"/>
          </w:tcPr>
          <w:p w14:paraId="40C1A3A7" w14:textId="57922212"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11" w:type="dxa"/>
            <w:tcBorders>
              <w:top w:val="single" w:sz="4" w:space="0" w:color="000000"/>
              <w:left w:val="single" w:sz="4" w:space="0" w:color="000000"/>
              <w:bottom w:val="single" w:sz="4" w:space="0" w:color="000000"/>
              <w:right w:val="single" w:sz="4" w:space="0" w:color="000000"/>
            </w:tcBorders>
            <w:vAlign w:val="center"/>
          </w:tcPr>
          <w:p w14:paraId="26FA40D4" w14:textId="456D9A39" w:rsidR="001975ED" w:rsidRPr="008A44C8" w:rsidRDefault="001975ED" w:rsidP="001975ED">
            <w:pPr>
              <w:spacing w:after="0" w:line="240" w:lineRule="auto"/>
              <w:jc w:val="center"/>
              <w:rPr>
                <w:rFonts w:ascii="Times New Roman" w:hAnsi="Times New Roman"/>
                <w:sz w:val="16"/>
                <w:szCs w:val="16"/>
              </w:rPr>
            </w:pPr>
            <w:r>
              <w:rPr>
                <w:rFonts w:ascii="Times New Roman" w:hAnsi="Times New Roman"/>
                <w:sz w:val="16"/>
                <w:szCs w:val="16"/>
              </w:rPr>
              <w:t>0,0</w:t>
            </w:r>
          </w:p>
        </w:tc>
        <w:tc>
          <w:tcPr>
            <w:tcW w:w="1257" w:type="dxa"/>
            <w:tcBorders>
              <w:top w:val="single" w:sz="4" w:space="0" w:color="000000"/>
              <w:left w:val="single" w:sz="4" w:space="0" w:color="000000"/>
              <w:bottom w:val="single" w:sz="4" w:space="0" w:color="000000"/>
              <w:right w:val="single" w:sz="4" w:space="0" w:color="000000"/>
            </w:tcBorders>
            <w:vAlign w:val="center"/>
          </w:tcPr>
          <w:p w14:paraId="5FB0213F" w14:textId="73B29CB1" w:rsidR="001975ED" w:rsidRPr="008A44C8" w:rsidRDefault="001975ED" w:rsidP="001975ED">
            <w:pPr>
              <w:spacing w:after="0" w:line="240" w:lineRule="auto"/>
              <w:jc w:val="center"/>
              <w:rPr>
                <w:rFonts w:ascii="Times New Roman" w:hAnsi="Times New Roman"/>
                <w:sz w:val="16"/>
                <w:szCs w:val="16"/>
              </w:rPr>
            </w:pPr>
            <w:r w:rsidRPr="00F305EB">
              <w:rPr>
                <w:rFonts w:ascii="Times New Roman" w:hAnsi="Times New Roman"/>
                <w:sz w:val="16"/>
                <w:szCs w:val="16"/>
              </w:rPr>
              <w:t>1 691 784,6</w:t>
            </w:r>
          </w:p>
        </w:tc>
      </w:tr>
    </w:tbl>
    <w:p w14:paraId="71C17570" w14:textId="77777777" w:rsidR="004D6C53" w:rsidRPr="00AD53B4" w:rsidRDefault="004D6C53" w:rsidP="00AD53B4"/>
    <w:sectPr w:rsidR="004D6C53" w:rsidRPr="00AD53B4" w:rsidSect="00580C7B">
      <w:pgSz w:w="16838" w:h="11906" w:orient="landscape"/>
      <w:pgMar w:top="567" w:right="567" w:bottom="284" w:left="567"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B7410" w14:textId="77777777" w:rsidR="00D91B4F" w:rsidRDefault="00D91B4F" w:rsidP="00FE66F5">
      <w:pPr>
        <w:spacing w:after="0" w:line="240" w:lineRule="auto"/>
      </w:pPr>
      <w:r>
        <w:separator/>
      </w:r>
    </w:p>
  </w:endnote>
  <w:endnote w:type="continuationSeparator" w:id="0">
    <w:p w14:paraId="0AC7954B" w14:textId="77777777" w:rsidR="00D91B4F" w:rsidRDefault="00D91B4F" w:rsidP="00FE66F5">
      <w:pPr>
        <w:spacing w:after="0" w:line="240" w:lineRule="auto"/>
      </w:pPr>
      <w:r>
        <w:continuationSeparator/>
      </w:r>
    </w:p>
  </w:endnote>
  <w:endnote w:type="continuationNotice" w:id="1">
    <w:p w14:paraId="7AC83C88" w14:textId="77777777" w:rsidR="00D91B4F" w:rsidRDefault="00D91B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C470A" w14:textId="77777777" w:rsidR="00D91B4F" w:rsidRDefault="00D91B4F" w:rsidP="00FE66F5">
      <w:pPr>
        <w:spacing w:after="0" w:line="240" w:lineRule="auto"/>
      </w:pPr>
      <w:r>
        <w:separator/>
      </w:r>
    </w:p>
  </w:footnote>
  <w:footnote w:type="continuationSeparator" w:id="0">
    <w:p w14:paraId="26DD78AF" w14:textId="77777777" w:rsidR="00D91B4F" w:rsidRDefault="00D91B4F" w:rsidP="00FE66F5">
      <w:pPr>
        <w:spacing w:after="0" w:line="240" w:lineRule="auto"/>
      </w:pPr>
      <w:r>
        <w:continuationSeparator/>
      </w:r>
    </w:p>
  </w:footnote>
  <w:footnote w:type="continuationNotice" w:id="1">
    <w:p w14:paraId="52933391" w14:textId="77777777" w:rsidR="00D91B4F" w:rsidRDefault="00D91B4F">
      <w:pPr>
        <w:spacing w:after="0" w:line="240" w:lineRule="auto"/>
      </w:pPr>
    </w:p>
  </w:footnote>
  <w:footnote w:id="2">
    <w:p w14:paraId="21FE2650" w14:textId="3B5A8933" w:rsidR="007D635A" w:rsidRDefault="007D635A">
      <w:pPr>
        <w:pStyle w:val="a7"/>
      </w:pPr>
      <w:r>
        <w:rPr>
          <w:rStyle w:val="a9"/>
        </w:rPr>
        <w:footnoteRef/>
      </w:r>
      <w:r>
        <w:t xml:space="preserve"> </w:t>
      </w:r>
      <w:r w:rsidRPr="00DD41D6">
        <w:rPr>
          <w:rFonts w:ascii="Times New Roman" w:hAnsi="Times New Roman"/>
          <w:sz w:val="16"/>
          <w:szCs w:val="16"/>
        </w:rPr>
        <w:t>Указываются при наличии</w:t>
      </w:r>
      <w:r>
        <w:rPr>
          <w:rFonts w:ascii="Times New Roman" w:hAnsi="Times New Roman"/>
          <w:sz w:val="16"/>
          <w:szCs w:val="16"/>
        </w:rPr>
        <w:t>.</w:t>
      </w:r>
    </w:p>
  </w:footnote>
  <w:footnote w:id="3">
    <w:p w14:paraId="25988FF3" w14:textId="77777777" w:rsidR="007D635A" w:rsidRDefault="007D635A" w:rsidP="003F641D">
      <w:pPr>
        <w:pStyle w:val="a7"/>
        <w:spacing w:after="0"/>
      </w:pPr>
      <w:r w:rsidRPr="00A32856">
        <w:rPr>
          <w:rStyle w:val="a9"/>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4">
    <w:p w14:paraId="68D725CE" w14:textId="06FF6CA9" w:rsidR="007D635A" w:rsidRDefault="007D635A" w:rsidP="005B79FE">
      <w:pPr>
        <w:pStyle w:val="a7"/>
        <w:spacing w:after="0" w:line="240" w:lineRule="auto"/>
        <w:jc w:val="both"/>
      </w:pPr>
      <w:r w:rsidRPr="00A32856">
        <w:rPr>
          <w:rStyle w:val="a9"/>
          <w:rFonts w:ascii="Times New Roman" w:hAnsi="Times New Roman"/>
          <w:sz w:val="16"/>
          <w:szCs w:val="16"/>
        </w:rPr>
        <w:footnoteRef/>
      </w:r>
      <w:r w:rsidRPr="00A32856">
        <w:rPr>
          <w:rStyle w:val="a9"/>
        </w:rPr>
        <w:t xml:space="preserve"> </w:t>
      </w:r>
      <w:r w:rsidRPr="00DD41D6">
        <w:rPr>
          <w:rFonts w:ascii="Times New Roman" w:hAnsi="Times New Roman"/>
          <w:sz w:val="16"/>
          <w:szCs w:val="16"/>
        </w:rPr>
        <w:t>Приводятся объемы финансового обеспечения реализации государственной программы за счет средств бюджета субъекта Российской Федерации за весь период ее реализации, определенный в перечне государственных программ, а также в разрезе этапов реализации государственной программы (при их наличии). При этом в финансовом обеспечении за счет средств бюджета субъекта Российской Федерации учитываются источники финансирования, входящие в состав итоговой строки «</w:t>
      </w:r>
      <w:r w:rsidRPr="00DD41D6">
        <w:rPr>
          <w:rFonts w:ascii="Times New Roman" w:hAnsi="Times New Roman"/>
          <w:iCs/>
          <w:sz w:val="16"/>
          <w:szCs w:val="16"/>
        </w:rPr>
        <w:t>Бюджет субъекта Российской Федерации (всего), из них» таблицы раздела 5 «Финансовое обеспечение государственной программы» настоящего приложения</w:t>
      </w:r>
      <w:r w:rsidRPr="00A32856">
        <w:rPr>
          <w:rFonts w:ascii="Times New Roman" w:hAnsi="Times New Roman"/>
          <w:sz w:val="16"/>
          <w:szCs w:val="16"/>
        </w:rPr>
        <w:t>.</w:t>
      </w:r>
    </w:p>
  </w:footnote>
  <w:footnote w:id="5">
    <w:p w14:paraId="20D24972" w14:textId="08DF86E2" w:rsidR="007D635A" w:rsidRDefault="007D635A" w:rsidP="005B79FE">
      <w:pPr>
        <w:pStyle w:val="a7"/>
        <w:spacing w:after="0" w:line="240" w:lineRule="auto"/>
        <w:jc w:val="both"/>
      </w:pPr>
      <w:r w:rsidRPr="00A32856">
        <w:rPr>
          <w:rStyle w:val="a9"/>
          <w:rFonts w:ascii="Times New Roman" w:hAnsi="Times New Roman"/>
          <w:sz w:val="16"/>
          <w:szCs w:val="16"/>
        </w:rPr>
        <w:footnoteRef/>
      </w:r>
      <w:r w:rsidRPr="00A32856">
        <w:rPr>
          <w:rStyle w:val="a9"/>
          <w:rFonts w:ascii="Times New Roman" w:hAnsi="Times New Roman"/>
          <w:sz w:val="16"/>
          <w:szCs w:val="16"/>
        </w:rPr>
        <w:t xml:space="preserve"> </w:t>
      </w:r>
      <w:r w:rsidRPr="00DD41D6">
        <w:rPr>
          <w:rFonts w:ascii="Times New Roman" w:hAnsi="Times New Roman"/>
          <w:sz w:val="16"/>
          <w:szCs w:val="16"/>
        </w:rPr>
        <w:t>Указывается наименование национальной цели развития Российской Федерации, а также наименование целевого показателя национальной цели в соответствии с Указом Президента Российской Федерации или (и) указывается связь с государственной программой Российской Федерации</w:t>
      </w:r>
      <w:r w:rsidRPr="00A32856">
        <w:rPr>
          <w:rFonts w:ascii="Times New Roman" w:hAnsi="Times New Roman"/>
          <w:sz w:val="16"/>
          <w:szCs w:val="16"/>
        </w:rPr>
        <w:t>.</w:t>
      </w:r>
    </w:p>
  </w:footnote>
  <w:footnote w:id="6">
    <w:p w14:paraId="3E586CB0" w14:textId="77777777" w:rsidR="007D635A" w:rsidRDefault="007D635A" w:rsidP="00F10BAA">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7">
    <w:p w14:paraId="614E6058" w14:textId="736BDEA1" w:rsidR="007D635A" w:rsidRPr="009B5871" w:rsidRDefault="007D635A" w:rsidP="009B5871">
      <w:pPr>
        <w:pStyle w:val="a7"/>
        <w:spacing w:after="0"/>
      </w:pPr>
      <w:r w:rsidRPr="00F85E96">
        <w:rPr>
          <w:rStyle w:val="a9"/>
          <w:rFonts w:ascii="Times New Roman" w:hAnsi="Times New Roman"/>
          <w:sz w:val="16"/>
        </w:rPr>
        <w:footnoteRef/>
      </w:r>
      <w:r w:rsidRPr="00EC6E7A">
        <w:rPr>
          <w:sz w:val="18"/>
        </w:rPr>
        <w:t xml:space="preserve"> </w:t>
      </w:r>
      <w:r w:rsidRPr="00F06479">
        <w:rPr>
          <w:rFonts w:ascii="Times New Roman" w:hAnsi="Times New Roman"/>
          <w:sz w:val="16"/>
          <w:szCs w:val="16"/>
        </w:rPr>
        <w:t>Указывается уровень</w:t>
      </w:r>
      <w:r w:rsidRPr="00AD1D6C">
        <w:rPr>
          <w:rFonts w:ascii="Times New Roman" w:hAnsi="Times New Roman"/>
          <w:sz w:val="16"/>
          <w:szCs w:val="16"/>
        </w:rPr>
        <w:t xml:space="preserve"> соответствия декомпозированного до </w:t>
      </w:r>
      <w:r>
        <w:rPr>
          <w:rFonts w:ascii="Times New Roman" w:hAnsi="Times New Roman"/>
          <w:sz w:val="16"/>
          <w:szCs w:val="16"/>
        </w:rPr>
        <w:t>Мурманской области</w:t>
      </w:r>
      <w:r w:rsidRPr="00AD1D6C">
        <w:rPr>
          <w:rFonts w:ascii="Times New Roman" w:hAnsi="Times New Roman"/>
          <w:sz w:val="16"/>
          <w:szCs w:val="16"/>
        </w:rPr>
        <w:t xml:space="preserve"> показателя для государственной программы</w:t>
      </w:r>
      <w:r>
        <w:rPr>
          <w:rFonts w:ascii="Times New Roman" w:hAnsi="Times New Roman"/>
          <w:sz w:val="16"/>
          <w:szCs w:val="16"/>
        </w:rPr>
        <w:t xml:space="preserve"> Мурманской области</w:t>
      </w:r>
      <w:r w:rsidRPr="00AD1D6C">
        <w:rPr>
          <w:rFonts w:ascii="Times New Roman" w:hAnsi="Times New Roman"/>
          <w:sz w:val="16"/>
          <w:szCs w:val="16"/>
        </w:rPr>
        <w:t xml:space="preserve">: «НП» (национального проекта) «ГП РФ» (государственной программы Российской Федерации), «ФП вне НП» (федерального проекта, не входящего в состав национального проекта), «ФП в НП» (федерального проекта, входящего в состав национального проекта), ГП (государственной программы </w:t>
      </w:r>
      <w:r>
        <w:rPr>
          <w:rFonts w:ascii="Times New Roman" w:hAnsi="Times New Roman"/>
          <w:sz w:val="16"/>
          <w:szCs w:val="16"/>
        </w:rPr>
        <w:t>Мурманской области</w:t>
      </w:r>
      <w:r w:rsidRPr="00AD1D6C">
        <w:rPr>
          <w:rFonts w:ascii="Times New Roman" w:hAnsi="Times New Roman"/>
          <w:sz w:val="16"/>
          <w:szCs w:val="16"/>
        </w:rPr>
        <w:t>), «ВДЛ» (показатели для оценки эффективности деятельности высших должностных лиц субъектов Российской Федерации). Допускается установление одновременно нескольких уровней</w:t>
      </w:r>
      <w:r w:rsidRPr="009B5871">
        <w:rPr>
          <w:rFonts w:ascii="Times New Roman" w:hAnsi="Times New Roman"/>
          <w:sz w:val="16"/>
          <w:szCs w:val="16"/>
        </w:rPr>
        <w:t>.</w:t>
      </w:r>
    </w:p>
  </w:footnote>
  <w:footnote w:id="8">
    <w:p w14:paraId="3931A464" w14:textId="539DCDC5" w:rsidR="007D635A" w:rsidRDefault="007D635A" w:rsidP="00F85E96">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sidRPr="00026981">
        <w:rPr>
          <w:rFonts w:ascii="Times New Roman" w:hAnsi="Times New Roman"/>
          <w:sz w:val="16"/>
          <w:szCs w:val="16"/>
        </w:rPr>
        <w:t>В качестве базового значения показателя указывается фактическое значение за год, предшествующий году разработки проекта государственной программы Мурманской области. В случае отсутствия фактических данных в качестве базового значения приводится плановое (прогнозное) значение</w:t>
      </w:r>
      <w:r w:rsidRPr="0002114B">
        <w:rPr>
          <w:rFonts w:ascii="Times New Roman" w:hAnsi="Times New Roman"/>
          <w:sz w:val="16"/>
          <w:szCs w:val="16"/>
        </w:rPr>
        <w:t>.</w:t>
      </w:r>
    </w:p>
  </w:footnote>
  <w:footnote w:id="9">
    <w:p w14:paraId="407C667F" w14:textId="1A0EE381" w:rsidR="007D635A" w:rsidRPr="00026981" w:rsidRDefault="007D635A" w:rsidP="00026981">
      <w:pPr>
        <w:spacing w:after="0" w:line="240" w:lineRule="auto"/>
        <w:jc w:val="both"/>
        <w:rPr>
          <w:rFonts w:ascii="Times New Roman" w:hAnsi="Times New Roman"/>
          <w:sz w:val="16"/>
          <w:szCs w:val="16"/>
        </w:rPr>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sidRPr="00026981">
        <w:rPr>
          <w:rFonts w:ascii="Times New Roman" w:hAnsi="Times New Roman"/>
          <w:sz w:val="16"/>
          <w:szCs w:val="16"/>
        </w:rPr>
        <w:t>Отражаются наименования и реквизиты документов и (или) решений Президента Российской Федерации, Правительства Российской Федерации, Правительства Мурманской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Губернатора Мурманской области, Правительства Мурманской области или иной документ).</w:t>
      </w:r>
    </w:p>
  </w:footnote>
  <w:footnote w:id="10">
    <w:p w14:paraId="7F74EBA0" w14:textId="5110B78E" w:rsidR="007D635A" w:rsidRPr="00026981" w:rsidRDefault="007D635A" w:rsidP="00026981">
      <w:pPr>
        <w:spacing w:after="0" w:line="240" w:lineRule="auto"/>
        <w:jc w:val="both"/>
        <w:rPr>
          <w:rFonts w:ascii="Times New Roman" w:hAnsi="Times New Roman"/>
          <w:sz w:val="16"/>
          <w:szCs w:val="16"/>
        </w:rPr>
      </w:pPr>
      <w:r w:rsidRPr="00026981">
        <w:rPr>
          <w:rStyle w:val="a9"/>
          <w:rFonts w:ascii="Times New Roman" w:hAnsi="Times New Roman"/>
          <w:sz w:val="16"/>
          <w:szCs w:val="16"/>
        </w:rPr>
        <w:footnoteRef/>
      </w:r>
      <w:r w:rsidRPr="00026981">
        <w:rPr>
          <w:rFonts w:ascii="Times New Roman" w:hAnsi="Times New Roman"/>
          <w:sz w:val="16"/>
          <w:szCs w:val="16"/>
        </w:rPr>
        <w:t xml:space="preserve"> Указывается наименование ответственного за достижение показателя исполнительного органа Мурманской области.</w:t>
      </w:r>
    </w:p>
  </w:footnote>
  <w:footnote w:id="11">
    <w:p w14:paraId="438062FE" w14:textId="3A3D4537" w:rsidR="007D635A" w:rsidRPr="00026981" w:rsidRDefault="007D635A" w:rsidP="00026981">
      <w:pPr>
        <w:spacing w:after="0" w:line="240" w:lineRule="auto"/>
        <w:jc w:val="both"/>
        <w:rPr>
          <w:rFonts w:ascii="Times New Roman" w:hAnsi="Times New Roman"/>
          <w:sz w:val="16"/>
          <w:szCs w:val="16"/>
        </w:rPr>
      </w:pPr>
      <w:r w:rsidRPr="00026981">
        <w:rPr>
          <w:rStyle w:val="a9"/>
          <w:rFonts w:ascii="Times New Roman" w:hAnsi="Times New Roman"/>
          <w:sz w:val="16"/>
          <w:szCs w:val="16"/>
        </w:rPr>
        <w:footnoteRef/>
      </w:r>
      <w:r w:rsidRPr="00026981">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государственной программы Мурманской области.</w:t>
      </w:r>
    </w:p>
  </w:footnote>
  <w:footnote w:id="12">
    <w:p w14:paraId="38F939EC" w14:textId="3D2790D4" w:rsidR="007D635A" w:rsidRPr="00026981" w:rsidRDefault="007D635A" w:rsidP="00026981">
      <w:pPr>
        <w:pStyle w:val="a7"/>
        <w:spacing w:after="0" w:line="240" w:lineRule="auto"/>
        <w:rPr>
          <w:rFonts w:ascii="Times New Roman" w:hAnsi="Times New Roman"/>
          <w:sz w:val="16"/>
          <w:szCs w:val="16"/>
        </w:rPr>
      </w:pPr>
      <w:r w:rsidRPr="00026981">
        <w:rPr>
          <w:rStyle w:val="a9"/>
          <w:rFonts w:ascii="Times New Roman" w:hAnsi="Times New Roman"/>
          <w:sz w:val="16"/>
          <w:szCs w:val="16"/>
        </w:rPr>
        <w:footnoteRef/>
      </w:r>
      <w:r w:rsidRPr="00026981">
        <w:rPr>
          <w:rFonts w:ascii="Times New Roman" w:hAnsi="Times New Roman"/>
          <w:sz w:val="16"/>
          <w:szCs w:val="16"/>
        </w:rPr>
        <w:t xml:space="preserve"> Не отображается в печатной форме паспорта государственной программы.</w:t>
      </w:r>
    </w:p>
  </w:footnote>
  <w:footnote w:id="13">
    <w:p w14:paraId="7498AA6C" w14:textId="31EBECAF" w:rsidR="007D635A" w:rsidRDefault="007D635A" w:rsidP="00026981">
      <w:pPr>
        <w:pStyle w:val="a7"/>
        <w:spacing w:after="0" w:line="240" w:lineRule="auto"/>
      </w:pPr>
      <w:r w:rsidRPr="00026981">
        <w:rPr>
          <w:rStyle w:val="a9"/>
          <w:rFonts w:ascii="Times New Roman" w:hAnsi="Times New Roman"/>
          <w:sz w:val="16"/>
          <w:szCs w:val="16"/>
        </w:rPr>
        <w:footnoteRef/>
      </w:r>
      <w:r w:rsidRPr="00026981">
        <w:rPr>
          <w:rFonts w:ascii="Times New Roman" w:hAnsi="Times New Roman"/>
          <w:sz w:val="16"/>
          <w:szCs w:val="16"/>
        </w:rPr>
        <w:t xml:space="preserve">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 Не подлежит отражению в печатной форме паспорта государственной программы.</w:t>
      </w:r>
    </w:p>
  </w:footnote>
  <w:footnote w:id="14">
    <w:p w14:paraId="2F628C81" w14:textId="77777777" w:rsidR="007D635A" w:rsidRPr="00064898" w:rsidRDefault="007D635A" w:rsidP="00F07621">
      <w:pPr>
        <w:pStyle w:val="a7"/>
        <w:spacing w:after="0"/>
        <w:rPr>
          <w:rFonts w:ascii="Times New Roman" w:hAnsi="Times New Roman"/>
          <w:sz w:val="16"/>
          <w:szCs w:val="16"/>
        </w:rPr>
      </w:pPr>
      <w:r w:rsidRPr="00064898">
        <w:rPr>
          <w:rStyle w:val="a9"/>
          <w:rFonts w:ascii="Times New Roman" w:hAnsi="Times New Roman"/>
          <w:sz w:val="16"/>
          <w:szCs w:val="16"/>
        </w:rPr>
        <w:footnoteRef/>
      </w:r>
      <w:r w:rsidRPr="00064898">
        <w:rPr>
          <w:rFonts w:ascii="Times New Roman" w:hAnsi="Times New Roman"/>
          <w:sz w:val="16"/>
          <w:szCs w:val="16"/>
        </w:rPr>
        <w:t xml:space="preserve"> </w:t>
      </w:r>
      <w:r w:rsidRPr="000A6871">
        <w:rPr>
          <w:rFonts w:ascii="Times New Roman" w:hAnsi="Times New Roman"/>
          <w:sz w:val="16"/>
          <w:szCs w:val="16"/>
        </w:rPr>
        <w:t>Заполняется при наличии соответствующих показателей в паспорте государственной программы с учетом выбранной периодичности наблюдения.</w:t>
      </w:r>
    </w:p>
  </w:footnote>
  <w:footnote w:id="15">
    <w:p w14:paraId="6B4493EE" w14:textId="74BADE3C" w:rsidR="007D635A" w:rsidRPr="00EC6672" w:rsidRDefault="007D635A" w:rsidP="00EC6672">
      <w:pPr>
        <w:pStyle w:val="a7"/>
        <w:spacing w:after="0" w:line="240" w:lineRule="auto"/>
        <w:rPr>
          <w:rFonts w:ascii="Times New Roman" w:hAnsi="Times New Roman"/>
          <w:sz w:val="16"/>
          <w:szCs w:val="16"/>
        </w:rPr>
      </w:pPr>
      <w:r w:rsidRPr="00EC6672">
        <w:rPr>
          <w:rStyle w:val="a9"/>
          <w:rFonts w:ascii="Times New Roman" w:hAnsi="Times New Roman"/>
          <w:sz w:val="16"/>
          <w:szCs w:val="16"/>
        </w:rPr>
        <w:footnoteRef/>
      </w:r>
      <w:r w:rsidRPr="00EC6672">
        <w:rPr>
          <w:rFonts w:ascii="Times New Roman" w:hAnsi="Times New Roman"/>
          <w:sz w:val="16"/>
          <w:szCs w:val="16"/>
        </w:rPr>
        <w:t xml:space="preserve"> Слова «на втором этапе ее реализации» не указываются в наименовании раздела 4 паспорта новых государственных программ Мурманской области</w:t>
      </w:r>
    </w:p>
  </w:footnote>
  <w:footnote w:id="16">
    <w:p w14:paraId="72B50FB8" w14:textId="7075ECFA" w:rsidR="007D635A" w:rsidRPr="00EC6672" w:rsidRDefault="007D635A" w:rsidP="00EC6672">
      <w:pPr>
        <w:spacing w:after="0" w:line="240" w:lineRule="auto"/>
        <w:jc w:val="both"/>
        <w:rPr>
          <w:rFonts w:ascii="Times New Roman" w:hAnsi="Times New Roman"/>
          <w:sz w:val="16"/>
          <w:szCs w:val="16"/>
        </w:rPr>
      </w:pPr>
      <w:r w:rsidRPr="00EC6672">
        <w:rPr>
          <w:rStyle w:val="a9"/>
          <w:rFonts w:ascii="Times New Roman" w:hAnsi="Times New Roman"/>
          <w:sz w:val="16"/>
          <w:szCs w:val="16"/>
        </w:rPr>
        <w:footnoteRef/>
      </w:r>
      <w:r w:rsidRPr="00EC6672">
        <w:rPr>
          <w:rFonts w:ascii="Times New Roman" w:hAnsi="Times New Roman"/>
          <w:sz w:val="16"/>
          <w:szCs w:val="16"/>
        </w:rPr>
        <w:t xml:space="preserve"> Приводятся ключевые (социально значимые) задачи, планируемые к решению в рамках проектов, комплексов процессных мероприятий. Для региональных проектов приводятся общественно значимые результаты (в случае, если такой региональный проект обеспечивает достижение целей и (или) показателей и мероприятий (результатов) федерального проекта, входящего в состав национального проекта) и (или) задачи, не являющиеся общественно значимыми результатами.</w:t>
      </w:r>
    </w:p>
  </w:footnote>
  <w:footnote w:id="17">
    <w:p w14:paraId="27290466" w14:textId="3B7C1273" w:rsidR="007D635A" w:rsidRPr="00EC6672" w:rsidRDefault="007D635A" w:rsidP="00EC6672">
      <w:pPr>
        <w:pStyle w:val="a7"/>
        <w:spacing w:after="0" w:line="240" w:lineRule="auto"/>
        <w:jc w:val="both"/>
        <w:rPr>
          <w:rFonts w:ascii="Times New Roman" w:hAnsi="Times New Roman"/>
          <w:sz w:val="16"/>
          <w:szCs w:val="16"/>
        </w:rPr>
      </w:pPr>
      <w:r w:rsidRPr="00EC6672">
        <w:rPr>
          <w:rStyle w:val="a9"/>
          <w:rFonts w:ascii="Times New Roman" w:hAnsi="Times New Roman"/>
          <w:sz w:val="16"/>
          <w:szCs w:val="16"/>
        </w:rPr>
        <w:footnoteRef/>
      </w:r>
      <w:r w:rsidRPr="00EC667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 государственной программы.</w:t>
      </w:r>
    </w:p>
  </w:footnote>
  <w:footnote w:id="18">
    <w:p w14:paraId="6B9A8EF3" w14:textId="4C05B8B5" w:rsidR="007D635A" w:rsidRPr="00EC6672" w:rsidRDefault="007D635A" w:rsidP="00EC6672">
      <w:pPr>
        <w:spacing w:after="0" w:line="240" w:lineRule="auto"/>
        <w:jc w:val="both"/>
        <w:rPr>
          <w:rFonts w:ascii="Times New Roman" w:hAnsi="Times New Roman"/>
          <w:sz w:val="16"/>
          <w:szCs w:val="16"/>
        </w:rPr>
      </w:pPr>
      <w:r w:rsidRPr="00EC6672">
        <w:rPr>
          <w:rStyle w:val="a9"/>
          <w:rFonts w:ascii="Times New Roman" w:hAnsi="Times New Roman"/>
          <w:sz w:val="16"/>
          <w:szCs w:val="16"/>
        </w:rPr>
        <w:footnoteRef/>
      </w:r>
      <w:r w:rsidRPr="00EC6672">
        <w:rPr>
          <w:rFonts w:ascii="Times New Roman" w:hAnsi="Times New Roman"/>
          <w:sz w:val="16"/>
          <w:szCs w:val="16"/>
        </w:rPr>
        <w:t xml:space="preserve"> Указываются наименования показателей уровня государственной программы, на достижение которых направлен структурный элемент.</w:t>
      </w:r>
    </w:p>
  </w:footnote>
  <w:footnote w:id="19">
    <w:p w14:paraId="6E861677" w14:textId="77777777" w:rsidR="007D635A" w:rsidRPr="00650840" w:rsidRDefault="007D635A" w:rsidP="001A4B52">
      <w:pPr>
        <w:pStyle w:val="a7"/>
        <w:spacing w:after="0" w:line="240" w:lineRule="auto"/>
        <w:jc w:val="both"/>
        <w:rPr>
          <w:rFonts w:ascii="Times New Roman" w:hAnsi="Times New Roman"/>
          <w:sz w:val="16"/>
          <w:szCs w:val="16"/>
        </w:rPr>
      </w:pPr>
      <w:r w:rsidRPr="00650840">
        <w:rPr>
          <w:rStyle w:val="a9"/>
          <w:rFonts w:ascii="Times New Roman" w:hAnsi="Times New Roman"/>
          <w:sz w:val="16"/>
          <w:szCs w:val="16"/>
        </w:rPr>
        <w:footnoteRef/>
      </w:r>
      <w:r w:rsidRPr="00650840">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20">
    <w:p w14:paraId="3E10564E" w14:textId="77777777" w:rsidR="00BE6864" w:rsidRPr="00994308" w:rsidRDefault="00BE6864" w:rsidP="001A4B52">
      <w:pPr>
        <w:pStyle w:val="a7"/>
        <w:spacing w:after="0" w:line="240" w:lineRule="auto"/>
        <w:jc w:val="both"/>
        <w:rPr>
          <w:rFonts w:ascii="Times New Roman" w:hAnsi="Times New Roman"/>
          <w:sz w:val="18"/>
        </w:rPr>
      </w:pPr>
      <w:r w:rsidRPr="00994308">
        <w:rPr>
          <w:rStyle w:val="a9"/>
          <w:rFonts w:ascii="Times New Roman" w:hAnsi="Times New Roman"/>
          <w:sz w:val="16"/>
        </w:rPr>
        <w:footnoteRef/>
      </w:r>
      <w:r w:rsidRPr="00994308">
        <w:rPr>
          <w:rFonts w:ascii="Times New Roman" w:hAnsi="Times New Roman"/>
          <w:sz w:val="16"/>
        </w:rPr>
        <w:t xml:space="preserve"> </w:t>
      </w:r>
      <w:r>
        <w:rPr>
          <w:rFonts w:ascii="Times New Roman" w:hAnsi="Times New Roman"/>
          <w:sz w:val="16"/>
        </w:rPr>
        <w:t>Р</w:t>
      </w:r>
      <w:r w:rsidRPr="00485841">
        <w:rPr>
          <w:rFonts w:ascii="Times New Roman" w:hAnsi="Times New Roman"/>
          <w:sz w:val="16"/>
        </w:rPr>
        <w:t>ассчитывается по следующей формуле: «Бюджет субъекта Российской Федерации (всего), из них:» минус «Межбюджетные трансферты местным бюджетам», минус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плюс «Бюджет территориального государственного внебюджетного фонда (бюджет территориального фонда обязательного медицинского страхования)», плюс «Консолидированные бюджеты муниципальных образований», плюс «Внебюджетные источники»</w:t>
      </w:r>
      <w:r>
        <w:rPr>
          <w:rFonts w:ascii="Times New Roman" w:hAnsi="Times New Roman"/>
          <w:sz w:val="16"/>
        </w:rPr>
        <w:t>.</w:t>
      </w:r>
    </w:p>
  </w:footnote>
  <w:footnote w:id="21">
    <w:p w14:paraId="556E9A5E" w14:textId="77777777" w:rsidR="00BE6864" w:rsidRPr="000233AB" w:rsidRDefault="00BE6864" w:rsidP="001A4B52">
      <w:pPr>
        <w:pStyle w:val="a7"/>
        <w:spacing w:after="0" w:line="240" w:lineRule="auto"/>
        <w:rPr>
          <w:rFonts w:ascii="Times New Roman" w:hAnsi="Times New Roman"/>
          <w:sz w:val="16"/>
          <w:szCs w:val="16"/>
        </w:rPr>
      </w:pPr>
      <w:r w:rsidRPr="000233AB">
        <w:rPr>
          <w:rStyle w:val="a9"/>
          <w:rFonts w:ascii="Times New Roman" w:hAnsi="Times New Roman"/>
          <w:sz w:val="16"/>
          <w:szCs w:val="16"/>
        </w:rPr>
        <w:footnoteRef/>
      </w:r>
      <w:r w:rsidRPr="000233AB">
        <w:rPr>
          <w:rFonts w:ascii="Times New Roman" w:hAnsi="Times New Roman"/>
          <w:sz w:val="16"/>
          <w:szCs w:val="16"/>
        </w:rPr>
        <w:t xml:space="preserve"> Здесь и далее отражаются межбюджетные трансферты местным бюджетам за счет средств федерального и областного бюджета.</w:t>
      </w:r>
    </w:p>
  </w:footnote>
  <w:footnote w:id="22">
    <w:p w14:paraId="6DEA9AB0" w14:textId="77777777" w:rsidR="00BE6864" w:rsidRPr="000233AB" w:rsidRDefault="00BE6864" w:rsidP="001A4B52">
      <w:pPr>
        <w:pStyle w:val="a7"/>
        <w:spacing w:after="0" w:line="240" w:lineRule="auto"/>
        <w:rPr>
          <w:rFonts w:ascii="Times New Roman" w:hAnsi="Times New Roman"/>
          <w:sz w:val="16"/>
          <w:szCs w:val="16"/>
        </w:rPr>
      </w:pPr>
      <w:r w:rsidRPr="000233AB">
        <w:rPr>
          <w:rStyle w:val="a9"/>
          <w:rFonts w:ascii="Times New Roman" w:hAnsi="Times New Roman"/>
          <w:sz w:val="16"/>
          <w:szCs w:val="16"/>
        </w:rPr>
        <w:footnoteRef/>
      </w:r>
      <w:r w:rsidRPr="000233AB">
        <w:rPr>
          <w:rFonts w:ascii="Times New Roman" w:hAnsi="Times New Roman"/>
          <w:sz w:val="16"/>
          <w:szCs w:val="16"/>
        </w:rPr>
        <w:t xml:space="preserve"> Здесь и далее отражаются расходы местных бюджетов на реализацию государственной программы, включая межбюджетные трансферты, полученные из областного бюджета.</w:t>
      </w:r>
    </w:p>
  </w:footnote>
  <w:footnote w:id="23">
    <w:p w14:paraId="4254922F" w14:textId="77777777" w:rsidR="007D635A" w:rsidRPr="000233AB" w:rsidRDefault="007D635A" w:rsidP="001A4B52">
      <w:pPr>
        <w:pStyle w:val="a7"/>
        <w:spacing w:after="0" w:line="240" w:lineRule="auto"/>
        <w:jc w:val="both"/>
      </w:pPr>
      <w:r w:rsidRPr="000233AB">
        <w:rPr>
          <w:rStyle w:val="a9"/>
          <w:rFonts w:ascii="Times New Roman" w:hAnsi="Times New Roman"/>
          <w:sz w:val="16"/>
          <w:szCs w:val="16"/>
        </w:rPr>
        <w:footnoteRef/>
      </w:r>
      <w:r w:rsidRPr="000233AB">
        <w:t xml:space="preserve"> </w:t>
      </w:r>
      <w:r w:rsidRPr="000233AB">
        <w:rPr>
          <w:rFonts w:ascii="Times New Roman" w:hAnsi="Times New Roman"/>
          <w:sz w:val="16"/>
          <w:szCs w:val="16"/>
        </w:rPr>
        <w:t>В соответствии с перечнем налоговых расходов, формируемым в соответствии с нормативными правовыми актами субъекта Российской Федерации, регулирующими формирование перечня налоговых расходов субъекта Российской Федерации.</w:t>
      </w:r>
    </w:p>
  </w:footnote>
  <w:footnote w:id="24">
    <w:p w14:paraId="14E7CDFE" w14:textId="77777777" w:rsidR="007D635A" w:rsidRDefault="007D635A" w:rsidP="007C1B7E">
      <w:pPr>
        <w:pStyle w:val="a7"/>
        <w:spacing w:after="0" w:line="240" w:lineRule="auto"/>
      </w:pPr>
      <w:r w:rsidRPr="00635352">
        <w:rPr>
          <w:rStyle w:val="a9"/>
          <w:rFonts w:ascii="Times New Roman" w:hAnsi="Times New Roman"/>
          <w:sz w:val="16"/>
        </w:rPr>
        <w:footnoteRef/>
      </w:r>
      <w:r>
        <w:t xml:space="preserve"> </w:t>
      </w:r>
      <w:r w:rsidRPr="00F85E96">
        <w:rPr>
          <w:rFonts w:ascii="Times New Roman" w:hAnsi="Times New Roman"/>
          <w:sz w:val="16"/>
          <w:szCs w:val="16"/>
        </w:rPr>
        <w:t>Здесь</w:t>
      </w:r>
      <w:r>
        <w:rPr>
          <w:rFonts w:ascii="Times New Roman" w:hAnsi="Times New Roman"/>
          <w:sz w:val="16"/>
          <w:szCs w:val="16"/>
        </w:rPr>
        <w:t xml:space="preserve"> и далее</w:t>
      </w:r>
      <w:r w:rsidRPr="00F85E96">
        <w:rPr>
          <w:rFonts w:ascii="Times New Roman" w:hAnsi="Times New Roman"/>
          <w:sz w:val="16"/>
          <w:szCs w:val="16"/>
        </w:rPr>
        <w:t xml:space="preserve"> </w:t>
      </w:r>
      <w:r>
        <w:rPr>
          <w:rFonts w:ascii="Times New Roman" w:hAnsi="Times New Roman"/>
          <w:sz w:val="16"/>
          <w:szCs w:val="16"/>
        </w:rPr>
        <w:t>указывается наименование</w:t>
      </w:r>
      <w:r w:rsidRPr="00F85E96">
        <w:rPr>
          <w:rFonts w:ascii="Times New Roman" w:hAnsi="Times New Roman"/>
          <w:sz w:val="16"/>
          <w:szCs w:val="16"/>
        </w:rPr>
        <w:t xml:space="preserve"> типа структурного элемента</w:t>
      </w:r>
      <w:r>
        <w:rPr>
          <w:rFonts w:ascii="Times New Roman" w:hAnsi="Times New Roman"/>
          <w:sz w:val="16"/>
          <w:szCs w:val="16"/>
        </w:rPr>
        <w:t xml:space="preserve"> государственной программы.</w:t>
      </w:r>
    </w:p>
  </w:footnote>
  <w:footnote w:id="25">
    <w:p w14:paraId="4B019E7D" w14:textId="77777777" w:rsidR="007D635A" w:rsidRPr="00C84496" w:rsidRDefault="007D635A" w:rsidP="007C1B7E">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6">
    <w:p w14:paraId="4A2552FF" w14:textId="519ABD9A" w:rsidR="007D635A" w:rsidRPr="001A4B52" w:rsidRDefault="007D635A" w:rsidP="001A4B52">
      <w:pPr>
        <w:pStyle w:val="a7"/>
        <w:spacing w:after="0" w:line="240" w:lineRule="auto"/>
        <w:rPr>
          <w:rFonts w:ascii="Times New Roman" w:hAnsi="Times New Roman"/>
          <w:sz w:val="16"/>
          <w:szCs w:val="16"/>
        </w:rPr>
      </w:pPr>
      <w:r w:rsidRPr="001A4B52">
        <w:rPr>
          <w:rStyle w:val="a9"/>
          <w:rFonts w:ascii="Times New Roman" w:hAnsi="Times New Roman"/>
          <w:sz w:val="16"/>
          <w:szCs w:val="16"/>
        </w:rPr>
        <w:footnoteRef/>
      </w:r>
      <w:r w:rsidRPr="001A4B52">
        <w:rPr>
          <w:rFonts w:ascii="Times New Roman" w:hAnsi="Times New Roman"/>
          <w:sz w:val="16"/>
          <w:szCs w:val="16"/>
        </w:rPr>
        <w:t xml:space="preserve"> Приводится в случае отнесения к сфере реализации государственной программы мероприятий (результатов), осуществляемых за счет бюджетных ассигнований по источникам финансирования дефицита бюджета Мурманской области. В ином случае не включается в паспорт государственной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B0872"/>
    <w:multiLevelType w:val="hybridMultilevel"/>
    <w:tmpl w:val="D7BAA348"/>
    <w:lvl w:ilvl="0" w:tplc="0778C44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9CD30AD"/>
    <w:multiLevelType w:val="hybridMultilevel"/>
    <w:tmpl w:val="303CC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1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7D0083"/>
    <w:multiLevelType w:val="hybridMultilevel"/>
    <w:tmpl w:val="DD2A4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8"/>
  </w:num>
  <w:num w:numId="4">
    <w:abstractNumId w:val="16"/>
  </w:num>
  <w:num w:numId="5">
    <w:abstractNumId w:val="9"/>
  </w:num>
  <w:num w:numId="6">
    <w:abstractNumId w:val="10"/>
  </w:num>
  <w:num w:numId="7">
    <w:abstractNumId w:val="6"/>
  </w:num>
  <w:num w:numId="8">
    <w:abstractNumId w:val="1"/>
  </w:num>
  <w:num w:numId="9">
    <w:abstractNumId w:val="12"/>
  </w:num>
  <w:num w:numId="10">
    <w:abstractNumId w:val="3"/>
  </w:num>
  <w:num w:numId="11">
    <w:abstractNumId w:val="13"/>
  </w:num>
  <w:num w:numId="12">
    <w:abstractNumId w:val="17"/>
  </w:num>
  <w:num w:numId="13">
    <w:abstractNumId w:val="7"/>
  </w:num>
  <w:num w:numId="14">
    <w:abstractNumId w:val="11"/>
  </w:num>
  <w:num w:numId="15">
    <w:abstractNumId w:val="15"/>
  </w:num>
  <w:num w:numId="16">
    <w:abstractNumId w:val="4"/>
  </w:num>
  <w:num w:numId="17">
    <w:abstractNumId w:val="18"/>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FE66F5"/>
    <w:rsid w:val="00001423"/>
    <w:rsid w:val="00002AA7"/>
    <w:rsid w:val="000040F2"/>
    <w:rsid w:val="00005413"/>
    <w:rsid w:val="00005A29"/>
    <w:rsid w:val="000062EA"/>
    <w:rsid w:val="00013E29"/>
    <w:rsid w:val="000140E1"/>
    <w:rsid w:val="000149AB"/>
    <w:rsid w:val="00014E77"/>
    <w:rsid w:val="00015CAE"/>
    <w:rsid w:val="00016298"/>
    <w:rsid w:val="0002014B"/>
    <w:rsid w:val="00020D2C"/>
    <w:rsid w:val="0002114B"/>
    <w:rsid w:val="00022663"/>
    <w:rsid w:val="000237D6"/>
    <w:rsid w:val="00024969"/>
    <w:rsid w:val="00026981"/>
    <w:rsid w:val="00027272"/>
    <w:rsid w:val="00031922"/>
    <w:rsid w:val="00033265"/>
    <w:rsid w:val="00034E5C"/>
    <w:rsid w:val="000355C5"/>
    <w:rsid w:val="0003577A"/>
    <w:rsid w:val="000365DD"/>
    <w:rsid w:val="00036E80"/>
    <w:rsid w:val="00037607"/>
    <w:rsid w:val="000437A0"/>
    <w:rsid w:val="000439F0"/>
    <w:rsid w:val="0004447C"/>
    <w:rsid w:val="00045038"/>
    <w:rsid w:val="00045F7E"/>
    <w:rsid w:val="000473C2"/>
    <w:rsid w:val="00047AC3"/>
    <w:rsid w:val="00051EBB"/>
    <w:rsid w:val="00052C0D"/>
    <w:rsid w:val="0005636C"/>
    <w:rsid w:val="00057BB5"/>
    <w:rsid w:val="00057C7B"/>
    <w:rsid w:val="0006207F"/>
    <w:rsid w:val="00062A34"/>
    <w:rsid w:val="00064898"/>
    <w:rsid w:val="00065A6F"/>
    <w:rsid w:val="00066C05"/>
    <w:rsid w:val="00067D7D"/>
    <w:rsid w:val="00070CA1"/>
    <w:rsid w:val="000710EB"/>
    <w:rsid w:val="0007141B"/>
    <w:rsid w:val="0007225F"/>
    <w:rsid w:val="00073408"/>
    <w:rsid w:val="0007378D"/>
    <w:rsid w:val="00075DBE"/>
    <w:rsid w:val="00076ADA"/>
    <w:rsid w:val="0007701A"/>
    <w:rsid w:val="000775E5"/>
    <w:rsid w:val="00077A3E"/>
    <w:rsid w:val="00081C5B"/>
    <w:rsid w:val="00082754"/>
    <w:rsid w:val="00082FD3"/>
    <w:rsid w:val="000831CB"/>
    <w:rsid w:val="000844AE"/>
    <w:rsid w:val="0008500A"/>
    <w:rsid w:val="000868BC"/>
    <w:rsid w:val="0009045E"/>
    <w:rsid w:val="00091F81"/>
    <w:rsid w:val="000935EF"/>
    <w:rsid w:val="00094424"/>
    <w:rsid w:val="00094536"/>
    <w:rsid w:val="00095786"/>
    <w:rsid w:val="000968DE"/>
    <w:rsid w:val="000A1B05"/>
    <w:rsid w:val="000A2EEF"/>
    <w:rsid w:val="000A3F3A"/>
    <w:rsid w:val="000B0692"/>
    <w:rsid w:val="000B093B"/>
    <w:rsid w:val="000B0EF7"/>
    <w:rsid w:val="000B1384"/>
    <w:rsid w:val="000B15F1"/>
    <w:rsid w:val="000B1BA5"/>
    <w:rsid w:val="000B1C1B"/>
    <w:rsid w:val="000B2A3B"/>
    <w:rsid w:val="000B2E32"/>
    <w:rsid w:val="000B2F33"/>
    <w:rsid w:val="000B2FA7"/>
    <w:rsid w:val="000B3576"/>
    <w:rsid w:val="000B3D26"/>
    <w:rsid w:val="000B40C9"/>
    <w:rsid w:val="000B4FCC"/>
    <w:rsid w:val="000B50AA"/>
    <w:rsid w:val="000B5859"/>
    <w:rsid w:val="000C142C"/>
    <w:rsid w:val="000C2D76"/>
    <w:rsid w:val="000C3E2B"/>
    <w:rsid w:val="000C5CE9"/>
    <w:rsid w:val="000C5ED4"/>
    <w:rsid w:val="000C62EB"/>
    <w:rsid w:val="000C6B12"/>
    <w:rsid w:val="000D092C"/>
    <w:rsid w:val="000D1C5B"/>
    <w:rsid w:val="000D3305"/>
    <w:rsid w:val="000D3A3F"/>
    <w:rsid w:val="000D3AA6"/>
    <w:rsid w:val="000D3D30"/>
    <w:rsid w:val="000D3D89"/>
    <w:rsid w:val="000D4110"/>
    <w:rsid w:val="000D415F"/>
    <w:rsid w:val="000D61EE"/>
    <w:rsid w:val="000E0811"/>
    <w:rsid w:val="000E09E1"/>
    <w:rsid w:val="000E0DC9"/>
    <w:rsid w:val="000E1C0F"/>
    <w:rsid w:val="000E1C89"/>
    <w:rsid w:val="000E2AC8"/>
    <w:rsid w:val="000E3B90"/>
    <w:rsid w:val="000E3FBC"/>
    <w:rsid w:val="000E6900"/>
    <w:rsid w:val="000E7710"/>
    <w:rsid w:val="000E7B59"/>
    <w:rsid w:val="000F0BDA"/>
    <w:rsid w:val="000F2EDA"/>
    <w:rsid w:val="000F34D4"/>
    <w:rsid w:val="000F50F4"/>
    <w:rsid w:val="000F5DA2"/>
    <w:rsid w:val="00100F92"/>
    <w:rsid w:val="00101608"/>
    <w:rsid w:val="001017FE"/>
    <w:rsid w:val="00101824"/>
    <w:rsid w:val="00102473"/>
    <w:rsid w:val="00103607"/>
    <w:rsid w:val="00104CB2"/>
    <w:rsid w:val="00104CBD"/>
    <w:rsid w:val="00106CF3"/>
    <w:rsid w:val="00107EC1"/>
    <w:rsid w:val="00112299"/>
    <w:rsid w:val="00112BF9"/>
    <w:rsid w:val="00112EFA"/>
    <w:rsid w:val="00114214"/>
    <w:rsid w:val="00114DEB"/>
    <w:rsid w:val="00115394"/>
    <w:rsid w:val="00116DC3"/>
    <w:rsid w:val="001203AC"/>
    <w:rsid w:val="001212DB"/>
    <w:rsid w:val="00121493"/>
    <w:rsid w:val="00121F7C"/>
    <w:rsid w:val="001221F3"/>
    <w:rsid w:val="001229CC"/>
    <w:rsid w:val="00123E89"/>
    <w:rsid w:val="001307E3"/>
    <w:rsid w:val="001313EB"/>
    <w:rsid w:val="00131C36"/>
    <w:rsid w:val="001326CF"/>
    <w:rsid w:val="0013285B"/>
    <w:rsid w:val="00132FCC"/>
    <w:rsid w:val="0013347C"/>
    <w:rsid w:val="00135232"/>
    <w:rsid w:val="001373A9"/>
    <w:rsid w:val="001377E0"/>
    <w:rsid w:val="00141812"/>
    <w:rsid w:val="00141F03"/>
    <w:rsid w:val="00143024"/>
    <w:rsid w:val="0014392E"/>
    <w:rsid w:val="00143975"/>
    <w:rsid w:val="001440CB"/>
    <w:rsid w:val="00147669"/>
    <w:rsid w:val="00147D8D"/>
    <w:rsid w:val="00147DC3"/>
    <w:rsid w:val="00147DC8"/>
    <w:rsid w:val="001505D1"/>
    <w:rsid w:val="001514CC"/>
    <w:rsid w:val="00151D5B"/>
    <w:rsid w:val="00151FD7"/>
    <w:rsid w:val="00152A99"/>
    <w:rsid w:val="0015451D"/>
    <w:rsid w:val="0015538F"/>
    <w:rsid w:val="001560FC"/>
    <w:rsid w:val="0015613D"/>
    <w:rsid w:val="00156FE0"/>
    <w:rsid w:val="001603F7"/>
    <w:rsid w:val="0016216D"/>
    <w:rsid w:val="00163321"/>
    <w:rsid w:val="00166F07"/>
    <w:rsid w:val="00167731"/>
    <w:rsid w:val="00167D51"/>
    <w:rsid w:val="00167D62"/>
    <w:rsid w:val="00167F10"/>
    <w:rsid w:val="001703C4"/>
    <w:rsid w:val="00171465"/>
    <w:rsid w:val="00171C83"/>
    <w:rsid w:val="00175BCF"/>
    <w:rsid w:val="0017685C"/>
    <w:rsid w:val="00176D88"/>
    <w:rsid w:val="0018067D"/>
    <w:rsid w:val="00181839"/>
    <w:rsid w:val="00181F35"/>
    <w:rsid w:val="00182E58"/>
    <w:rsid w:val="00183024"/>
    <w:rsid w:val="001833BE"/>
    <w:rsid w:val="00184488"/>
    <w:rsid w:val="0018613D"/>
    <w:rsid w:val="00186594"/>
    <w:rsid w:val="001874F5"/>
    <w:rsid w:val="00187605"/>
    <w:rsid w:val="00187AFB"/>
    <w:rsid w:val="00190723"/>
    <w:rsid w:val="00190F69"/>
    <w:rsid w:val="001928EF"/>
    <w:rsid w:val="00192CB7"/>
    <w:rsid w:val="001931E6"/>
    <w:rsid w:val="00193C90"/>
    <w:rsid w:val="00194E7F"/>
    <w:rsid w:val="00195DAA"/>
    <w:rsid w:val="001961B3"/>
    <w:rsid w:val="001975ED"/>
    <w:rsid w:val="00197D45"/>
    <w:rsid w:val="001A1D04"/>
    <w:rsid w:val="001A3254"/>
    <w:rsid w:val="001A4B52"/>
    <w:rsid w:val="001A52F9"/>
    <w:rsid w:val="001A73B5"/>
    <w:rsid w:val="001B1647"/>
    <w:rsid w:val="001B1FD8"/>
    <w:rsid w:val="001B2D23"/>
    <w:rsid w:val="001B4273"/>
    <w:rsid w:val="001B4507"/>
    <w:rsid w:val="001B46E6"/>
    <w:rsid w:val="001B580B"/>
    <w:rsid w:val="001B774C"/>
    <w:rsid w:val="001C0125"/>
    <w:rsid w:val="001C30A6"/>
    <w:rsid w:val="001C4562"/>
    <w:rsid w:val="001C5F01"/>
    <w:rsid w:val="001C6730"/>
    <w:rsid w:val="001C7F41"/>
    <w:rsid w:val="001D022C"/>
    <w:rsid w:val="001D042F"/>
    <w:rsid w:val="001D0B80"/>
    <w:rsid w:val="001D0E4E"/>
    <w:rsid w:val="001D0E5E"/>
    <w:rsid w:val="001D1B8E"/>
    <w:rsid w:val="001D2645"/>
    <w:rsid w:val="001D2736"/>
    <w:rsid w:val="001D332A"/>
    <w:rsid w:val="001D4047"/>
    <w:rsid w:val="001D4843"/>
    <w:rsid w:val="001D4CFB"/>
    <w:rsid w:val="001D6B5A"/>
    <w:rsid w:val="001E40B0"/>
    <w:rsid w:val="001E6D1B"/>
    <w:rsid w:val="001E76F4"/>
    <w:rsid w:val="001F4030"/>
    <w:rsid w:val="001F436B"/>
    <w:rsid w:val="001F6035"/>
    <w:rsid w:val="001F7481"/>
    <w:rsid w:val="001F7D1A"/>
    <w:rsid w:val="0020023D"/>
    <w:rsid w:val="00203CD5"/>
    <w:rsid w:val="002043E8"/>
    <w:rsid w:val="00204545"/>
    <w:rsid w:val="0020454B"/>
    <w:rsid w:val="00204B7D"/>
    <w:rsid w:val="00205972"/>
    <w:rsid w:val="00205F67"/>
    <w:rsid w:val="00206DA1"/>
    <w:rsid w:val="002070AB"/>
    <w:rsid w:val="00210BB7"/>
    <w:rsid w:val="00214069"/>
    <w:rsid w:val="00215380"/>
    <w:rsid w:val="00216E4B"/>
    <w:rsid w:val="0021701D"/>
    <w:rsid w:val="002201F8"/>
    <w:rsid w:val="002204B2"/>
    <w:rsid w:val="00220D4B"/>
    <w:rsid w:val="00221232"/>
    <w:rsid w:val="00222157"/>
    <w:rsid w:val="0022262C"/>
    <w:rsid w:val="00222A0A"/>
    <w:rsid w:val="00222E8C"/>
    <w:rsid w:val="00223C41"/>
    <w:rsid w:val="002258E1"/>
    <w:rsid w:val="00226F1F"/>
    <w:rsid w:val="00227067"/>
    <w:rsid w:val="002328ED"/>
    <w:rsid w:val="00235EC6"/>
    <w:rsid w:val="00236E0D"/>
    <w:rsid w:val="0024051C"/>
    <w:rsid w:val="00240624"/>
    <w:rsid w:val="002416E3"/>
    <w:rsid w:val="0024408E"/>
    <w:rsid w:val="002455BF"/>
    <w:rsid w:val="00246449"/>
    <w:rsid w:val="00246CDE"/>
    <w:rsid w:val="002471B5"/>
    <w:rsid w:val="00250359"/>
    <w:rsid w:val="00250D62"/>
    <w:rsid w:val="002513D7"/>
    <w:rsid w:val="002518DE"/>
    <w:rsid w:val="0025492B"/>
    <w:rsid w:val="00254EB1"/>
    <w:rsid w:val="0025565C"/>
    <w:rsid w:val="00256543"/>
    <w:rsid w:val="002569FE"/>
    <w:rsid w:val="002605D0"/>
    <w:rsid w:val="00260BEE"/>
    <w:rsid w:val="00260CA0"/>
    <w:rsid w:val="00260DA8"/>
    <w:rsid w:val="00260EF7"/>
    <w:rsid w:val="0026164F"/>
    <w:rsid w:val="00261D85"/>
    <w:rsid w:val="00262727"/>
    <w:rsid w:val="00264105"/>
    <w:rsid w:val="0026473A"/>
    <w:rsid w:val="0027011B"/>
    <w:rsid w:val="00271D8A"/>
    <w:rsid w:val="00273F48"/>
    <w:rsid w:val="00280772"/>
    <w:rsid w:val="00281410"/>
    <w:rsid w:val="00281B6F"/>
    <w:rsid w:val="00281B92"/>
    <w:rsid w:val="002829F1"/>
    <w:rsid w:val="002835B5"/>
    <w:rsid w:val="0028794A"/>
    <w:rsid w:val="00290978"/>
    <w:rsid w:val="00290E30"/>
    <w:rsid w:val="00293C68"/>
    <w:rsid w:val="0029467C"/>
    <w:rsid w:val="002947D0"/>
    <w:rsid w:val="002949FD"/>
    <w:rsid w:val="0029756E"/>
    <w:rsid w:val="002A17CD"/>
    <w:rsid w:val="002A4103"/>
    <w:rsid w:val="002A44EF"/>
    <w:rsid w:val="002A4B59"/>
    <w:rsid w:val="002A4CD1"/>
    <w:rsid w:val="002B02D4"/>
    <w:rsid w:val="002B0AE9"/>
    <w:rsid w:val="002B114D"/>
    <w:rsid w:val="002B148D"/>
    <w:rsid w:val="002B1B26"/>
    <w:rsid w:val="002B2698"/>
    <w:rsid w:val="002B7A15"/>
    <w:rsid w:val="002B7AE1"/>
    <w:rsid w:val="002C2597"/>
    <w:rsid w:val="002C32F3"/>
    <w:rsid w:val="002C3756"/>
    <w:rsid w:val="002C6324"/>
    <w:rsid w:val="002D18ED"/>
    <w:rsid w:val="002D262E"/>
    <w:rsid w:val="002D2861"/>
    <w:rsid w:val="002D3476"/>
    <w:rsid w:val="002D7397"/>
    <w:rsid w:val="002D757E"/>
    <w:rsid w:val="002D7EE5"/>
    <w:rsid w:val="002E0103"/>
    <w:rsid w:val="002E476C"/>
    <w:rsid w:val="002E4B96"/>
    <w:rsid w:val="002E5031"/>
    <w:rsid w:val="002E5303"/>
    <w:rsid w:val="002E53EA"/>
    <w:rsid w:val="002E6477"/>
    <w:rsid w:val="002F02D5"/>
    <w:rsid w:val="002F0823"/>
    <w:rsid w:val="002F2522"/>
    <w:rsid w:val="002F2821"/>
    <w:rsid w:val="002F2A68"/>
    <w:rsid w:val="002F4B60"/>
    <w:rsid w:val="002F506D"/>
    <w:rsid w:val="00300755"/>
    <w:rsid w:val="00302381"/>
    <w:rsid w:val="003028A1"/>
    <w:rsid w:val="00303774"/>
    <w:rsid w:val="003056D6"/>
    <w:rsid w:val="0030698F"/>
    <w:rsid w:val="00306F8A"/>
    <w:rsid w:val="00307658"/>
    <w:rsid w:val="00307AE3"/>
    <w:rsid w:val="00311CDD"/>
    <w:rsid w:val="00312007"/>
    <w:rsid w:val="00316E09"/>
    <w:rsid w:val="00317290"/>
    <w:rsid w:val="003211A3"/>
    <w:rsid w:val="003219AB"/>
    <w:rsid w:val="003243B4"/>
    <w:rsid w:val="00324D56"/>
    <w:rsid w:val="003271FE"/>
    <w:rsid w:val="00327A6C"/>
    <w:rsid w:val="00327C6C"/>
    <w:rsid w:val="00331DB8"/>
    <w:rsid w:val="00333A92"/>
    <w:rsid w:val="00333ABE"/>
    <w:rsid w:val="00335167"/>
    <w:rsid w:val="00335807"/>
    <w:rsid w:val="00336209"/>
    <w:rsid w:val="00336427"/>
    <w:rsid w:val="003371FC"/>
    <w:rsid w:val="003401EC"/>
    <w:rsid w:val="00340FC4"/>
    <w:rsid w:val="00341343"/>
    <w:rsid w:val="0034237C"/>
    <w:rsid w:val="00342707"/>
    <w:rsid w:val="00343D6F"/>
    <w:rsid w:val="00343E35"/>
    <w:rsid w:val="003443A7"/>
    <w:rsid w:val="003447A2"/>
    <w:rsid w:val="003459EE"/>
    <w:rsid w:val="003463A4"/>
    <w:rsid w:val="00347426"/>
    <w:rsid w:val="0034751A"/>
    <w:rsid w:val="003475EA"/>
    <w:rsid w:val="00347D93"/>
    <w:rsid w:val="00351567"/>
    <w:rsid w:val="00351F6A"/>
    <w:rsid w:val="00353A44"/>
    <w:rsid w:val="00354C63"/>
    <w:rsid w:val="00355B54"/>
    <w:rsid w:val="00355C66"/>
    <w:rsid w:val="00360C48"/>
    <w:rsid w:val="00360F96"/>
    <w:rsid w:val="003632A2"/>
    <w:rsid w:val="0036429A"/>
    <w:rsid w:val="00364994"/>
    <w:rsid w:val="00365084"/>
    <w:rsid w:val="00365D51"/>
    <w:rsid w:val="00366EFA"/>
    <w:rsid w:val="00366FD7"/>
    <w:rsid w:val="0036731C"/>
    <w:rsid w:val="00367F82"/>
    <w:rsid w:val="003704BD"/>
    <w:rsid w:val="00370534"/>
    <w:rsid w:val="00372EC4"/>
    <w:rsid w:val="00373000"/>
    <w:rsid w:val="00373D24"/>
    <w:rsid w:val="00374022"/>
    <w:rsid w:val="00374859"/>
    <w:rsid w:val="003753CE"/>
    <w:rsid w:val="00375E07"/>
    <w:rsid w:val="0037720C"/>
    <w:rsid w:val="0038099B"/>
    <w:rsid w:val="003812F2"/>
    <w:rsid w:val="00383F68"/>
    <w:rsid w:val="00384018"/>
    <w:rsid w:val="00384B84"/>
    <w:rsid w:val="003859C9"/>
    <w:rsid w:val="0039077A"/>
    <w:rsid w:val="00390E53"/>
    <w:rsid w:val="0039154C"/>
    <w:rsid w:val="00391FA6"/>
    <w:rsid w:val="00393879"/>
    <w:rsid w:val="0039486B"/>
    <w:rsid w:val="003955C6"/>
    <w:rsid w:val="00395B8D"/>
    <w:rsid w:val="003966D6"/>
    <w:rsid w:val="00396A94"/>
    <w:rsid w:val="00396F2C"/>
    <w:rsid w:val="00397A01"/>
    <w:rsid w:val="003A1093"/>
    <w:rsid w:val="003A16E2"/>
    <w:rsid w:val="003A1C82"/>
    <w:rsid w:val="003A3147"/>
    <w:rsid w:val="003A4447"/>
    <w:rsid w:val="003A6CA0"/>
    <w:rsid w:val="003A7419"/>
    <w:rsid w:val="003A7892"/>
    <w:rsid w:val="003A7F6A"/>
    <w:rsid w:val="003B08F4"/>
    <w:rsid w:val="003B0F7F"/>
    <w:rsid w:val="003B12A4"/>
    <w:rsid w:val="003B46C3"/>
    <w:rsid w:val="003B6A8A"/>
    <w:rsid w:val="003B7054"/>
    <w:rsid w:val="003B7454"/>
    <w:rsid w:val="003C156B"/>
    <w:rsid w:val="003C1B6D"/>
    <w:rsid w:val="003C34FE"/>
    <w:rsid w:val="003C449D"/>
    <w:rsid w:val="003C5B64"/>
    <w:rsid w:val="003C5E27"/>
    <w:rsid w:val="003C6C4D"/>
    <w:rsid w:val="003C6D94"/>
    <w:rsid w:val="003C7BC1"/>
    <w:rsid w:val="003C7C11"/>
    <w:rsid w:val="003D2A01"/>
    <w:rsid w:val="003D31A3"/>
    <w:rsid w:val="003D58CF"/>
    <w:rsid w:val="003D618A"/>
    <w:rsid w:val="003D6D07"/>
    <w:rsid w:val="003E22EC"/>
    <w:rsid w:val="003E33F6"/>
    <w:rsid w:val="003E34D5"/>
    <w:rsid w:val="003E7441"/>
    <w:rsid w:val="003F0C1C"/>
    <w:rsid w:val="003F391E"/>
    <w:rsid w:val="003F3C91"/>
    <w:rsid w:val="003F641D"/>
    <w:rsid w:val="003F762C"/>
    <w:rsid w:val="0040145C"/>
    <w:rsid w:val="00403268"/>
    <w:rsid w:val="004039EF"/>
    <w:rsid w:val="00405007"/>
    <w:rsid w:val="00406E97"/>
    <w:rsid w:val="004106D0"/>
    <w:rsid w:val="004179EF"/>
    <w:rsid w:val="00417B55"/>
    <w:rsid w:val="0042030C"/>
    <w:rsid w:val="00422481"/>
    <w:rsid w:val="00422DE3"/>
    <w:rsid w:val="00422FBB"/>
    <w:rsid w:val="004239D9"/>
    <w:rsid w:val="00431862"/>
    <w:rsid w:val="004324FC"/>
    <w:rsid w:val="0043360F"/>
    <w:rsid w:val="00433A77"/>
    <w:rsid w:val="00434581"/>
    <w:rsid w:val="00434612"/>
    <w:rsid w:val="00437C5E"/>
    <w:rsid w:val="004410A6"/>
    <w:rsid w:val="00441B1C"/>
    <w:rsid w:val="004436C8"/>
    <w:rsid w:val="00443BC7"/>
    <w:rsid w:val="00443F52"/>
    <w:rsid w:val="00444E46"/>
    <w:rsid w:val="00445717"/>
    <w:rsid w:val="00446589"/>
    <w:rsid w:val="004470A6"/>
    <w:rsid w:val="00453F7A"/>
    <w:rsid w:val="00454B94"/>
    <w:rsid w:val="00454BC6"/>
    <w:rsid w:val="00455C16"/>
    <w:rsid w:val="004561AE"/>
    <w:rsid w:val="004568D4"/>
    <w:rsid w:val="00456B83"/>
    <w:rsid w:val="00456FCA"/>
    <w:rsid w:val="00463A72"/>
    <w:rsid w:val="00463EC8"/>
    <w:rsid w:val="0046477B"/>
    <w:rsid w:val="00464EFA"/>
    <w:rsid w:val="0046505B"/>
    <w:rsid w:val="00465A02"/>
    <w:rsid w:val="00466845"/>
    <w:rsid w:val="00467E08"/>
    <w:rsid w:val="004715DD"/>
    <w:rsid w:val="00473D8F"/>
    <w:rsid w:val="00476151"/>
    <w:rsid w:val="00476CA6"/>
    <w:rsid w:val="00476E1C"/>
    <w:rsid w:val="00477197"/>
    <w:rsid w:val="00477519"/>
    <w:rsid w:val="00480A34"/>
    <w:rsid w:val="00480A3A"/>
    <w:rsid w:val="0048234F"/>
    <w:rsid w:val="00482FA3"/>
    <w:rsid w:val="004836ED"/>
    <w:rsid w:val="0048444E"/>
    <w:rsid w:val="00484913"/>
    <w:rsid w:val="00485561"/>
    <w:rsid w:val="0048690C"/>
    <w:rsid w:val="00486C98"/>
    <w:rsid w:val="00491FBA"/>
    <w:rsid w:val="0049211F"/>
    <w:rsid w:val="004935D4"/>
    <w:rsid w:val="004940BE"/>
    <w:rsid w:val="00496421"/>
    <w:rsid w:val="00496754"/>
    <w:rsid w:val="0049680D"/>
    <w:rsid w:val="00497876"/>
    <w:rsid w:val="004A0193"/>
    <w:rsid w:val="004A0B0E"/>
    <w:rsid w:val="004A2A38"/>
    <w:rsid w:val="004A2B8D"/>
    <w:rsid w:val="004A349E"/>
    <w:rsid w:val="004A5312"/>
    <w:rsid w:val="004A575D"/>
    <w:rsid w:val="004B0581"/>
    <w:rsid w:val="004B0ED5"/>
    <w:rsid w:val="004B1079"/>
    <w:rsid w:val="004B117C"/>
    <w:rsid w:val="004B129E"/>
    <w:rsid w:val="004B147C"/>
    <w:rsid w:val="004B2351"/>
    <w:rsid w:val="004B2D6B"/>
    <w:rsid w:val="004B2DD9"/>
    <w:rsid w:val="004B3BEB"/>
    <w:rsid w:val="004B4275"/>
    <w:rsid w:val="004B44FC"/>
    <w:rsid w:val="004B460B"/>
    <w:rsid w:val="004B5297"/>
    <w:rsid w:val="004B5874"/>
    <w:rsid w:val="004B6825"/>
    <w:rsid w:val="004B6878"/>
    <w:rsid w:val="004B7FD1"/>
    <w:rsid w:val="004C0BD7"/>
    <w:rsid w:val="004C2135"/>
    <w:rsid w:val="004C2195"/>
    <w:rsid w:val="004C3C2E"/>
    <w:rsid w:val="004C3D4C"/>
    <w:rsid w:val="004C4828"/>
    <w:rsid w:val="004C7198"/>
    <w:rsid w:val="004D0C14"/>
    <w:rsid w:val="004D1059"/>
    <w:rsid w:val="004D18F0"/>
    <w:rsid w:val="004D1908"/>
    <w:rsid w:val="004D1A5E"/>
    <w:rsid w:val="004D25BD"/>
    <w:rsid w:val="004D36E6"/>
    <w:rsid w:val="004D44C3"/>
    <w:rsid w:val="004D4EB5"/>
    <w:rsid w:val="004D55B7"/>
    <w:rsid w:val="004D6C53"/>
    <w:rsid w:val="004E08A8"/>
    <w:rsid w:val="004E3165"/>
    <w:rsid w:val="004E3EE4"/>
    <w:rsid w:val="004E6B4E"/>
    <w:rsid w:val="004E6C24"/>
    <w:rsid w:val="004F0128"/>
    <w:rsid w:val="004F018F"/>
    <w:rsid w:val="004F1BAD"/>
    <w:rsid w:val="004F2378"/>
    <w:rsid w:val="004F32E8"/>
    <w:rsid w:val="004F35B4"/>
    <w:rsid w:val="004F36D0"/>
    <w:rsid w:val="004F66D0"/>
    <w:rsid w:val="004F6777"/>
    <w:rsid w:val="004F78A2"/>
    <w:rsid w:val="004F7A83"/>
    <w:rsid w:val="004F7C63"/>
    <w:rsid w:val="00500457"/>
    <w:rsid w:val="005010B4"/>
    <w:rsid w:val="005017F3"/>
    <w:rsid w:val="0050362F"/>
    <w:rsid w:val="00503D86"/>
    <w:rsid w:val="005053AA"/>
    <w:rsid w:val="005059BE"/>
    <w:rsid w:val="005060B3"/>
    <w:rsid w:val="00506862"/>
    <w:rsid w:val="00507CE9"/>
    <w:rsid w:val="00510EF7"/>
    <w:rsid w:val="00511735"/>
    <w:rsid w:val="00512447"/>
    <w:rsid w:val="00512C92"/>
    <w:rsid w:val="00517501"/>
    <w:rsid w:val="00521AAC"/>
    <w:rsid w:val="00522973"/>
    <w:rsid w:val="00522993"/>
    <w:rsid w:val="00522E29"/>
    <w:rsid w:val="00523025"/>
    <w:rsid w:val="0052339A"/>
    <w:rsid w:val="00524D4C"/>
    <w:rsid w:val="00525227"/>
    <w:rsid w:val="00531AFC"/>
    <w:rsid w:val="00531BAE"/>
    <w:rsid w:val="005321D3"/>
    <w:rsid w:val="00532353"/>
    <w:rsid w:val="0053466E"/>
    <w:rsid w:val="00535D95"/>
    <w:rsid w:val="00535F81"/>
    <w:rsid w:val="00536BD3"/>
    <w:rsid w:val="00536C2F"/>
    <w:rsid w:val="005373CE"/>
    <w:rsid w:val="00537FDA"/>
    <w:rsid w:val="005416A7"/>
    <w:rsid w:val="00541A1B"/>
    <w:rsid w:val="00541DDF"/>
    <w:rsid w:val="00543427"/>
    <w:rsid w:val="005441F1"/>
    <w:rsid w:val="0054708C"/>
    <w:rsid w:val="00547902"/>
    <w:rsid w:val="00550F8C"/>
    <w:rsid w:val="005536B8"/>
    <w:rsid w:val="005545AA"/>
    <w:rsid w:val="005550D2"/>
    <w:rsid w:val="00555426"/>
    <w:rsid w:val="00556A0B"/>
    <w:rsid w:val="005601BB"/>
    <w:rsid w:val="00562124"/>
    <w:rsid w:val="005639DF"/>
    <w:rsid w:val="0056534E"/>
    <w:rsid w:val="00565C57"/>
    <w:rsid w:val="00565ECD"/>
    <w:rsid w:val="00566E1B"/>
    <w:rsid w:val="00570678"/>
    <w:rsid w:val="00571269"/>
    <w:rsid w:val="00573AE8"/>
    <w:rsid w:val="00574A5D"/>
    <w:rsid w:val="005755B1"/>
    <w:rsid w:val="00575ED2"/>
    <w:rsid w:val="005760CE"/>
    <w:rsid w:val="00577723"/>
    <w:rsid w:val="005778AC"/>
    <w:rsid w:val="00577EC5"/>
    <w:rsid w:val="00580C7B"/>
    <w:rsid w:val="00582CE4"/>
    <w:rsid w:val="00583A76"/>
    <w:rsid w:val="00583C9E"/>
    <w:rsid w:val="005860F1"/>
    <w:rsid w:val="00586B99"/>
    <w:rsid w:val="00590432"/>
    <w:rsid w:val="00590BB5"/>
    <w:rsid w:val="005928A0"/>
    <w:rsid w:val="00592C63"/>
    <w:rsid w:val="005948A1"/>
    <w:rsid w:val="00594CAB"/>
    <w:rsid w:val="0059790F"/>
    <w:rsid w:val="00597BB1"/>
    <w:rsid w:val="005A0062"/>
    <w:rsid w:val="005A0824"/>
    <w:rsid w:val="005A1218"/>
    <w:rsid w:val="005A18EC"/>
    <w:rsid w:val="005A30DF"/>
    <w:rsid w:val="005A3E1B"/>
    <w:rsid w:val="005A4AF0"/>
    <w:rsid w:val="005A62DC"/>
    <w:rsid w:val="005A6647"/>
    <w:rsid w:val="005B12FF"/>
    <w:rsid w:val="005B2251"/>
    <w:rsid w:val="005B26CD"/>
    <w:rsid w:val="005B2D23"/>
    <w:rsid w:val="005B2F47"/>
    <w:rsid w:val="005B43C4"/>
    <w:rsid w:val="005B53BE"/>
    <w:rsid w:val="005B58D7"/>
    <w:rsid w:val="005B729F"/>
    <w:rsid w:val="005B79FE"/>
    <w:rsid w:val="005C0874"/>
    <w:rsid w:val="005C095F"/>
    <w:rsid w:val="005C09FD"/>
    <w:rsid w:val="005C21D8"/>
    <w:rsid w:val="005C3AB6"/>
    <w:rsid w:val="005C3BDF"/>
    <w:rsid w:val="005C4DEF"/>
    <w:rsid w:val="005C5FFC"/>
    <w:rsid w:val="005C7219"/>
    <w:rsid w:val="005D0506"/>
    <w:rsid w:val="005D084E"/>
    <w:rsid w:val="005D0C53"/>
    <w:rsid w:val="005D0F4C"/>
    <w:rsid w:val="005D12FE"/>
    <w:rsid w:val="005D189A"/>
    <w:rsid w:val="005D1959"/>
    <w:rsid w:val="005D3859"/>
    <w:rsid w:val="005D4C2F"/>
    <w:rsid w:val="005D7738"/>
    <w:rsid w:val="005E1A2C"/>
    <w:rsid w:val="005E1BFB"/>
    <w:rsid w:val="005E303D"/>
    <w:rsid w:val="005E30F0"/>
    <w:rsid w:val="005E3C04"/>
    <w:rsid w:val="005E53A3"/>
    <w:rsid w:val="005F1B39"/>
    <w:rsid w:val="005F2247"/>
    <w:rsid w:val="005F30EC"/>
    <w:rsid w:val="005F3680"/>
    <w:rsid w:val="005F46E8"/>
    <w:rsid w:val="005F5682"/>
    <w:rsid w:val="005F6A8A"/>
    <w:rsid w:val="005F6FAB"/>
    <w:rsid w:val="005F774A"/>
    <w:rsid w:val="006007FB"/>
    <w:rsid w:val="00601E03"/>
    <w:rsid w:val="00602409"/>
    <w:rsid w:val="0060393B"/>
    <w:rsid w:val="00605733"/>
    <w:rsid w:val="0060729A"/>
    <w:rsid w:val="00610742"/>
    <w:rsid w:val="006111F6"/>
    <w:rsid w:val="00611F2A"/>
    <w:rsid w:val="0061343E"/>
    <w:rsid w:val="00614C09"/>
    <w:rsid w:val="00614E2E"/>
    <w:rsid w:val="00617723"/>
    <w:rsid w:val="006204CB"/>
    <w:rsid w:val="00621F7B"/>
    <w:rsid w:val="00622022"/>
    <w:rsid w:val="00622764"/>
    <w:rsid w:val="00623318"/>
    <w:rsid w:val="0062458F"/>
    <w:rsid w:val="006261BA"/>
    <w:rsid w:val="00626589"/>
    <w:rsid w:val="00626CA3"/>
    <w:rsid w:val="00627CF9"/>
    <w:rsid w:val="0063087F"/>
    <w:rsid w:val="006314C5"/>
    <w:rsid w:val="0063267A"/>
    <w:rsid w:val="00633800"/>
    <w:rsid w:val="00634712"/>
    <w:rsid w:val="00634F29"/>
    <w:rsid w:val="0063557C"/>
    <w:rsid w:val="0063583E"/>
    <w:rsid w:val="00635A86"/>
    <w:rsid w:val="00636BF0"/>
    <w:rsid w:val="00636DAA"/>
    <w:rsid w:val="00637FA8"/>
    <w:rsid w:val="00640A04"/>
    <w:rsid w:val="00640E4E"/>
    <w:rsid w:val="006429C2"/>
    <w:rsid w:val="00642C7B"/>
    <w:rsid w:val="00644146"/>
    <w:rsid w:val="0064782A"/>
    <w:rsid w:val="0065127F"/>
    <w:rsid w:val="0065194F"/>
    <w:rsid w:val="00651991"/>
    <w:rsid w:val="00652478"/>
    <w:rsid w:val="00652A1C"/>
    <w:rsid w:val="00656924"/>
    <w:rsid w:val="00661397"/>
    <w:rsid w:val="00661494"/>
    <w:rsid w:val="006615B8"/>
    <w:rsid w:val="00664721"/>
    <w:rsid w:val="00665344"/>
    <w:rsid w:val="006655E4"/>
    <w:rsid w:val="0066692B"/>
    <w:rsid w:val="00666A00"/>
    <w:rsid w:val="00666ACB"/>
    <w:rsid w:val="006674B0"/>
    <w:rsid w:val="00667F05"/>
    <w:rsid w:val="00673191"/>
    <w:rsid w:val="00673568"/>
    <w:rsid w:val="00674F10"/>
    <w:rsid w:val="006754AB"/>
    <w:rsid w:val="006765AB"/>
    <w:rsid w:val="0067727E"/>
    <w:rsid w:val="006818ED"/>
    <w:rsid w:val="00682B71"/>
    <w:rsid w:val="00683DBF"/>
    <w:rsid w:val="006841A6"/>
    <w:rsid w:val="00684720"/>
    <w:rsid w:val="00685E64"/>
    <w:rsid w:val="00691F6B"/>
    <w:rsid w:val="00693A1F"/>
    <w:rsid w:val="00694B0E"/>
    <w:rsid w:val="006958E0"/>
    <w:rsid w:val="00696205"/>
    <w:rsid w:val="00696A96"/>
    <w:rsid w:val="00697472"/>
    <w:rsid w:val="006A0035"/>
    <w:rsid w:val="006A1CF6"/>
    <w:rsid w:val="006A28E5"/>
    <w:rsid w:val="006A2FD5"/>
    <w:rsid w:val="006A369F"/>
    <w:rsid w:val="006A45A4"/>
    <w:rsid w:val="006A4DDD"/>
    <w:rsid w:val="006A65D5"/>
    <w:rsid w:val="006A6C70"/>
    <w:rsid w:val="006B0921"/>
    <w:rsid w:val="006B2768"/>
    <w:rsid w:val="006B27C6"/>
    <w:rsid w:val="006B4DCF"/>
    <w:rsid w:val="006B50B8"/>
    <w:rsid w:val="006C13E8"/>
    <w:rsid w:val="006C1557"/>
    <w:rsid w:val="006C2B44"/>
    <w:rsid w:val="006C316D"/>
    <w:rsid w:val="006C3583"/>
    <w:rsid w:val="006C3DBB"/>
    <w:rsid w:val="006C4455"/>
    <w:rsid w:val="006C4500"/>
    <w:rsid w:val="006C56E6"/>
    <w:rsid w:val="006D0461"/>
    <w:rsid w:val="006D0C3B"/>
    <w:rsid w:val="006D0EF1"/>
    <w:rsid w:val="006D1980"/>
    <w:rsid w:val="006D1BC0"/>
    <w:rsid w:val="006D2C52"/>
    <w:rsid w:val="006D4B06"/>
    <w:rsid w:val="006D6C32"/>
    <w:rsid w:val="006E30D0"/>
    <w:rsid w:val="006E3A9F"/>
    <w:rsid w:val="006E3FC5"/>
    <w:rsid w:val="006E4DC5"/>
    <w:rsid w:val="006E5204"/>
    <w:rsid w:val="006E6056"/>
    <w:rsid w:val="006E74AB"/>
    <w:rsid w:val="006F0C91"/>
    <w:rsid w:val="006F17A0"/>
    <w:rsid w:val="006F206D"/>
    <w:rsid w:val="006F2590"/>
    <w:rsid w:val="006F3FA5"/>
    <w:rsid w:val="006F4112"/>
    <w:rsid w:val="006F478E"/>
    <w:rsid w:val="006F5CAD"/>
    <w:rsid w:val="006F5FDD"/>
    <w:rsid w:val="006F61F2"/>
    <w:rsid w:val="006F684C"/>
    <w:rsid w:val="006F70FC"/>
    <w:rsid w:val="0070304B"/>
    <w:rsid w:val="007035BE"/>
    <w:rsid w:val="00704063"/>
    <w:rsid w:val="0070510B"/>
    <w:rsid w:val="00705BD7"/>
    <w:rsid w:val="007069F1"/>
    <w:rsid w:val="0070774E"/>
    <w:rsid w:val="00707AB8"/>
    <w:rsid w:val="007110A5"/>
    <w:rsid w:val="00712009"/>
    <w:rsid w:val="00712E32"/>
    <w:rsid w:val="007131DE"/>
    <w:rsid w:val="007142DF"/>
    <w:rsid w:val="0071625D"/>
    <w:rsid w:val="00723172"/>
    <w:rsid w:val="007236F7"/>
    <w:rsid w:val="00723897"/>
    <w:rsid w:val="00727515"/>
    <w:rsid w:val="007275B3"/>
    <w:rsid w:val="0073012E"/>
    <w:rsid w:val="007320FD"/>
    <w:rsid w:val="00734E50"/>
    <w:rsid w:val="0073509A"/>
    <w:rsid w:val="00736717"/>
    <w:rsid w:val="00737849"/>
    <w:rsid w:val="00741388"/>
    <w:rsid w:val="007419B3"/>
    <w:rsid w:val="00741F77"/>
    <w:rsid w:val="0074224D"/>
    <w:rsid w:val="00743605"/>
    <w:rsid w:val="007456E8"/>
    <w:rsid w:val="00746C5B"/>
    <w:rsid w:val="00747AA8"/>
    <w:rsid w:val="0075002A"/>
    <w:rsid w:val="007504D9"/>
    <w:rsid w:val="00750F92"/>
    <w:rsid w:val="007511A0"/>
    <w:rsid w:val="00753BE9"/>
    <w:rsid w:val="00753E20"/>
    <w:rsid w:val="007561E3"/>
    <w:rsid w:val="007578D1"/>
    <w:rsid w:val="00760109"/>
    <w:rsid w:val="00762063"/>
    <w:rsid w:val="00762131"/>
    <w:rsid w:val="007626B4"/>
    <w:rsid w:val="00763293"/>
    <w:rsid w:val="007644D5"/>
    <w:rsid w:val="00764B52"/>
    <w:rsid w:val="00766F64"/>
    <w:rsid w:val="00767877"/>
    <w:rsid w:val="00767A73"/>
    <w:rsid w:val="0077241B"/>
    <w:rsid w:val="00774CCB"/>
    <w:rsid w:val="0077529E"/>
    <w:rsid w:val="00775F5E"/>
    <w:rsid w:val="007770D9"/>
    <w:rsid w:val="007771C6"/>
    <w:rsid w:val="00780F00"/>
    <w:rsid w:val="007818B1"/>
    <w:rsid w:val="00783EE1"/>
    <w:rsid w:val="007845CC"/>
    <w:rsid w:val="0078612F"/>
    <w:rsid w:val="00786899"/>
    <w:rsid w:val="007901EC"/>
    <w:rsid w:val="00790814"/>
    <w:rsid w:val="0079239E"/>
    <w:rsid w:val="00794C35"/>
    <w:rsid w:val="00795E95"/>
    <w:rsid w:val="00797175"/>
    <w:rsid w:val="0079741E"/>
    <w:rsid w:val="00797B44"/>
    <w:rsid w:val="00797C75"/>
    <w:rsid w:val="007A0244"/>
    <w:rsid w:val="007A0542"/>
    <w:rsid w:val="007A082F"/>
    <w:rsid w:val="007A0F88"/>
    <w:rsid w:val="007A2EB3"/>
    <w:rsid w:val="007A4110"/>
    <w:rsid w:val="007A6D61"/>
    <w:rsid w:val="007A7005"/>
    <w:rsid w:val="007A772C"/>
    <w:rsid w:val="007B0088"/>
    <w:rsid w:val="007B1B4A"/>
    <w:rsid w:val="007B2D24"/>
    <w:rsid w:val="007B3F9D"/>
    <w:rsid w:val="007B46BD"/>
    <w:rsid w:val="007B62D3"/>
    <w:rsid w:val="007B7738"/>
    <w:rsid w:val="007B7A2A"/>
    <w:rsid w:val="007B7BFA"/>
    <w:rsid w:val="007C1B7E"/>
    <w:rsid w:val="007C2184"/>
    <w:rsid w:val="007C33CD"/>
    <w:rsid w:val="007C4224"/>
    <w:rsid w:val="007C4E87"/>
    <w:rsid w:val="007C6011"/>
    <w:rsid w:val="007C6737"/>
    <w:rsid w:val="007C6C95"/>
    <w:rsid w:val="007C763C"/>
    <w:rsid w:val="007D25DA"/>
    <w:rsid w:val="007D635A"/>
    <w:rsid w:val="007D6375"/>
    <w:rsid w:val="007D781D"/>
    <w:rsid w:val="007E1BA0"/>
    <w:rsid w:val="007E2C5A"/>
    <w:rsid w:val="007E3091"/>
    <w:rsid w:val="007E578A"/>
    <w:rsid w:val="007E6471"/>
    <w:rsid w:val="007F01B5"/>
    <w:rsid w:val="007F1E44"/>
    <w:rsid w:val="007F3182"/>
    <w:rsid w:val="007F36F2"/>
    <w:rsid w:val="007F5B67"/>
    <w:rsid w:val="007F7671"/>
    <w:rsid w:val="0080132F"/>
    <w:rsid w:val="00801A8C"/>
    <w:rsid w:val="00802C91"/>
    <w:rsid w:val="00804042"/>
    <w:rsid w:val="008041FE"/>
    <w:rsid w:val="00804CD0"/>
    <w:rsid w:val="008056D7"/>
    <w:rsid w:val="0080752B"/>
    <w:rsid w:val="0081259A"/>
    <w:rsid w:val="008136A8"/>
    <w:rsid w:val="008201A4"/>
    <w:rsid w:val="0082032D"/>
    <w:rsid w:val="00822858"/>
    <w:rsid w:val="008239F7"/>
    <w:rsid w:val="00824B7C"/>
    <w:rsid w:val="00825918"/>
    <w:rsid w:val="008272D7"/>
    <w:rsid w:val="00830781"/>
    <w:rsid w:val="00831E66"/>
    <w:rsid w:val="008364C2"/>
    <w:rsid w:val="00837E81"/>
    <w:rsid w:val="00840507"/>
    <w:rsid w:val="008418A6"/>
    <w:rsid w:val="0084352F"/>
    <w:rsid w:val="00853328"/>
    <w:rsid w:val="00853D7E"/>
    <w:rsid w:val="00855898"/>
    <w:rsid w:val="00856D28"/>
    <w:rsid w:val="00862051"/>
    <w:rsid w:val="00862765"/>
    <w:rsid w:val="00862826"/>
    <w:rsid w:val="00863449"/>
    <w:rsid w:val="008679FE"/>
    <w:rsid w:val="0087013C"/>
    <w:rsid w:val="00870169"/>
    <w:rsid w:val="0087063E"/>
    <w:rsid w:val="0087152C"/>
    <w:rsid w:val="00872798"/>
    <w:rsid w:val="00874155"/>
    <w:rsid w:val="008741A7"/>
    <w:rsid w:val="00874238"/>
    <w:rsid w:val="008761C8"/>
    <w:rsid w:val="00880CF7"/>
    <w:rsid w:val="008824A4"/>
    <w:rsid w:val="008827BD"/>
    <w:rsid w:val="00882812"/>
    <w:rsid w:val="00883218"/>
    <w:rsid w:val="0088752E"/>
    <w:rsid w:val="00893B0D"/>
    <w:rsid w:val="00896771"/>
    <w:rsid w:val="0089772B"/>
    <w:rsid w:val="008A0DC0"/>
    <w:rsid w:val="008A28E2"/>
    <w:rsid w:val="008A44C8"/>
    <w:rsid w:val="008A4F4B"/>
    <w:rsid w:val="008B123D"/>
    <w:rsid w:val="008B2746"/>
    <w:rsid w:val="008B278C"/>
    <w:rsid w:val="008B6DED"/>
    <w:rsid w:val="008B7798"/>
    <w:rsid w:val="008B7E15"/>
    <w:rsid w:val="008C0514"/>
    <w:rsid w:val="008C13E6"/>
    <w:rsid w:val="008C1543"/>
    <w:rsid w:val="008C15EE"/>
    <w:rsid w:val="008C1B9C"/>
    <w:rsid w:val="008C359A"/>
    <w:rsid w:val="008C4CD7"/>
    <w:rsid w:val="008C6BEE"/>
    <w:rsid w:val="008C78C1"/>
    <w:rsid w:val="008C7D9C"/>
    <w:rsid w:val="008D01D6"/>
    <w:rsid w:val="008D0489"/>
    <w:rsid w:val="008D0D74"/>
    <w:rsid w:val="008D1294"/>
    <w:rsid w:val="008D1BAB"/>
    <w:rsid w:val="008D2C71"/>
    <w:rsid w:val="008D3668"/>
    <w:rsid w:val="008D5E80"/>
    <w:rsid w:val="008D654C"/>
    <w:rsid w:val="008D7270"/>
    <w:rsid w:val="008D7ABC"/>
    <w:rsid w:val="008E035E"/>
    <w:rsid w:val="008E0B18"/>
    <w:rsid w:val="008E29CB"/>
    <w:rsid w:val="008E2E40"/>
    <w:rsid w:val="008E3DBD"/>
    <w:rsid w:val="008E76A4"/>
    <w:rsid w:val="008E7C5B"/>
    <w:rsid w:val="008E7DA0"/>
    <w:rsid w:val="008F0743"/>
    <w:rsid w:val="008F27BB"/>
    <w:rsid w:val="008F48BA"/>
    <w:rsid w:val="008F5856"/>
    <w:rsid w:val="008F59BD"/>
    <w:rsid w:val="008F5ACB"/>
    <w:rsid w:val="008F670B"/>
    <w:rsid w:val="008F692B"/>
    <w:rsid w:val="008F6FE5"/>
    <w:rsid w:val="00900210"/>
    <w:rsid w:val="009019C3"/>
    <w:rsid w:val="009040A0"/>
    <w:rsid w:val="00905385"/>
    <w:rsid w:val="009056AC"/>
    <w:rsid w:val="009077A1"/>
    <w:rsid w:val="00907F74"/>
    <w:rsid w:val="0091274F"/>
    <w:rsid w:val="0091449A"/>
    <w:rsid w:val="009152DE"/>
    <w:rsid w:val="00916BD8"/>
    <w:rsid w:val="00916C97"/>
    <w:rsid w:val="009202F1"/>
    <w:rsid w:val="00920EC3"/>
    <w:rsid w:val="0092190A"/>
    <w:rsid w:val="009225DA"/>
    <w:rsid w:val="00925738"/>
    <w:rsid w:val="00925806"/>
    <w:rsid w:val="009263A7"/>
    <w:rsid w:val="0092662E"/>
    <w:rsid w:val="0092674E"/>
    <w:rsid w:val="0092785F"/>
    <w:rsid w:val="00927ABB"/>
    <w:rsid w:val="00927C12"/>
    <w:rsid w:val="00931F5D"/>
    <w:rsid w:val="00932EDD"/>
    <w:rsid w:val="00932FA3"/>
    <w:rsid w:val="009342E2"/>
    <w:rsid w:val="00935B77"/>
    <w:rsid w:val="00936B03"/>
    <w:rsid w:val="009413A0"/>
    <w:rsid w:val="00941A46"/>
    <w:rsid w:val="00942843"/>
    <w:rsid w:val="00942A82"/>
    <w:rsid w:val="0094572A"/>
    <w:rsid w:val="00946714"/>
    <w:rsid w:val="00947081"/>
    <w:rsid w:val="00947943"/>
    <w:rsid w:val="00950770"/>
    <w:rsid w:val="009530D4"/>
    <w:rsid w:val="00953835"/>
    <w:rsid w:val="00954E69"/>
    <w:rsid w:val="009556E8"/>
    <w:rsid w:val="00956526"/>
    <w:rsid w:val="00956CCB"/>
    <w:rsid w:val="00957820"/>
    <w:rsid w:val="00960D88"/>
    <w:rsid w:val="0096132E"/>
    <w:rsid w:val="009618D9"/>
    <w:rsid w:val="00961F22"/>
    <w:rsid w:val="009622A8"/>
    <w:rsid w:val="009623DD"/>
    <w:rsid w:val="0096246D"/>
    <w:rsid w:val="0096576C"/>
    <w:rsid w:val="00967C7D"/>
    <w:rsid w:val="009734B7"/>
    <w:rsid w:val="00973675"/>
    <w:rsid w:val="00973D10"/>
    <w:rsid w:val="00974D98"/>
    <w:rsid w:val="00975222"/>
    <w:rsid w:val="0097695A"/>
    <w:rsid w:val="00976A92"/>
    <w:rsid w:val="00977731"/>
    <w:rsid w:val="00984210"/>
    <w:rsid w:val="009844B0"/>
    <w:rsid w:val="0098484A"/>
    <w:rsid w:val="00985A7D"/>
    <w:rsid w:val="0098635C"/>
    <w:rsid w:val="00986B36"/>
    <w:rsid w:val="00986BB9"/>
    <w:rsid w:val="009872B8"/>
    <w:rsid w:val="00987A37"/>
    <w:rsid w:val="00990ABC"/>
    <w:rsid w:val="00990EAD"/>
    <w:rsid w:val="009912C8"/>
    <w:rsid w:val="00991A6B"/>
    <w:rsid w:val="00994B28"/>
    <w:rsid w:val="00995A47"/>
    <w:rsid w:val="00996E60"/>
    <w:rsid w:val="009A0E2C"/>
    <w:rsid w:val="009A1807"/>
    <w:rsid w:val="009A22A9"/>
    <w:rsid w:val="009A2FB3"/>
    <w:rsid w:val="009A3088"/>
    <w:rsid w:val="009A5DD1"/>
    <w:rsid w:val="009A6693"/>
    <w:rsid w:val="009B0160"/>
    <w:rsid w:val="009B043A"/>
    <w:rsid w:val="009B053B"/>
    <w:rsid w:val="009B05F5"/>
    <w:rsid w:val="009B0701"/>
    <w:rsid w:val="009B0E50"/>
    <w:rsid w:val="009B0EA1"/>
    <w:rsid w:val="009B232B"/>
    <w:rsid w:val="009B2AC3"/>
    <w:rsid w:val="009B314E"/>
    <w:rsid w:val="009B37B3"/>
    <w:rsid w:val="009B4F15"/>
    <w:rsid w:val="009B569A"/>
    <w:rsid w:val="009B5871"/>
    <w:rsid w:val="009B5ED9"/>
    <w:rsid w:val="009B656E"/>
    <w:rsid w:val="009B6A01"/>
    <w:rsid w:val="009C1DCA"/>
    <w:rsid w:val="009C3A61"/>
    <w:rsid w:val="009C44C3"/>
    <w:rsid w:val="009C5629"/>
    <w:rsid w:val="009C67E3"/>
    <w:rsid w:val="009C68E6"/>
    <w:rsid w:val="009C7464"/>
    <w:rsid w:val="009D0722"/>
    <w:rsid w:val="009D0EDE"/>
    <w:rsid w:val="009D19BF"/>
    <w:rsid w:val="009D2A3C"/>
    <w:rsid w:val="009D329A"/>
    <w:rsid w:val="009D341B"/>
    <w:rsid w:val="009D3C80"/>
    <w:rsid w:val="009D5A24"/>
    <w:rsid w:val="009D7A9C"/>
    <w:rsid w:val="009E1331"/>
    <w:rsid w:val="009E14D8"/>
    <w:rsid w:val="009E19E8"/>
    <w:rsid w:val="009E3997"/>
    <w:rsid w:val="009E5DD0"/>
    <w:rsid w:val="009E6CD6"/>
    <w:rsid w:val="009E6DE5"/>
    <w:rsid w:val="009E7C1C"/>
    <w:rsid w:val="009F1DA8"/>
    <w:rsid w:val="009F22A0"/>
    <w:rsid w:val="009F282C"/>
    <w:rsid w:val="009F2F30"/>
    <w:rsid w:val="009F410A"/>
    <w:rsid w:val="009F4172"/>
    <w:rsid w:val="009F4220"/>
    <w:rsid w:val="009F4496"/>
    <w:rsid w:val="009F464F"/>
    <w:rsid w:val="009F53DE"/>
    <w:rsid w:val="009F7BAD"/>
    <w:rsid w:val="00A00566"/>
    <w:rsid w:val="00A03CFF"/>
    <w:rsid w:val="00A06207"/>
    <w:rsid w:val="00A10CFA"/>
    <w:rsid w:val="00A12084"/>
    <w:rsid w:val="00A13669"/>
    <w:rsid w:val="00A137D3"/>
    <w:rsid w:val="00A13CC0"/>
    <w:rsid w:val="00A14F48"/>
    <w:rsid w:val="00A158B3"/>
    <w:rsid w:val="00A16089"/>
    <w:rsid w:val="00A160F5"/>
    <w:rsid w:val="00A1656C"/>
    <w:rsid w:val="00A17A97"/>
    <w:rsid w:val="00A2001F"/>
    <w:rsid w:val="00A210DB"/>
    <w:rsid w:val="00A218C4"/>
    <w:rsid w:val="00A2208B"/>
    <w:rsid w:val="00A22272"/>
    <w:rsid w:val="00A225C1"/>
    <w:rsid w:val="00A22D2A"/>
    <w:rsid w:val="00A239CA"/>
    <w:rsid w:val="00A248BB"/>
    <w:rsid w:val="00A24A87"/>
    <w:rsid w:val="00A24AD5"/>
    <w:rsid w:val="00A24C77"/>
    <w:rsid w:val="00A26F9C"/>
    <w:rsid w:val="00A27797"/>
    <w:rsid w:val="00A32532"/>
    <w:rsid w:val="00A32856"/>
    <w:rsid w:val="00A32AA5"/>
    <w:rsid w:val="00A353C6"/>
    <w:rsid w:val="00A357F0"/>
    <w:rsid w:val="00A36CC7"/>
    <w:rsid w:val="00A4031E"/>
    <w:rsid w:val="00A40BD7"/>
    <w:rsid w:val="00A41CFA"/>
    <w:rsid w:val="00A42E5E"/>
    <w:rsid w:val="00A43763"/>
    <w:rsid w:val="00A43E05"/>
    <w:rsid w:val="00A45588"/>
    <w:rsid w:val="00A458D6"/>
    <w:rsid w:val="00A45ED6"/>
    <w:rsid w:val="00A46368"/>
    <w:rsid w:val="00A47D33"/>
    <w:rsid w:val="00A51262"/>
    <w:rsid w:val="00A52401"/>
    <w:rsid w:val="00A5252A"/>
    <w:rsid w:val="00A5554B"/>
    <w:rsid w:val="00A55C65"/>
    <w:rsid w:val="00A55E8C"/>
    <w:rsid w:val="00A6074B"/>
    <w:rsid w:val="00A61400"/>
    <w:rsid w:val="00A61842"/>
    <w:rsid w:val="00A62969"/>
    <w:rsid w:val="00A62BA0"/>
    <w:rsid w:val="00A63BAE"/>
    <w:rsid w:val="00A671B9"/>
    <w:rsid w:val="00A707B9"/>
    <w:rsid w:val="00A70FE3"/>
    <w:rsid w:val="00A74363"/>
    <w:rsid w:val="00A74E36"/>
    <w:rsid w:val="00A75114"/>
    <w:rsid w:val="00A756B8"/>
    <w:rsid w:val="00A75E03"/>
    <w:rsid w:val="00A761AC"/>
    <w:rsid w:val="00A76824"/>
    <w:rsid w:val="00A80959"/>
    <w:rsid w:val="00A80DDC"/>
    <w:rsid w:val="00A81810"/>
    <w:rsid w:val="00A824F2"/>
    <w:rsid w:val="00A82A1B"/>
    <w:rsid w:val="00A84BB9"/>
    <w:rsid w:val="00A85CE5"/>
    <w:rsid w:val="00A86AE8"/>
    <w:rsid w:val="00A91A8D"/>
    <w:rsid w:val="00A942CC"/>
    <w:rsid w:val="00A94C3A"/>
    <w:rsid w:val="00A95784"/>
    <w:rsid w:val="00A965BD"/>
    <w:rsid w:val="00AA0802"/>
    <w:rsid w:val="00AA22A0"/>
    <w:rsid w:val="00AA2C84"/>
    <w:rsid w:val="00AA5C1E"/>
    <w:rsid w:val="00AA7FCF"/>
    <w:rsid w:val="00AB15CE"/>
    <w:rsid w:val="00AB1ACE"/>
    <w:rsid w:val="00AB1C66"/>
    <w:rsid w:val="00AB2A43"/>
    <w:rsid w:val="00AB5430"/>
    <w:rsid w:val="00AB6398"/>
    <w:rsid w:val="00AB69EA"/>
    <w:rsid w:val="00AB70DC"/>
    <w:rsid w:val="00AC011E"/>
    <w:rsid w:val="00AC1657"/>
    <w:rsid w:val="00AC2990"/>
    <w:rsid w:val="00AC4D67"/>
    <w:rsid w:val="00AC5EEB"/>
    <w:rsid w:val="00AC6C64"/>
    <w:rsid w:val="00AD0711"/>
    <w:rsid w:val="00AD0CD4"/>
    <w:rsid w:val="00AD1B8D"/>
    <w:rsid w:val="00AD2222"/>
    <w:rsid w:val="00AD3C47"/>
    <w:rsid w:val="00AD53B4"/>
    <w:rsid w:val="00AD6488"/>
    <w:rsid w:val="00AD7938"/>
    <w:rsid w:val="00AE1826"/>
    <w:rsid w:val="00AE31E0"/>
    <w:rsid w:val="00AE3ADA"/>
    <w:rsid w:val="00AE4861"/>
    <w:rsid w:val="00AE6B72"/>
    <w:rsid w:val="00AE76B9"/>
    <w:rsid w:val="00AE77A9"/>
    <w:rsid w:val="00AF0230"/>
    <w:rsid w:val="00AF0645"/>
    <w:rsid w:val="00AF1730"/>
    <w:rsid w:val="00AF1B51"/>
    <w:rsid w:val="00AF3076"/>
    <w:rsid w:val="00AF385F"/>
    <w:rsid w:val="00AF3AFB"/>
    <w:rsid w:val="00AF57D2"/>
    <w:rsid w:val="00AF6141"/>
    <w:rsid w:val="00AF7153"/>
    <w:rsid w:val="00AF7E24"/>
    <w:rsid w:val="00B00348"/>
    <w:rsid w:val="00B010DD"/>
    <w:rsid w:val="00B021E2"/>
    <w:rsid w:val="00B04846"/>
    <w:rsid w:val="00B05B53"/>
    <w:rsid w:val="00B10CE5"/>
    <w:rsid w:val="00B10F1C"/>
    <w:rsid w:val="00B11A3B"/>
    <w:rsid w:val="00B11B56"/>
    <w:rsid w:val="00B11C57"/>
    <w:rsid w:val="00B13869"/>
    <w:rsid w:val="00B140B0"/>
    <w:rsid w:val="00B1443D"/>
    <w:rsid w:val="00B15E91"/>
    <w:rsid w:val="00B1725D"/>
    <w:rsid w:val="00B176D2"/>
    <w:rsid w:val="00B22F49"/>
    <w:rsid w:val="00B23626"/>
    <w:rsid w:val="00B23CD1"/>
    <w:rsid w:val="00B24364"/>
    <w:rsid w:val="00B245C8"/>
    <w:rsid w:val="00B27235"/>
    <w:rsid w:val="00B30CF3"/>
    <w:rsid w:val="00B31704"/>
    <w:rsid w:val="00B331D8"/>
    <w:rsid w:val="00B34393"/>
    <w:rsid w:val="00B35DBF"/>
    <w:rsid w:val="00B35F50"/>
    <w:rsid w:val="00B36688"/>
    <w:rsid w:val="00B37398"/>
    <w:rsid w:val="00B47FA5"/>
    <w:rsid w:val="00B536B3"/>
    <w:rsid w:val="00B541FB"/>
    <w:rsid w:val="00B54788"/>
    <w:rsid w:val="00B548DD"/>
    <w:rsid w:val="00B552AE"/>
    <w:rsid w:val="00B55C34"/>
    <w:rsid w:val="00B60BA7"/>
    <w:rsid w:val="00B65890"/>
    <w:rsid w:val="00B7069A"/>
    <w:rsid w:val="00B70A6B"/>
    <w:rsid w:val="00B71D56"/>
    <w:rsid w:val="00B71F67"/>
    <w:rsid w:val="00B7548E"/>
    <w:rsid w:val="00B756CD"/>
    <w:rsid w:val="00B75F6B"/>
    <w:rsid w:val="00B76500"/>
    <w:rsid w:val="00B76FC9"/>
    <w:rsid w:val="00B7700D"/>
    <w:rsid w:val="00B77A74"/>
    <w:rsid w:val="00B77EE2"/>
    <w:rsid w:val="00B80532"/>
    <w:rsid w:val="00B83606"/>
    <w:rsid w:val="00B849D6"/>
    <w:rsid w:val="00B84FAF"/>
    <w:rsid w:val="00B91021"/>
    <w:rsid w:val="00B9118D"/>
    <w:rsid w:val="00B928DD"/>
    <w:rsid w:val="00B94421"/>
    <w:rsid w:val="00B94855"/>
    <w:rsid w:val="00B97C9A"/>
    <w:rsid w:val="00BA31D8"/>
    <w:rsid w:val="00BA3F66"/>
    <w:rsid w:val="00BA41CC"/>
    <w:rsid w:val="00BA5732"/>
    <w:rsid w:val="00BA6C4B"/>
    <w:rsid w:val="00BA784B"/>
    <w:rsid w:val="00BA7F64"/>
    <w:rsid w:val="00BB0C67"/>
    <w:rsid w:val="00BB16A9"/>
    <w:rsid w:val="00BB3487"/>
    <w:rsid w:val="00BB48F4"/>
    <w:rsid w:val="00BB4A7B"/>
    <w:rsid w:val="00BB56D1"/>
    <w:rsid w:val="00BB669E"/>
    <w:rsid w:val="00BB6829"/>
    <w:rsid w:val="00BB6D28"/>
    <w:rsid w:val="00BC005F"/>
    <w:rsid w:val="00BC0398"/>
    <w:rsid w:val="00BC0451"/>
    <w:rsid w:val="00BC1A43"/>
    <w:rsid w:val="00BC1B65"/>
    <w:rsid w:val="00BC20B0"/>
    <w:rsid w:val="00BC355E"/>
    <w:rsid w:val="00BC35FE"/>
    <w:rsid w:val="00BC3F38"/>
    <w:rsid w:val="00BC402A"/>
    <w:rsid w:val="00BD15C8"/>
    <w:rsid w:val="00BD15D8"/>
    <w:rsid w:val="00BD7C93"/>
    <w:rsid w:val="00BE0442"/>
    <w:rsid w:val="00BE1050"/>
    <w:rsid w:val="00BE1320"/>
    <w:rsid w:val="00BE2181"/>
    <w:rsid w:val="00BE2981"/>
    <w:rsid w:val="00BE42F5"/>
    <w:rsid w:val="00BE6864"/>
    <w:rsid w:val="00BE741D"/>
    <w:rsid w:val="00BF1126"/>
    <w:rsid w:val="00BF12DD"/>
    <w:rsid w:val="00BF1A8E"/>
    <w:rsid w:val="00BF1BA9"/>
    <w:rsid w:val="00BF20E3"/>
    <w:rsid w:val="00BF22D1"/>
    <w:rsid w:val="00BF4880"/>
    <w:rsid w:val="00BF6387"/>
    <w:rsid w:val="00BF6D8D"/>
    <w:rsid w:val="00C00B4E"/>
    <w:rsid w:val="00C01658"/>
    <w:rsid w:val="00C03945"/>
    <w:rsid w:val="00C04032"/>
    <w:rsid w:val="00C0494F"/>
    <w:rsid w:val="00C066A4"/>
    <w:rsid w:val="00C072C5"/>
    <w:rsid w:val="00C1061B"/>
    <w:rsid w:val="00C1289C"/>
    <w:rsid w:val="00C15D27"/>
    <w:rsid w:val="00C1639D"/>
    <w:rsid w:val="00C17364"/>
    <w:rsid w:val="00C1786A"/>
    <w:rsid w:val="00C20414"/>
    <w:rsid w:val="00C2375A"/>
    <w:rsid w:val="00C26A3B"/>
    <w:rsid w:val="00C278E5"/>
    <w:rsid w:val="00C32581"/>
    <w:rsid w:val="00C3369C"/>
    <w:rsid w:val="00C347ED"/>
    <w:rsid w:val="00C37473"/>
    <w:rsid w:val="00C410DA"/>
    <w:rsid w:val="00C411C6"/>
    <w:rsid w:val="00C41348"/>
    <w:rsid w:val="00C422C7"/>
    <w:rsid w:val="00C4293A"/>
    <w:rsid w:val="00C43363"/>
    <w:rsid w:val="00C51597"/>
    <w:rsid w:val="00C52334"/>
    <w:rsid w:val="00C528FE"/>
    <w:rsid w:val="00C547E7"/>
    <w:rsid w:val="00C54D9A"/>
    <w:rsid w:val="00C54EA9"/>
    <w:rsid w:val="00C60A65"/>
    <w:rsid w:val="00C60C71"/>
    <w:rsid w:val="00C6290A"/>
    <w:rsid w:val="00C62AEA"/>
    <w:rsid w:val="00C64269"/>
    <w:rsid w:val="00C64EE3"/>
    <w:rsid w:val="00C65BC0"/>
    <w:rsid w:val="00C66A50"/>
    <w:rsid w:val="00C66C9F"/>
    <w:rsid w:val="00C673A7"/>
    <w:rsid w:val="00C7075B"/>
    <w:rsid w:val="00C714F0"/>
    <w:rsid w:val="00C72A79"/>
    <w:rsid w:val="00C74E1D"/>
    <w:rsid w:val="00C80F89"/>
    <w:rsid w:val="00C82862"/>
    <w:rsid w:val="00C84C22"/>
    <w:rsid w:val="00C868A1"/>
    <w:rsid w:val="00C86CA0"/>
    <w:rsid w:val="00C90503"/>
    <w:rsid w:val="00C93018"/>
    <w:rsid w:val="00C93E8A"/>
    <w:rsid w:val="00C94367"/>
    <w:rsid w:val="00C9675A"/>
    <w:rsid w:val="00C975D8"/>
    <w:rsid w:val="00C97BD5"/>
    <w:rsid w:val="00CA0478"/>
    <w:rsid w:val="00CA0F43"/>
    <w:rsid w:val="00CA59F4"/>
    <w:rsid w:val="00CA606C"/>
    <w:rsid w:val="00CB010D"/>
    <w:rsid w:val="00CB0F0E"/>
    <w:rsid w:val="00CB132B"/>
    <w:rsid w:val="00CB614D"/>
    <w:rsid w:val="00CB7053"/>
    <w:rsid w:val="00CB7AA9"/>
    <w:rsid w:val="00CB7E5F"/>
    <w:rsid w:val="00CC0843"/>
    <w:rsid w:val="00CC0A99"/>
    <w:rsid w:val="00CC2812"/>
    <w:rsid w:val="00CC2FDA"/>
    <w:rsid w:val="00CC60C2"/>
    <w:rsid w:val="00CD0320"/>
    <w:rsid w:val="00CD0985"/>
    <w:rsid w:val="00CD1F4A"/>
    <w:rsid w:val="00CD46B7"/>
    <w:rsid w:val="00CD50BA"/>
    <w:rsid w:val="00CE15F6"/>
    <w:rsid w:val="00CE1607"/>
    <w:rsid w:val="00CE3399"/>
    <w:rsid w:val="00CE4395"/>
    <w:rsid w:val="00CE4B11"/>
    <w:rsid w:val="00CE5426"/>
    <w:rsid w:val="00CE634A"/>
    <w:rsid w:val="00CE657C"/>
    <w:rsid w:val="00CE6956"/>
    <w:rsid w:val="00CE70B4"/>
    <w:rsid w:val="00CF04C2"/>
    <w:rsid w:val="00CF0540"/>
    <w:rsid w:val="00CF13D7"/>
    <w:rsid w:val="00CF1A2F"/>
    <w:rsid w:val="00CF2A4D"/>
    <w:rsid w:val="00CF2C06"/>
    <w:rsid w:val="00CF3F33"/>
    <w:rsid w:val="00CF413F"/>
    <w:rsid w:val="00CF4C6C"/>
    <w:rsid w:val="00CF75D8"/>
    <w:rsid w:val="00CF7711"/>
    <w:rsid w:val="00D00F45"/>
    <w:rsid w:val="00D02ECA"/>
    <w:rsid w:val="00D0315D"/>
    <w:rsid w:val="00D03743"/>
    <w:rsid w:val="00D03C39"/>
    <w:rsid w:val="00D04905"/>
    <w:rsid w:val="00D04E25"/>
    <w:rsid w:val="00D055AC"/>
    <w:rsid w:val="00D066A0"/>
    <w:rsid w:val="00D06B57"/>
    <w:rsid w:val="00D06FF3"/>
    <w:rsid w:val="00D075D5"/>
    <w:rsid w:val="00D12CB8"/>
    <w:rsid w:val="00D14AC4"/>
    <w:rsid w:val="00D151D0"/>
    <w:rsid w:val="00D15936"/>
    <w:rsid w:val="00D170C8"/>
    <w:rsid w:val="00D17EFC"/>
    <w:rsid w:val="00D20E52"/>
    <w:rsid w:val="00D2142E"/>
    <w:rsid w:val="00D22B13"/>
    <w:rsid w:val="00D230B4"/>
    <w:rsid w:val="00D30A9A"/>
    <w:rsid w:val="00D31981"/>
    <w:rsid w:val="00D31AB1"/>
    <w:rsid w:val="00D33122"/>
    <w:rsid w:val="00D33F1C"/>
    <w:rsid w:val="00D33F47"/>
    <w:rsid w:val="00D363AD"/>
    <w:rsid w:val="00D36FF3"/>
    <w:rsid w:val="00D37C26"/>
    <w:rsid w:val="00D407FB"/>
    <w:rsid w:val="00D40E00"/>
    <w:rsid w:val="00D44BB6"/>
    <w:rsid w:val="00D45911"/>
    <w:rsid w:val="00D5123B"/>
    <w:rsid w:val="00D5496F"/>
    <w:rsid w:val="00D55934"/>
    <w:rsid w:val="00D56E29"/>
    <w:rsid w:val="00D624BC"/>
    <w:rsid w:val="00D628A5"/>
    <w:rsid w:val="00D64BC9"/>
    <w:rsid w:val="00D652AA"/>
    <w:rsid w:val="00D71207"/>
    <w:rsid w:val="00D75101"/>
    <w:rsid w:val="00D756BD"/>
    <w:rsid w:val="00D75774"/>
    <w:rsid w:val="00D75897"/>
    <w:rsid w:val="00D76980"/>
    <w:rsid w:val="00D76AFA"/>
    <w:rsid w:val="00D76BFD"/>
    <w:rsid w:val="00D7717D"/>
    <w:rsid w:val="00D7759F"/>
    <w:rsid w:val="00D81C3D"/>
    <w:rsid w:val="00D84110"/>
    <w:rsid w:val="00D84B87"/>
    <w:rsid w:val="00D863E9"/>
    <w:rsid w:val="00D903C4"/>
    <w:rsid w:val="00D90A34"/>
    <w:rsid w:val="00D90ADB"/>
    <w:rsid w:val="00D90FB9"/>
    <w:rsid w:val="00D91B4F"/>
    <w:rsid w:val="00D921CB"/>
    <w:rsid w:val="00D94EC8"/>
    <w:rsid w:val="00D96126"/>
    <w:rsid w:val="00D96B11"/>
    <w:rsid w:val="00DA19D5"/>
    <w:rsid w:val="00DA1EA9"/>
    <w:rsid w:val="00DA235B"/>
    <w:rsid w:val="00DA2BC6"/>
    <w:rsid w:val="00DA3E49"/>
    <w:rsid w:val="00DA469F"/>
    <w:rsid w:val="00DA517F"/>
    <w:rsid w:val="00DA53F7"/>
    <w:rsid w:val="00DA653A"/>
    <w:rsid w:val="00DA72C9"/>
    <w:rsid w:val="00DA7449"/>
    <w:rsid w:val="00DB09AE"/>
    <w:rsid w:val="00DB10C3"/>
    <w:rsid w:val="00DB17E2"/>
    <w:rsid w:val="00DB2031"/>
    <w:rsid w:val="00DB27C3"/>
    <w:rsid w:val="00DB47E8"/>
    <w:rsid w:val="00DB6D13"/>
    <w:rsid w:val="00DB7873"/>
    <w:rsid w:val="00DB7C7B"/>
    <w:rsid w:val="00DC064C"/>
    <w:rsid w:val="00DC0E4A"/>
    <w:rsid w:val="00DC0F0E"/>
    <w:rsid w:val="00DC240C"/>
    <w:rsid w:val="00DC52A5"/>
    <w:rsid w:val="00DC56D8"/>
    <w:rsid w:val="00DC5FCB"/>
    <w:rsid w:val="00DC69BC"/>
    <w:rsid w:val="00DC7355"/>
    <w:rsid w:val="00DD0331"/>
    <w:rsid w:val="00DD14A7"/>
    <w:rsid w:val="00DD1949"/>
    <w:rsid w:val="00DD1BA7"/>
    <w:rsid w:val="00DD1C0A"/>
    <w:rsid w:val="00DD5437"/>
    <w:rsid w:val="00DD5653"/>
    <w:rsid w:val="00DD6900"/>
    <w:rsid w:val="00DD7053"/>
    <w:rsid w:val="00DE1DA6"/>
    <w:rsid w:val="00DE28D8"/>
    <w:rsid w:val="00DE2CB5"/>
    <w:rsid w:val="00DE2F23"/>
    <w:rsid w:val="00DE59C3"/>
    <w:rsid w:val="00DE5FD4"/>
    <w:rsid w:val="00DE60EE"/>
    <w:rsid w:val="00DF022E"/>
    <w:rsid w:val="00DF1DB6"/>
    <w:rsid w:val="00DF25E6"/>
    <w:rsid w:val="00E01316"/>
    <w:rsid w:val="00E02D86"/>
    <w:rsid w:val="00E03DC1"/>
    <w:rsid w:val="00E03DD3"/>
    <w:rsid w:val="00E03E14"/>
    <w:rsid w:val="00E04F37"/>
    <w:rsid w:val="00E055FF"/>
    <w:rsid w:val="00E10AC5"/>
    <w:rsid w:val="00E10C85"/>
    <w:rsid w:val="00E10D01"/>
    <w:rsid w:val="00E142AD"/>
    <w:rsid w:val="00E16DC3"/>
    <w:rsid w:val="00E1732C"/>
    <w:rsid w:val="00E17FE0"/>
    <w:rsid w:val="00E20EE1"/>
    <w:rsid w:val="00E228FC"/>
    <w:rsid w:val="00E23215"/>
    <w:rsid w:val="00E26587"/>
    <w:rsid w:val="00E27583"/>
    <w:rsid w:val="00E30085"/>
    <w:rsid w:val="00E30944"/>
    <w:rsid w:val="00E30A0A"/>
    <w:rsid w:val="00E314C9"/>
    <w:rsid w:val="00E316BA"/>
    <w:rsid w:val="00E32A99"/>
    <w:rsid w:val="00E3465C"/>
    <w:rsid w:val="00E34B63"/>
    <w:rsid w:val="00E34D66"/>
    <w:rsid w:val="00E3685D"/>
    <w:rsid w:val="00E36BB3"/>
    <w:rsid w:val="00E36F3B"/>
    <w:rsid w:val="00E4074A"/>
    <w:rsid w:val="00E411C5"/>
    <w:rsid w:val="00E4120F"/>
    <w:rsid w:val="00E412BB"/>
    <w:rsid w:val="00E416E5"/>
    <w:rsid w:val="00E448B4"/>
    <w:rsid w:val="00E475D8"/>
    <w:rsid w:val="00E5071D"/>
    <w:rsid w:val="00E5093F"/>
    <w:rsid w:val="00E52179"/>
    <w:rsid w:val="00E53F63"/>
    <w:rsid w:val="00E55B8B"/>
    <w:rsid w:val="00E57A65"/>
    <w:rsid w:val="00E60234"/>
    <w:rsid w:val="00E602D1"/>
    <w:rsid w:val="00E633AD"/>
    <w:rsid w:val="00E63496"/>
    <w:rsid w:val="00E63D24"/>
    <w:rsid w:val="00E64B04"/>
    <w:rsid w:val="00E65138"/>
    <w:rsid w:val="00E65E29"/>
    <w:rsid w:val="00E673F5"/>
    <w:rsid w:val="00E67A3B"/>
    <w:rsid w:val="00E67F1A"/>
    <w:rsid w:val="00E7116A"/>
    <w:rsid w:val="00E75090"/>
    <w:rsid w:val="00E7515D"/>
    <w:rsid w:val="00E75682"/>
    <w:rsid w:val="00E7582F"/>
    <w:rsid w:val="00E77E91"/>
    <w:rsid w:val="00E8349E"/>
    <w:rsid w:val="00E84A17"/>
    <w:rsid w:val="00E85844"/>
    <w:rsid w:val="00E859BB"/>
    <w:rsid w:val="00E868A7"/>
    <w:rsid w:val="00E87247"/>
    <w:rsid w:val="00E91495"/>
    <w:rsid w:val="00E91CF6"/>
    <w:rsid w:val="00E91CF9"/>
    <w:rsid w:val="00E929F5"/>
    <w:rsid w:val="00E92C5C"/>
    <w:rsid w:val="00E959F4"/>
    <w:rsid w:val="00E9620F"/>
    <w:rsid w:val="00E970D3"/>
    <w:rsid w:val="00EA19AB"/>
    <w:rsid w:val="00EA3257"/>
    <w:rsid w:val="00EA40A0"/>
    <w:rsid w:val="00EA45D5"/>
    <w:rsid w:val="00EA583D"/>
    <w:rsid w:val="00EA6479"/>
    <w:rsid w:val="00EA6F08"/>
    <w:rsid w:val="00EA7018"/>
    <w:rsid w:val="00EB3582"/>
    <w:rsid w:val="00EB4C48"/>
    <w:rsid w:val="00EB4E84"/>
    <w:rsid w:val="00EB5EE7"/>
    <w:rsid w:val="00EC3488"/>
    <w:rsid w:val="00EC5048"/>
    <w:rsid w:val="00EC602A"/>
    <w:rsid w:val="00EC6533"/>
    <w:rsid w:val="00EC6672"/>
    <w:rsid w:val="00EC6E7A"/>
    <w:rsid w:val="00ED02B9"/>
    <w:rsid w:val="00ED0E73"/>
    <w:rsid w:val="00ED1E6B"/>
    <w:rsid w:val="00ED1F69"/>
    <w:rsid w:val="00ED2A3D"/>
    <w:rsid w:val="00ED39D1"/>
    <w:rsid w:val="00ED4704"/>
    <w:rsid w:val="00ED6424"/>
    <w:rsid w:val="00ED6F3C"/>
    <w:rsid w:val="00EE2F16"/>
    <w:rsid w:val="00EE2F37"/>
    <w:rsid w:val="00EE46B0"/>
    <w:rsid w:val="00EE618E"/>
    <w:rsid w:val="00EE6CE5"/>
    <w:rsid w:val="00EF1B7B"/>
    <w:rsid w:val="00EF49B8"/>
    <w:rsid w:val="00EF67A0"/>
    <w:rsid w:val="00F013AD"/>
    <w:rsid w:val="00F013E4"/>
    <w:rsid w:val="00F014B8"/>
    <w:rsid w:val="00F04C86"/>
    <w:rsid w:val="00F05713"/>
    <w:rsid w:val="00F05AAA"/>
    <w:rsid w:val="00F05FAD"/>
    <w:rsid w:val="00F070F8"/>
    <w:rsid w:val="00F07621"/>
    <w:rsid w:val="00F10BAA"/>
    <w:rsid w:val="00F11777"/>
    <w:rsid w:val="00F12B71"/>
    <w:rsid w:val="00F13B75"/>
    <w:rsid w:val="00F13CAF"/>
    <w:rsid w:val="00F14930"/>
    <w:rsid w:val="00F15586"/>
    <w:rsid w:val="00F223AF"/>
    <w:rsid w:val="00F224EF"/>
    <w:rsid w:val="00F225B6"/>
    <w:rsid w:val="00F234F8"/>
    <w:rsid w:val="00F24DB7"/>
    <w:rsid w:val="00F25BB1"/>
    <w:rsid w:val="00F279B1"/>
    <w:rsid w:val="00F310C8"/>
    <w:rsid w:val="00F314D9"/>
    <w:rsid w:val="00F32870"/>
    <w:rsid w:val="00F37BB9"/>
    <w:rsid w:val="00F41ADA"/>
    <w:rsid w:val="00F43FB4"/>
    <w:rsid w:val="00F44198"/>
    <w:rsid w:val="00F4429F"/>
    <w:rsid w:val="00F46104"/>
    <w:rsid w:val="00F469BF"/>
    <w:rsid w:val="00F50596"/>
    <w:rsid w:val="00F5061F"/>
    <w:rsid w:val="00F5239F"/>
    <w:rsid w:val="00F52608"/>
    <w:rsid w:val="00F52856"/>
    <w:rsid w:val="00F52DE3"/>
    <w:rsid w:val="00F54581"/>
    <w:rsid w:val="00F546EA"/>
    <w:rsid w:val="00F55098"/>
    <w:rsid w:val="00F5573B"/>
    <w:rsid w:val="00F5589D"/>
    <w:rsid w:val="00F56FAA"/>
    <w:rsid w:val="00F5788B"/>
    <w:rsid w:val="00F57B20"/>
    <w:rsid w:val="00F60350"/>
    <w:rsid w:val="00F608F5"/>
    <w:rsid w:val="00F652F8"/>
    <w:rsid w:val="00F65815"/>
    <w:rsid w:val="00F6777D"/>
    <w:rsid w:val="00F67F00"/>
    <w:rsid w:val="00F703C2"/>
    <w:rsid w:val="00F705E9"/>
    <w:rsid w:val="00F708DE"/>
    <w:rsid w:val="00F717BD"/>
    <w:rsid w:val="00F73D2A"/>
    <w:rsid w:val="00F74A0C"/>
    <w:rsid w:val="00F74F27"/>
    <w:rsid w:val="00F74F56"/>
    <w:rsid w:val="00F762FD"/>
    <w:rsid w:val="00F77EBD"/>
    <w:rsid w:val="00F80479"/>
    <w:rsid w:val="00F80F37"/>
    <w:rsid w:val="00F82DC8"/>
    <w:rsid w:val="00F84E05"/>
    <w:rsid w:val="00F85E96"/>
    <w:rsid w:val="00F85FB0"/>
    <w:rsid w:val="00F87EF5"/>
    <w:rsid w:val="00F9102A"/>
    <w:rsid w:val="00F9228B"/>
    <w:rsid w:val="00F9233A"/>
    <w:rsid w:val="00F95BB8"/>
    <w:rsid w:val="00F96138"/>
    <w:rsid w:val="00F96A1C"/>
    <w:rsid w:val="00FA1202"/>
    <w:rsid w:val="00FA3128"/>
    <w:rsid w:val="00FA342C"/>
    <w:rsid w:val="00FA3F7F"/>
    <w:rsid w:val="00FA661E"/>
    <w:rsid w:val="00FA6FED"/>
    <w:rsid w:val="00FA7778"/>
    <w:rsid w:val="00FB2B1F"/>
    <w:rsid w:val="00FB34F7"/>
    <w:rsid w:val="00FB40EE"/>
    <w:rsid w:val="00FB4114"/>
    <w:rsid w:val="00FB62BB"/>
    <w:rsid w:val="00FB783D"/>
    <w:rsid w:val="00FC1F27"/>
    <w:rsid w:val="00FC23B4"/>
    <w:rsid w:val="00FC2582"/>
    <w:rsid w:val="00FC2C08"/>
    <w:rsid w:val="00FC3093"/>
    <w:rsid w:val="00FC3B47"/>
    <w:rsid w:val="00FC4423"/>
    <w:rsid w:val="00FC4500"/>
    <w:rsid w:val="00FC46B6"/>
    <w:rsid w:val="00FC474D"/>
    <w:rsid w:val="00FC4E6E"/>
    <w:rsid w:val="00FC510D"/>
    <w:rsid w:val="00FC5D5C"/>
    <w:rsid w:val="00FD1704"/>
    <w:rsid w:val="00FD45EE"/>
    <w:rsid w:val="00FD4FE8"/>
    <w:rsid w:val="00FD722D"/>
    <w:rsid w:val="00FD72A9"/>
    <w:rsid w:val="00FE007B"/>
    <w:rsid w:val="00FE08D1"/>
    <w:rsid w:val="00FE174A"/>
    <w:rsid w:val="00FE2160"/>
    <w:rsid w:val="00FE2623"/>
    <w:rsid w:val="00FE3122"/>
    <w:rsid w:val="00FE34BB"/>
    <w:rsid w:val="00FE66F5"/>
    <w:rsid w:val="00FE6E9C"/>
    <w:rsid w:val="00FE7AB2"/>
    <w:rsid w:val="00FF3B89"/>
    <w:rsid w:val="00FF3BD8"/>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8ACEA7"/>
  <w15:docId w15:val="{D54AD8CF-DFE9-42E1-AF61-AC3B49B10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3020">
      <w:bodyDiv w:val="1"/>
      <w:marLeft w:val="0"/>
      <w:marRight w:val="0"/>
      <w:marTop w:val="0"/>
      <w:marBottom w:val="0"/>
      <w:divBdr>
        <w:top w:val="none" w:sz="0" w:space="0" w:color="auto"/>
        <w:left w:val="none" w:sz="0" w:space="0" w:color="auto"/>
        <w:bottom w:val="none" w:sz="0" w:space="0" w:color="auto"/>
        <w:right w:val="none" w:sz="0" w:space="0" w:color="auto"/>
      </w:divBdr>
    </w:div>
    <w:div w:id="239755387">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674653387">
      <w:bodyDiv w:val="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960303082">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585454168">
      <w:bodyDiv w:val="1"/>
      <w:marLeft w:val="0"/>
      <w:marRight w:val="0"/>
      <w:marTop w:val="0"/>
      <w:marBottom w:val="0"/>
      <w:divBdr>
        <w:top w:val="none" w:sz="0" w:space="0" w:color="auto"/>
        <w:left w:val="none" w:sz="0" w:space="0" w:color="auto"/>
        <w:bottom w:val="none" w:sz="0" w:space="0" w:color="auto"/>
        <w:right w:val="none" w:sz="0" w:space="0" w:color="auto"/>
      </w:divBdr>
    </w:div>
    <w:div w:id="1627466832">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 w:id="1852839609">
      <w:bodyDiv w:val="1"/>
      <w:marLeft w:val="0"/>
      <w:marRight w:val="0"/>
      <w:marTop w:val="0"/>
      <w:marBottom w:val="0"/>
      <w:divBdr>
        <w:top w:val="none" w:sz="0" w:space="0" w:color="auto"/>
        <w:left w:val="none" w:sz="0" w:space="0" w:color="auto"/>
        <w:bottom w:val="none" w:sz="0" w:space="0" w:color="auto"/>
        <w:right w:val="none" w:sz="0" w:space="0" w:color="auto"/>
      </w:divBdr>
    </w:div>
    <w:div w:id="2084714575">
      <w:bodyDiv w:val="1"/>
      <w:marLeft w:val="0"/>
      <w:marRight w:val="0"/>
      <w:marTop w:val="0"/>
      <w:marBottom w:val="0"/>
      <w:divBdr>
        <w:top w:val="none" w:sz="0" w:space="0" w:color="auto"/>
        <w:left w:val="none" w:sz="0" w:space="0" w:color="auto"/>
        <w:bottom w:val="none" w:sz="0" w:space="0" w:color="auto"/>
        <w:right w:val="none" w:sz="0" w:space="0" w:color="auto"/>
      </w:divBdr>
    </w:div>
    <w:div w:id="213818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DAEAF-B454-48F0-9DA8-1456E4D70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16</Pages>
  <Words>6094</Words>
  <Characters>34742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Пашинцева В.С.</cp:lastModifiedBy>
  <cp:revision>73</cp:revision>
  <cp:lastPrinted>2024-10-10T11:22:00Z</cp:lastPrinted>
  <dcterms:created xsi:type="dcterms:W3CDTF">2024-09-20T11:44:00Z</dcterms:created>
  <dcterms:modified xsi:type="dcterms:W3CDTF">2024-10-28T15:23:00Z</dcterms:modified>
</cp:coreProperties>
</file>