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C90" w:rsidRPr="00961C90" w:rsidRDefault="00961C90" w:rsidP="00961C90">
      <w:pPr>
        <w:ind w:firstLine="709"/>
        <w:jc w:val="center"/>
        <w:rPr>
          <w:b/>
          <w:sz w:val="28"/>
          <w:szCs w:val="28"/>
          <w:lang w:val="en-US"/>
        </w:rPr>
      </w:pPr>
      <w:r w:rsidRPr="00961C90">
        <w:rPr>
          <w:b/>
          <w:sz w:val="28"/>
          <w:szCs w:val="28"/>
        </w:rPr>
        <w:t>Регламент Мурманской областной Думы</w:t>
      </w:r>
    </w:p>
    <w:p w:rsidR="00961C90" w:rsidRDefault="00961C90" w:rsidP="00961C90">
      <w:pPr>
        <w:ind w:firstLine="709"/>
        <w:jc w:val="both"/>
        <w:rPr>
          <w:sz w:val="24"/>
          <w:szCs w:val="24"/>
          <w:lang w:val="en-US"/>
        </w:rPr>
      </w:pP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Статья 16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1.</w:t>
      </w:r>
      <w:r>
        <w:rPr>
          <w:sz w:val="24"/>
          <w:szCs w:val="24"/>
        </w:rPr>
        <w:t> </w:t>
      </w:r>
      <w:r w:rsidRPr="00BE4883">
        <w:rPr>
          <w:sz w:val="24"/>
          <w:szCs w:val="24"/>
        </w:rPr>
        <w:t xml:space="preserve">Заседания Думы созываются распоряжением ее Председателя по мере необходимости, но не реже одного раза в три месяца. О времени и месте проведения заседания, а также о вопросах, вносимых на рассмотрение, Председатель Думы сообщает депутатам, доводит до сведения Губернатора области и населения области </w:t>
      </w:r>
      <w:r>
        <w:rPr>
          <w:sz w:val="24"/>
          <w:szCs w:val="24"/>
        </w:rPr>
        <w:br/>
      </w:r>
      <w:r w:rsidRPr="00BE4883">
        <w:rPr>
          <w:sz w:val="24"/>
          <w:szCs w:val="24"/>
        </w:rPr>
        <w:t xml:space="preserve">не </w:t>
      </w:r>
      <w:proofErr w:type="gramStart"/>
      <w:r w:rsidRPr="00BE4883">
        <w:rPr>
          <w:sz w:val="24"/>
          <w:szCs w:val="24"/>
        </w:rPr>
        <w:t>позднее</w:t>
      </w:r>
      <w:proofErr w:type="gramEnd"/>
      <w:r w:rsidRPr="00BE4883">
        <w:rPr>
          <w:sz w:val="24"/>
          <w:szCs w:val="24"/>
        </w:rPr>
        <w:t xml:space="preserve"> чем за </w:t>
      </w:r>
      <w:r>
        <w:rPr>
          <w:sz w:val="24"/>
          <w:szCs w:val="24"/>
        </w:rPr>
        <w:t>4 дня</w:t>
      </w:r>
      <w:r w:rsidRPr="00BE4883">
        <w:rPr>
          <w:sz w:val="24"/>
          <w:szCs w:val="24"/>
        </w:rPr>
        <w:t xml:space="preserve"> до начала заседания.</w:t>
      </w:r>
    </w:p>
    <w:p w:rsidR="00961C90" w:rsidRPr="00AD6E64" w:rsidRDefault="00961C90" w:rsidP="00961C90">
      <w:pPr>
        <w:jc w:val="both"/>
        <w:rPr>
          <w:i/>
          <w:color w:val="548DD4"/>
          <w:sz w:val="24"/>
          <w:szCs w:val="24"/>
        </w:rPr>
      </w:pPr>
      <w:r w:rsidRPr="00AD6E64">
        <w:rPr>
          <w:i/>
          <w:color w:val="548DD4"/>
          <w:sz w:val="24"/>
          <w:szCs w:val="24"/>
        </w:rPr>
        <w:t>(</w:t>
      </w:r>
      <w:proofErr w:type="gramStart"/>
      <w:r w:rsidRPr="00AD6E64">
        <w:rPr>
          <w:i/>
          <w:color w:val="548DD4"/>
          <w:sz w:val="24"/>
          <w:szCs w:val="24"/>
        </w:rPr>
        <w:t>п</w:t>
      </w:r>
      <w:proofErr w:type="gramEnd"/>
      <w:r w:rsidRPr="00AD6E64">
        <w:rPr>
          <w:i/>
          <w:color w:val="548DD4"/>
          <w:sz w:val="24"/>
          <w:szCs w:val="24"/>
        </w:rPr>
        <w:t>ункт 1 в ред. постановлени</w:t>
      </w:r>
      <w:r>
        <w:rPr>
          <w:i/>
          <w:color w:val="548DD4"/>
          <w:sz w:val="24"/>
          <w:szCs w:val="24"/>
        </w:rPr>
        <w:t>й</w:t>
      </w:r>
      <w:r w:rsidRPr="00AD6E64">
        <w:rPr>
          <w:i/>
          <w:color w:val="548DD4"/>
          <w:sz w:val="24"/>
          <w:szCs w:val="24"/>
        </w:rPr>
        <w:t xml:space="preserve"> МОД от 31.03.2011 № 2481</w:t>
      </w:r>
      <w:r>
        <w:rPr>
          <w:i/>
          <w:color w:val="548DD4"/>
          <w:sz w:val="24"/>
          <w:szCs w:val="24"/>
        </w:rPr>
        <w:t xml:space="preserve">, от 19.04.2022 № </w:t>
      </w:r>
      <w:r w:rsidRPr="00A65D08">
        <w:rPr>
          <w:i/>
          <w:color w:val="548DD4"/>
          <w:sz w:val="24"/>
          <w:szCs w:val="24"/>
        </w:rPr>
        <w:t>537-</w:t>
      </w:r>
      <w:r>
        <w:rPr>
          <w:i/>
          <w:color w:val="548DD4"/>
          <w:sz w:val="24"/>
          <w:szCs w:val="24"/>
          <w:lang w:val="en-US"/>
        </w:rPr>
        <w:t>VII</w:t>
      </w:r>
      <w:r w:rsidRPr="00AD6E64">
        <w:rPr>
          <w:i/>
          <w:color w:val="548DD4"/>
          <w:sz w:val="24"/>
          <w:szCs w:val="24"/>
        </w:rPr>
        <w:t>)</w:t>
      </w:r>
    </w:p>
    <w:p w:rsidR="00961C90" w:rsidRPr="00BE4883" w:rsidRDefault="00961C90" w:rsidP="00961C90">
      <w:pPr>
        <w:ind w:firstLine="709"/>
        <w:jc w:val="both"/>
        <w:rPr>
          <w:i/>
          <w:sz w:val="24"/>
          <w:szCs w:val="24"/>
        </w:rPr>
      </w:pPr>
      <w:r w:rsidRPr="00BE4883">
        <w:rPr>
          <w:sz w:val="24"/>
          <w:szCs w:val="24"/>
        </w:rPr>
        <w:t>2.</w:t>
      </w:r>
      <w:r>
        <w:rPr>
          <w:sz w:val="24"/>
          <w:szCs w:val="24"/>
        </w:rPr>
        <w:t> </w:t>
      </w:r>
      <w:r w:rsidRPr="00BE4883">
        <w:rPr>
          <w:sz w:val="24"/>
          <w:szCs w:val="24"/>
        </w:rPr>
        <w:t>Заседание Думы проводится открыто, гласно и освещается в средствах массовой информации.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Заседание Думы транслируется в информационно-телекоммуникационной сети Интернет при наличии организационной и технической возможности.</w:t>
      </w:r>
    </w:p>
    <w:p w:rsidR="00961C90" w:rsidRPr="00BD5A1A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Трансляция заседания Думы может не проводиться, если такое решение будет принято большинством голосов от числа присутствующих на заседании депутатов.</w:t>
      </w:r>
    </w:p>
    <w:p w:rsidR="00961C90" w:rsidRPr="00AD6E64" w:rsidRDefault="00961C90" w:rsidP="00961C90">
      <w:pPr>
        <w:jc w:val="both"/>
        <w:rPr>
          <w:i/>
          <w:color w:val="548DD4"/>
          <w:sz w:val="24"/>
          <w:szCs w:val="24"/>
        </w:rPr>
      </w:pPr>
      <w:r w:rsidRPr="00AD6E64">
        <w:rPr>
          <w:i/>
          <w:color w:val="548DD4"/>
          <w:sz w:val="24"/>
          <w:szCs w:val="24"/>
        </w:rPr>
        <w:t>(</w:t>
      </w:r>
      <w:proofErr w:type="gramStart"/>
      <w:r w:rsidRPr="00AD6E64">
        <w:rPr>
          <w:i/>
          <w:color w:val="548DD4"/>
          <w:sz w:val="24"/>
          <w:szCs w:val="24"/>
        </w:rPr>
        <w:t>п</w:t>
      </w:r>
      <w:proofErr w:type="gramEnd"/>
      <w:r w:rsidRPr="00AD6E64">
        <w:rPr>
          <w:i/>
          <w:color w:val="548DD4"/>
          <w:sz w:val="24"/>
          <w:szCs w:val="24"/>
        </w:rPr>
        <w:t>ункт 2 в ред. постановления МОД от 24.06.2010 № 2093)</w:t>
      </w:r>
    </w:p>
    <w:p w:rsidR="00961C90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3.</w:t>
      </w:r>
      <w:r>
        <w:rPr>
          <w:sz w:val="24"/>
          <w:szCs w:val="24"/>
        </w:rPr>
        <w:t> </w:t>
      </w:r>
      <w:proofErr w:type="gramStart"/>
      <w:r w:rsidRPr="00BE4883">
        <w:rPr>
          <w:sz w:val="24"/>
          <w:szCs w:val="24"/>
        </w:rPr>
        <w:t xml:space="preserve">На заседании Думы вправе присутствовать Губернатор Мурманской области, </w:t>
      </w:r>
      <w:r>
        <w:rPr>
          <w:sz w:val="24"/>
          <w:szCs w:val="24"/>
        </w:rPr>
        <w:t>сенаторы Российской Федерации</w:t>
      </w:r>
      <w:r w:rsidRPr="00BE4883">
        <w:rPr>
          <w:sz w:val="24"/>
          <w:szCs w:val="24"/>
        </w:rPr>
        <w:t xml:space="preserve">, депутаты Государственной Думы Федерального Собрания Российской Федерации, главный федеральный инспектор в Мурманской области аппарата полномочного представителя Президента Российской Федерации </w:t>
      </w:r>
      <w:r>
        <w:rPr>
          <w:sz w:val="24"/>
          <w:szCs w:val="24"/>
        </w:rPr>
        <w:br/>
      </w:r>
      <w:r w:rsidRPr="00BE4883">
        <w:rPr>
          <w:sz w:val="24"/>
          <w:szCs w:val="24"/>
        </w:rPr>
        <w:t>в Северо-Западном федеральном округе, полномочный представитель Губернатора Мурманской области в областной Думе, члены Правительства Мурманской области,</w:t>
      </w:r>
      <w:r>
        <w:rPr>
          <w:sz w:val="24"/>
          <w:szCs w:val="24"/>
        </w:rPr>
        <w:t xml:space="preserve"> Уполномоченный по правам человека в Мурманской области, Уполномоченный </w:t>
      </w:r>
      <w:r>
        <w:rPr>
          <w:sz w:val="24"/>
          <w:szCs w:val="24"/>
        </w:rPr>
        <w:br/>
        <w:t>по правам ребенка в Мурманской области</w:t>
      </w:r>
      <w:proofErr w:type="gram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Уполномоченный по защите прав предпринимателей в Мурманской области,</w:t>
      </w:r>
      <w:r w:rsidRPr="00BE4883">
        <w:rPr>
          <w:sz w:val="24"/>
          <w:szCs w:val="24"/>
        </w:rPr>
        <w:t xml:space="preserve"> руководители иных органов исполнительной власти Мурманской области или лица, уполномоченные указанными руководителями, прокурор Мурманской области, председатель Мурманского областного суда, председатель Арбитражного суда Мурманской области, Председатель Контрольно-счетной палаты Мурманской области, председатель Избирательной комиссии Мурманской области, уполномоченные представители органов местного самоуправления муниципальных образований Мурманской области</w:t>
      </w:r>
      <w:r>
        <w:rPr>
          <w:sz w:val="24"/>
          <w:szCs w:val="24"/>
        </w:rPr>
        <w:t>.</w:t>
      </w:r>
      <w:proofErr w:type="gramEnd"/>
    </w:p>
    <w:p w:rsidR="00961C90" w:rsidRPr="00AD6E64" w:rsidRDefault="00961C90" w:rsidP="00961C90">
      <w:pPr>
        <w:jc w:val="both"/>
        <w:rPr>
          <w:color w:val="548DD4"/>
          <w:sz w:val="24"/>
          <w:szCs w:val="24"/>
        </w:rPr>
      </w:pPr>
      <w:r w:rsidRPr="00AD6E64">
        <w:rPr>
          <w:i/>
          <w:color w:val="548DD4"/>
          <w:sz w:val="24"/>
          <w:szCs w:val="24"/>
        </w:rPr>
        <w:t>(в ред. постановлени</w:t>
      </w:r>
      <w:r>
        <w:rPr>
          <w:i/>
          <w:color w:val="548DD4"/>
          <w:sz w:val="24"/>
          <w:szCs w:val="24"/>
        </w:rPr>
        <w:t>й</w:t>
      </w:r>
      <w:r w:rsidRPr="00AD6E64">
        <w:rPr>
          <w:i/>
          <w:color w:val="548DD4"/>
          <w:sz w:val="24"/>
          <w:szCs w:val="24"/>
        </w:rPr>
        <w:t xml:space="preserve"> МОД от 30.10.2014 № 1718</w:t>
      </w:r>
      <w:r>
        <w:rPr>
          <w:i/>
          <w:color w:val="548DD4"/>
          <w:sz w:val="24"/>
          <w:szCs w:val="24"/>
        </w:rPr>
        <w:t xml:space="preserve">, от 07.10.2021 № </w:t>
      </w:r>
      <w:r w:rsidRPr="00126141">
        <w:rPr>
          <w:i/>
          <w:color w:val="548DD4"/>
          <w:sz w:val="24"/>
          <w:szCs w:val="24"/>
        </w:rPr>
        <w:t>12</w:t>
      </w:r>
      <w:r>
        <w:rPr>
          <w:i/>
          <w:color w:val="548DD4"/>
          <w:sz w:val="24"/>
          <w:szCs w:val="24"/>
        </w:rPr>
        <w:t>-</w:t>
      </w:r>
      <w:r>
        <w:rPr>
          <w:i/>
          <w:color w:val="548DD4"/>
          <w:sz w:val="24"/>
          <w:szCs w:val="24"/>
          <w:lang w:val="en-US"/>
        </w:rPr>
        <w:t>VII</w:t>
      </w:r>
      <w:r>
        <w:rPr>
          <w:i/>
          <w:color w:val="548DD4"/>
          <w:sz w:val="24"/>
          <w:szCs w:val="24"/>
        </w:rPr>
        <w:t xml:space="preserve">, </w:t>
      </w:r>
      <w:r>
        <w:rPr>
          <w:i/>
          <w:color w:val="548DD4"/>
          <w:sz w:val="24"/>
          <w:szCs w:val="24"/>
        </w:rPr>
        <w:br/>
        <w:t>от 06.03.2023 № 1164-</w:t>
      </w:r>
      <w:r>
        <w:rPr>
          <w:i/>
          <w:color w:val="548DD4"/>
          <w:sz w:val="24"/>
          <w:szCs w:val="24"/>
          <w:lang w:val="en-US"/>
        </w:rPr>
        <w:t>VII</w:t>
      </w:r>
      <w:r w:rsidRPr="00AD6E64">
        <w:rPr>
          <w:i/>
          <w:color w:val="548DD4"/>
          <w:sz w:val="24"/>
          <w:szCs w:val="24"/>
        </w:rPr>
        <w:t>)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961C90">
        <w:rPr>
          <w:sz w:val="24"/>
          <w:szCs w:val="24"/>
          <w:highlight w:val="yellow"/>
        </w:rPr>
        <w:t>По приглашению Думы или при условии предварительного обращения в Думу на заседании могут присутствовать иные лица.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961C90">
        <w:rPr>
          <w:sz w:val="24"/>
          <w:szCs w:val="24"/>
          <w:highlight w:val="yellow"/>
        </w:rPr>
        <w:t xml:space="preserve">Состав </w:t>
      </w:r>
      <w:proofErr w:type="gramStart"/>
      <w:r w:rsidRPr="00961C90">
        <w:rPr>
          <w:sz w:val="24"/>
          <w:szCs w:val="24"/>
          <w:highlight w:val="yellow"/>
        </w:rPr>
        <w:t>приглашенных</w:t>
      </w:r>
      <w:proofErr w:type="gramEnd"/>
      <w:r w:rsidRPr="00961C90">
        <w:rPr>
          <w:sz w:val="24"/>
          <w:szCs w:val="24"/>
          <w:highlight w:val="yellow"/>
        </w:rPr>
        <w:t xml:space="preserve"> определяется комитетами Думы, готовившими вопрос </w:t>
      </w:r>
      <w:r w:rsidRPr="00961C90">
        <w:rPr>
          <w:sz w:val="24"/>
          <w:szCs w:val="24"/>
          <w:highlight w:val="yellow"/>
        </w:rPr>
        <w:br/>
        <w:t xml:space="preserve">к обсуждению. Их список представляется наряду с другими документами </w:t>
      </w:r>
      <w:r w:rsidRPr="00961C90">
        <w:rPr>
          <w:sz w:val="24"/>
          <w:szCs w:val="24"/>
          <w:highlight w:val="yellow"/>
        </w:rPr>
        <w:br/>
        <w:t>по обсуждаемому вопросу.</w:t>
      </w:r>
    </w:p>
    <w:p w:rsidR="00961C90" w:rsidRPr="00961C90" w:rsidRDefault="00961C90" w:rsidP="00961C90">
      <w:pPr>
        <w:ind w:firstLine="709"/>
        <w:jc w:val="both"/>
        <w:rPr>
          <w:sz w:val="24"/>
          <w:szCs w:val="24"/>
        </w:rPr>
      </w:pPr>
      <w:r w:rsidRPr="00961C90">
        <w:rPr>
          <w:sz w:val="24"/>
          <w:szCs w:val="24"/>
          <w:highlight w:val="red"/>
        </w:rPr>
        <w:t xml:space="preserve">Обращения с просьбой присутствовать на заседании Думы рассматриваются </w:t>
      </w:r>
      <w:r w:rsidRPr="00961C90">
        <w:rPr>
          <w:sz w:val="24"/>
          <w:szCs w:val="24"/>
          <w:highlight w:val="red"/>
        </w:rPr>
        <w:br/>
        <w:t>в двухдневный срок с ответом обратившимся.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961C90">
        <w:rPr>
          <w:sz w:val="24"/>
          <w:szCs w:val="24"/>
          <w:highlight w:val="yellow"/>
        </w:rPr>
        <w:t xml:space="preserve">Ограничением при определении общего числа присутствующих на заседании </w:t>
      </w:r>
      <w:proofErr w:type="spellStart"/>
      <w:r w:rsidRPr="00961C90">
        <w:rPr>
          <w:sz w:val="24"/>
          <w:szCs w:val="24"/>
          <w:highlight w:val="yellow"/>
        </w:rPr>
        <w:t>недепутатов</w:t>
      </w:r>
      <w:proofErr w:type="spellEnd"/>
      <w:r w:rsidRPr="00961C90">
        <w:rPr>
          <w:sz w:val="24"/>
          <w:szCs w:val="24"/>
          <w:highlight w:val="yellow"/>
        </w:rPr>
        <w:t xml:space="preserve"> Думы являются возможности зала, где проводится заседание.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4.</w:t>
      </w:r>
      <w:r>
        <w:rPr>
          <w:sz w:val="24"/>
          <w:szCs w:val="24"/>
        </w:rPr>
        <w:t> </w:t>
      </w:r>
      <w:r w:rsidRPr="00BE4883">
        <w:rPr>
          <w:sz w:val="24"/>
          <w:szCs w:val="24"/>
        </w:rPr>
        <w:t xml:space="preserve">Вход в зал заседаний осуществляется по предъявлении паспорта или удостоверения личности. Присутствующие лица обязаны соблюдать порядок и подчиняться распоряжениям председательствующего. В случае нарушения порядка </w:t>
      </w:r>
      <w:r>
        <w:rPr>
          <w:sz w:val="24"/>
          <w:szCs w:val="24"/>
        </w:rPr>
        <w:br/>
      </w:r>
      <w:r w:rsidRPr="00BE4883">
        <w:rPr>
          <w:sz w:val="24"/>
          <w:szCs w:val="24"/>
        </w:rPr>
        <w:t>со стороны присутствующих лиц председательствующий на заседании вправе после предупреждения удалить их из зала или не допускать в зал после перерыва.</w:t>
      </w:r>
    </w:p>
    <w:p w:rsidR="00961C90" w:rsidRPr="00BE4883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5.</w:t>
      </w:r>
      <w:r>
        <w:rPr>
          <w:sz w:val="24"/>
          <w:szCs w:val="24"/>
        </w:rPr>
        <w:t> </w:t>
      </w:r>
      <w:r w:rsidRPr="00BE4883">
        <w:rPr>
          <w:sz w:val="24"/>
          <w:szCs w:val="24"/>
        </w:rPr>
        <w:t xml:space="preserve">Представители средств массовой информации могут присутствовать </w:t>
      </w:r>
      <w:r>
        <w:rPr>
          <w:sz w:val="24"/>
          <w:szCs w:val="24"/>
        </w:rPr>
        <w:br/>
      </w:r>
      <w:r w:rsidRPr="00BE4883">
        <w:rPr>
          <w:sz w:val="24"/>
          <w:szCs w:val="24"/>
        </w:rPr>
        <w:t>на заседаниях Думы без какого-либо предварительного уведомления по предъявлении удостоверения.</w:t>
      </w:r>
    </w:p>
    <w:p w:rsidR="00961C90" w:rsidRPr="008C01F6" w:rsidRDefault="00961C90" w:rsidP="00961C90">
      <w:pPr>
        <w:ind w:firstLine="709"/>
        <w:jc w:val="both"/>
        <w:rPr>
          <w:sz w:val="24"/>
          <w:szCs w:val="24"/>
        </w:rPr>
      </w:pPr>
      <w:r w:rsidRPr="00BE4883">
        <w:rPr>
          <w:sz w:val="24"/>
          <w:szCs w:val="24"/>
        </w:rPr>
        <w:t>6.</w:t>
      </w:r>
      <w:r>
        <w:rPr>
          <w:sz w:val="24"/>
          <w:szCs w:val="24"/>
        </w:rPr>
        <w:t> </w:t>
      </w:r>
      <w:r w:rsidRPr="00BE4883">
        <w:rPr>
          <w:sz w:val="24"/>
          <w:szCs w:val="24"/>
        </w:rPr>
        <w:t xml:space="preserve">Использование депутатами и приглашенными мобильных телефонов </w:t>
      </w:r>
      <w:r>
        <w:rPr>
          <w:sz w:val="24"/>
          <w:szCs w:val="24"/>
        </w:rPr>
        <w:br/>
      </w:r>
      <w:r w:rsidRPr="00BE4883">
        <w:rPr>
          <w:sz w:val="24"/>
          <w:szCs w:val="24"/>
        </w:rPr>
        <w:t>на заседании Думы не допускается.</w:t>
      </w:r>
    </w:p>
    <w:p w:rsidR="00961C90" w:rsidRDefault="00961C90" w:rsidP="00961C90">
      <w:pPr>
        <w:ind w:firstLine="709"/>
        <w:jc w:val="both"/>
        <w:rPr>
          <w:sz w:val="24"/>
          <w:szCs w:val="24"/>
        </w:rPr>
      </w:pPr>
      <w:r w:rsidRPr="00EC3030">
        <w:rPr>
          <w:sz w:val="24"/>
          <w:szCs w:val="24"/>
        </w:rPr>
        <w:lastRenderedPageBreak/>
        <w:t>7.</w:t>
      </w:r>
      <w:r>
        <w:rPr>
          <w:sz w:val="24"/>
          <w:szCs w:val="24"/>
        </w:rPr>
        <w:t> </w:t>
      </w:r>
      <w:r w:rsidRPr="00EC3030">
        <w:rPr>
          <w:sz w:val="24"/>
          <w:szCs w:val="24"/>
        </w:rPr>
        <w:t>Депутаты, помощники депутатов, работники аппарата Думы и иные участники, присутствующие на заседании областной Думы, должны соблюдать деловой стиль в одежде, соответствующий официальному характеру деятельности Думы.</w:t>
      </w:r>
    </w:p>
    <w:p w:rsidR="00961C90" w:rsidRPr="00EC3030" w:rsidRDefault="00961C90" w:rsidP="00961C90">
      <w:pPr>
        <w:jc w:val="both"/>
        <w:rPr>
          <w:i/>
          <w:color w:val="548DD4" w:themeColor="text2" w:themeTint="99"/>
          <w:sz w:val="24"/>
          <w:szCs w:val="24"/>
        </w:rPr>
      </w:pPr>
      <w:r>
        <w:rPr>
          <w:i/>
          <w:color w:val="548DD4" w:themeColor="text2" w:themeTint="99"/>
          <w:sz w:val="24"/>
          <w:szCs w:val="24"/>
        </w:rPr>
        <w:t>(</w:t>
      </w:r>
      <w:proofErr w:type="gramStart"/>
      <w:r>
        <w:rPr>
          <w:i/>
          <w:color w:val="548DD4" w:themeColor="text2" w:themeTint="99"/>
          <w:sz w:val="24"/>
          <w:szCs w:val="24"/>
        </w:rPr>
        <w:t>п</w:t>
      </w:r>
      <w:proofErr w:type="gramEnd"/>
      <w:r>
        <w:rPr>
          <w:i/>
          <w:color w:val="548DD4" w:themeColor="text2" w:themeTint="99"/>
          <w:sz w:val="24"/>
          <w:szCs w:val="24"/>
        </w:rPr>
        <w:t>ункт 7 доп. постановлением МОД от 10.12.2025 № 3350-</w:t>
      </w:r>
      <w:r>
        <w:rPr>
          <w:i/>
          <w:color w:val="548DD4" w:themeColor="text2" w:themeTint="99"/>
          <w:sz w:val="24"/>
          <w:szCs w:val="24"/>
          <w:lang w:val="en-US"/>
        </w:rPr>
        <w:t>VII</w:t>
      </w:r>
      <w:r>
        <w:rPr>
          <w:i/>
          <w:color w:val="548DD4" w:themeColor="text2" w:themeTint="99"/>
          <w:sz w:val="24"/>
          <w:szCs w:val="24"/>
        </w:rPr>
        <w:t>)</w:t>
      </w:r>
    </w:p>
    <w:p w:rsidR="00971D19" w:rsidRDefault="00971D19"/>
    <w:sectPr w:rsidR="00971D19" w:rsidSect="0091459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61C90"/>
    <w:rsid w:val="000E05AF"/>
    <w:rsid w:val="00914594"/>
    <w:rsid w:val="00961C90"/>
    <w:rsid w:val="00971D19"/>
    <w:rsid w:val="00A26208"/>
    <w:rsid w:val="00E84A97"/>
    <w:rsid w:val="00F81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KoshevayaTE</dc:creator>
  <cp:lastModifiedBy>KoshevayaTE</cp:lastModifiedBy>
  <cp:revision>1</cp:revision>
  <dcterms:created xsi:type="dcterms:W3CDTF">2026-09-21T13:26:00Z</dcterms:created>
  <dcterms:modified xsi:type="dcterms:W3CDTF">2026-09-21T13:28:00Z</dcterms:modified>
</cp:coreProperties>
</file>